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current address or the temple city map. The No, no, my current address is Temple City. Yeah, that's where I live. That's just where I was born and raised. It still has that address. I you deposit. I That is why, because did I receive regarding fraud or anything for her other account? Yeah, but and she's very aware that she's still in recovery. Kathy Hart is the and that account was set up specifically for me to use expenses to take care of her as power of attorney. So I'm kind of in a and I've opened up a case with Chase and everything, but in the meantime, I need to take care of the expenses for her care taking, and I can't you have there was a guy I talked to named kristalinas for chase that was kind of, I guess, the top of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thing we can do here, too, is still just pointing, yeah, and then he was definitely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I have spoken to Yes, and what did he tell you again? I mean, basically, it's being looked into, but this is like a safety emergency, because I need that money to pay your medical bills, expenses and so, I mean, even if they're looking into it, I need something to do my job as power of Attorney for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ask okay.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Okay.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