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02:33:15 -0700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I'm so proud of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proud of you. I attached a short, plain-English checklist tailored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call with Nelly. You only have to do one small box at a time. Text 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finish each box and I’ll take the next step off your plate.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*Today’s focus:*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 can, accept Nelly’s offer of a calm, safe place for the night 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just to breathe and reset.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Call the school registrar: confirm enrollment is restored, ask them 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preserve call logs and audit trails, and set a passcode so nobody can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change records by phone.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Ask Nelly for a short 5–7 sentence note: what you told her, that Mia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witnessed the assault, that someone impersonated you with the school, and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she offered safe housing. No opinions, just facts.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I’ll prep your one-page declaration and narrow court requests for Oct 1 so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judge can hear from Mia safely and lock out further interference with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doing enough. I’m with you every step.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