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18:26:49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"Fin AI Agent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However, I don't have access to internal routing systems, case management, or the ability to generate ticket IDs or confirm appeal submissions.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Trust &amp;amp; Safety team handles these appeals independently through their review process. Unfortunately, I cannot provide specific timelines, disablement timestamps, policy violation details, or facilitate billing refunds, as these require access to account-specific systems that I don't have.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Regarding refunds, our terms generally state that payments are non-refundable except as expressly provided or where required by law. Any billing adjustments would need to be evaluated by the appropriate team during the appeal review process.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appeal submission should be processed through the standard Trust &amp;amp; Safety review workflow. The team will respond directly regarding your organizations' status and any potential remediation steps.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answer was composed by Fin AI Agent, Anthropic's AI Agent.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 Terms of Service \ Anthropic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