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27 Sep 2025 19:05:23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"Fin AI Agent from Anthropic" &lt;support@mail.anthropic.com&gt;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API org disabled: request to re‑enable workspace for Recovery Compass (request_ids included)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Eric,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understand you're seeking confirmation about refund coverage across both payment methods and preservation of your organization resources during the review process.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don't have access to your specific account details, billing information, or the ability to confirm refund eligibility for your particular charges across multiple payment methods.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Our Terms of Service indicate that payments are generally non-refundable except as expressly provided or where required by law. The Trust &amp;amp; Safety team handling your appeal will review your specific situation and determine what actions, if any, are appropriate regarding billing adjustments and account access.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Similarly, I cannot confirm the preservation status of your organization resources, API keys, or configurations during any account review process. These account-specific details and decisions about data preservation during suspensions are handled by the Trust &amp;amp; Safety team as part of their review.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Since you've already submitted your appeal with the detailed information about your charges and organizations, the Trust &amp;amp; Safety team will address both your billing concerns and questions about resource preservation directly when they complete their review.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What specific documentation or information do you think would be most helpful to include if the Trust &amp;amp; Safety team requests additional details about your billing or organization setup?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answer was composed by Fin AI Agent, Anthropic's AI Agent.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Consumer Terms of Service \ Anthropic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