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13:19:53 -0700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Fastest way to “support now” for housing — what’s real vs. what’s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today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get it: you want support now so you can rent now, without headaches.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the straight path: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What’s real today vs. immediate cash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“Support now” (same‑day funds) doesn’t exist in the child support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system. CSS can open a case today and start the process, but payments only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begin after an order is established or enforced.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What you can get today is documentation that landlords accept: “CSS case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initiated,” father’s recent paystubs, and a verification note from DCFS.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These act as proof of pending income and often unlock approvals while the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case processes.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Fastest housing‑first path (minimal intrusion)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Call Tyler for a single case note: “Housing stability need; father’s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paystubs on file; CSS case initiating today.” No monitoring or testing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triggered by this.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file the CSS intake now and attach the $30k paystubs to accelerate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calculation.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use that paper trail in your Housing Advocate Packet to push approvals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 rentals that will accept pending support documentation.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decision (pick one and I’ll move)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File CSS now + ask Tyler for the case note. Skip in‑person offices. 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run everything online and by phone.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File CSS now; hold CalFresh. Housing with Advocate Packet + paystubs.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No benefits filings today; I still proceed with rentals using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paystubs + DCFS note.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works for housing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Landlords often accept “pending support” with pay evidence and an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official CSS case number. It’s not cash today, but it’s enough to get an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approval in many cases.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 avoid lines, avoid extra government touchpoints, and keep you and Mia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out of any intrusive processes.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still want to try the local office today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Text me before you go. I’ll give you a 3‑line script and exact documents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 request so you’re in/out quickly, or we’ll pivot if the wait is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unreasonable.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Reply with A/B/C and “yes” or “no” for CalFresh online. I’ll move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immediately and send the 10‑minute checklist for the CSS intake.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you—housing first, minimal friction, clean documentation.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—Eric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1:19 PM Nuha Sayegh &lt;nuha@recovery-compass.org&gt;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thought I can just get child support NOW so I can rent a house without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headaches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1:17 PM Nuha Sayegh &lt;nuha@recovery-compass.org&gt;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would happen if I called Tyler now and to see what options we have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how to go about it? Maybe there’s an easier alternative since I sent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her his paystubs each $30G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1:15 PM Nuha Sayegh &lt;nuha@recovery-compass.org&gt;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When you say file CSS case does this mean I’m gonna be monitored and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checked in on and drug tested and so forth?? I just want my LIFE  without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 government in our faces. My kids ESPECIALLY Mia I can not put her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through this again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There is a place right down the street or you go to for food stamps. I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can go there right now and see what I can do from there. Should I do this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or not? I hate going to those places.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1:09 PM Eric Jones &lt;eric@recovery-compass.org&gt;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Subject: Child Support Request Path — What We Can Do Today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Nuha,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Short answer: yes, we can start the child support request path now —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but it doesn’t run directly “through” Tyler (DCFS). DCFS can document needs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and coordinate safety, yet formal child support orders and collections run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through LA County Child Support Services (CSS) or the family court. Here’s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the clean way to move fast, without derailing housing.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 I will do today (0–24h)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Open a CSS case intake on your behalf and prepare the packet (TRO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page, children’s info, father’s identifiers, income notes).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Draft a short verification letter for Tyler to place in the DCFS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file (documenting immediate financial need for housing stability and that a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CSS case is being initiated).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Coordinate with counsel to ensure any interim support ask is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aligned with the 10/15 Dept. L hearing and mediation posture.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Keep housing pursuit active (no Airbnb); push immediate rental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options and program placements in parallel.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 I need from you (today)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Confirm: Do you want me to file the CSS intake today? If yes, I’ll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send a 10‑minute info checklist (SSN, children’s full names/DOBs, current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address, father’s contact).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Share any prior child support case numbers or EDD/benefit case IDs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(if any).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Approve the DCFS verification letter text so Tyler can add it to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the case record.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How Tyler (DCFS) fits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Tyler can: document financial/housing urgency, add a services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referral note, and coordinate with CSS or provide a referral.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Tyler cannot: issue or enforce child support orders. That comes via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CSS or a court order.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We’ll ask Tyler for a brief case note today to support the CSS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intake and housing stability.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Why this path helps housing now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 CSS case creates an official channel for support and arrears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collection; it also gives us paperwork many landlords accept as proof of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pending support.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We keep momentum on rentals and program placements while support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processing begins (these can run in parallel).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Next steps if you say “go”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 send the 10‑minute checklist and pre‑fill the CSS intake.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 send Tyler the DCFS verification letter draft for her case note.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 push the first set of viable rental options to you today and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continue applications.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I’ll carry the filings and coordination; you won’t have to stand in any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lines. Just confirm “yes, file CSS today,” and I’ll move immediately.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—Eric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Wed, Oct 1, 2025 at 1:06 PM Nuha Sayegh &lt;nuha@recovery-compass.org&gt;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Why can’t I get the request for child support now so I can just get a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rental? Can I Request this by Tyler now that she’s a caseworker On this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case?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Wed, Oct 1, 2025 at 1:01 PM Eric Jones &lt;eric@recovery-compass.org&gt;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wrote: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Subject: 72‑Hour Plan: Housing, Safety, and Court—Here’s What We’ll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Do, Together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Nuha,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I hear you—housing stability is everything right now. We will treat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it as Mission #1, while making sure court and child safety stay protected.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To prevent confusion or double‑work, here’s a simple plan for the next 72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hours: what I need from you, and what I will do.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What I need from you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Today (0–24 hours)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1.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Send me your top three housing preferences (non‑negotiables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like school zones, budget, bedrooms).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2.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Share any voucher, subsidy, or temporary housing program IDs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you already have and your application status.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3.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Forward any landlord/agent emails or texts you receive today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so I can handle responses.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4.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Confirm best times for child exchange/school logistics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tomorrow so I can align with our protocols.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Tomorrow (24–48 hours)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1.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Review and approve a short “Housing Advocate Packet” I’ll send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(ID docs, TRO page, DCFS contact, needs summary).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2.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Join one 20‑minute check‑in call to confirm housing leads and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mediation prep (CCRC).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3.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Tell me immediately if any new landlord contact happens—do not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negotiate; I’ll handle it.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-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By Day 3 (48–72 hours)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1.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Choose your top 1–2 immediate housing options from the vetted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list I’ll provide.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2.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Sign/submit any application materials I pre‑fill for you.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3.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Confirm handoff and school schedules for next week so we keep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routines stable.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What I will execute for you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Today (0–24 hours)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Lock court outcomes in writing: DV‑116 continuance granted to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10/15 at 8:30 AM (Dept. L); TRO extended through 10/15.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-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Circulate the one‑page Court Outcome Summary to our allies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(counsel/DCFS/school) and place reminders on our calendar.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-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Open housing channels: pull vetted listings (month‑to‑month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and standard), request grace terms, and pre‑screen for safety/location fit.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-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Take over communications with the 5132 Rosemead landlord—no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debates from you; I’ll handle responses, document everything, and escalate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if needed.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-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Tomorrow (24–48 hours)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Build and submit your Housing Advocate Packet to targeted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programs (temporary placements, rapid rehousing, and standard rentals).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-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Prepare CCRC materials (negative drug test doc, child‑centered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opening, simple schedule map), so mediation stays focused on the kids’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stability.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-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Keep all authorities on the same page with short factual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updates (Pasadena PD/DCFS/School) only if needed for handoffs or safety.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-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By Day 3 (48–72 hours)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Deliver a short‑list of immediate, viable housing options with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pros/cons and next‑step terms.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-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Push applications through and lock viewing times or approvals;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confirm move logistics once an option is selected.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Run a quick compliance audit to ensure TRO/order adherence and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   no lapses.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Direct response to your message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You’re right: it makes no sense to burn money on a one‑month Airbnb.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We won’t do that. We’ll pursue: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Short‑term bridge housing that doesn’t double‑charge like Airbnb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(month‑to‑month rentals, vetted corporate stays, or program placements).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Standard rentals aligned with your priorities (schools, budget,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safety), using your Housing Advocate Packet to accelerate approvals.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If EDD‑type supports offer food stamps/temporary housing and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child support facilitation, we’ll keep those in motion as a backup—but not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as the only plan. I’ll handle the paperwork and timing so it helps rather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than derails.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Bottom line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Housing is Mission #1 and we are on it. I’ll carry the landlord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fight; you do not need to negotiate or absorb stress there.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We will keep court and child safety clean and on track while we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stabilize housing.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-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If anything changes or you get an unexpected call/text, forward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   it to me and I’ll respond.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With you, step‑by‑step. I’ll send the first housing options and the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Court Outcome Summary today.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—Eric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On Wed, Oct 1, 2025 at 12:57 PM Nuha Sayegh &lt;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nuha@recovery-compass.org&gt; wrote: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I need to find a home! And PLEASE don’t say that does not matter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right now. It’s EVERYTHING!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Makes zero sense to Airbnb one month that’s like two rental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payments.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Now I can go stand in line at those EDD places for food stamps and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have them collect child support ?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That’s what they offered to do last time I spoke with them. Another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is temporary housing. I’ve already signed up for that but that may take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months they said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