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23:58:24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Rudy Garcia &lt;RGarcia@Whittierfirstday.org&gt;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Following-up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definitely send over some options upon his return. Thanks, Eric!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 Garcia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Acting Chief Program Officer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(323) 494-9185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rgarcia@whittierfirstday.org&lt;mailto:rgarcia@whittierfirstday.org&gt;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AI-generated content may be incorrect.]&lt;https://www.charitynavigator.org/ein/931141844&gt;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� Join First Day�s Mission Click to Donate&lt;https://gcld.co/EgxAA9P&gt;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November 6, 2025 9:19 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Rudy Garcia &lt;RGarcia@Whittierfirstday.org&gt;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Following-up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Rudy,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heads up. Yes, that works for 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Randall is back, feel free to send over a couple options and I'll make it work. Alternatively if it makes sense to meet with somebody else or you, I'm of course open to that as well.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anything you need from me in the meantime, just let me know.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Cheers,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Thursday, November 06, 2025 at 8:00 AM PST, Rudy Garcia &lt;RGarcia@whittierfirstday.org&lt;mailto:RGarcia@whittierfirstday.org&gt;&gt; wrote: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How�s it going? I�m reaching out on behalf of Randall. He�s currently taking a bit of time off work. I just wanted to make sure your email didn�t go unanswered in the meantime.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he�s back, I�ll coordinate with him to set up a day and time to meet that works with your schedule. Does that sound good to you?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 Garcia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Acting Chief Program Officer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(323) 494-9185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rgarcia@whittierfirstday.org&lt;mailto:rgarcia@whittierfirstday.org&gt;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  AI-generated content may be incorrect.]&lt;https://www.charitynavigator.org/ein/931141844&gt;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� Join First Day�s Mission Click to Donate&lt;https://gcld.co/EgxAA9P&gt;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