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Fri, 21 Nov 2025 21:19:49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Sara Memari &lt;sara@hbuilaw.com&gt;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URGENT: Insurance Termination Threat - ATRO Violation (Sayegh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Case)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Nuha,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Court is unlikely to make any orders on an ex parte basis re: the below. I’ll reach out to Gilbert and let him know.</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upload the messages from Freddy to the dropbox link?</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have moved!  Please note our new address.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[cid:image001.jpg@01DC5AE9.8271AD00]</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 Associate Attorney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802 S. 1st Ave, Arcadia, CA 91006</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sara@hbuilaw.com&lt;mailto:sara@hbuilaw.com&gt;  t:  626.683.7574   f:  888.335.2040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Confidential Communication: All information contained in this message may be privileged, confidential or otherwise protected from disclosure under applicable law. The information is intended to be for the addressee only. If you are not the addressee, or if you have received this message in error, any disclosure, copying, distribution or use of the contents of this message is prohibited. If you have received this message in error, please contact us immediately by reply email or telephone at (626) 683-7574 and destroy the original message and all attachments without retaining any copies. Thank you.</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IRS Circular 230 Disclosure: In order to comply with requirements imposed by the Internal Revenue Service, we are required to inform you that any U.S. tax advice contained in this communication (including any attachments) is not intended to be used, and cannot be used by any person or entity, for the purpose of (i) avoiding penalties under the Internal Revenue Code or (ii) promoting, marketing, or recommending to another party any transaction or matter addressed herein. Notwithstanding the Uniform Electronic Transaction Act or any other law of similar effect, absent an express statement to the contrary, this email message, its contents, and any other attachments hereto are not intended to represent an offer or acceptance to enter into a contract and are not otherwise intended to bind this sender, H Bui Law Firm, any of its clients, or any other person or entity. It is the recipient's responsibility to scan this email and any attachments for viruses. This e-mail is not encrypted and offers no security protection. Any material sent could be viewed by a third party while in transit. Please consider the environment before printing documents.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Nuha Sayegh &lt;nuha@recovery-compass.org&gt;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Friday, November 21, 2025 1:03 PM</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Sara Memari &lt;sara@hbuilaw.com&gt;; Danielle Leon &lt;danielle@hbuilaw.com&gt;; Bichhanh Bui &lt;hbui@hbuilaw.com&gt;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Eric Jones &lt;eric@recovery-compass.org&gt;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URGENT: Insurance Termination Threat - ATRO Violation (Sayegh Case)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Freddy is attempting to unilaterally terminate my health and car insurance coverage before settlement, which constitutes a direct violation of California Family Code §2040 Automatic Temporary Restraining Orders. I have attached screenshots from Our Family Wizard as TIER 1 evidence of this threat. This action creates immediate irreparable harm and requires preservation of the status quo. Please advise if an ex parte application is the appropriate filing to enforce compliance with the ATRO and prevent coverage termination. I have maintained complete silence regarding this issue and directed Freddy to speak with you directly, consistent with your instructions.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