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directory is a convenient place to put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fonts where Reportlab will find them. If running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server environment, this is a good place to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Type 1 fonts needed by your application. If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desktop environment, you might prefer to add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font directories to the T1SearchPath in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reportlab/rl_config.py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