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DASHBOARD UPDATE COMMANDS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FUTURE USE: Copy the appropriate command and paste to Claude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WORKFLOW (for major updates):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my project dashboards with these recent developments: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**Directory:** [PATH]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 Area:** [SVS / Judy Trust / Kathy Hart / Recovery Compass]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happened:** [BRIEF DESCRIPTION]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**Timeframe:** [DATE/TIME]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VARIANTS (for simple updates):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SVS/Nuha Case: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"Update SVS dashboard with developments in: [directory]"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 Trust: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"Update Judy Trust dashboard with developments in: [directory]"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 POA: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"Update Kathy Hart dashboard with developments in: [directory]"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"Update Recovery Compass dashboard with developments in: [directory]"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Briefing (All Projects):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"Generate morning briefing for all four projects: SVS, Judy Trust, Kathy Hart, Recovery Compass"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CLAUDE WILL DO: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all files in specified directory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Extract key developments and outcomes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relevant live status file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Generate executive summary with: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changed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status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Next actions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Threat assessment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Blind spots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(what you just did):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my project dashboards with these recent developments: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**Directory:** ~/Desktop/automation-mcp-360-view/10-29-4pm/svs/fully-executed-agreement-h-bui-law-firm-retention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 Area:** SVS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happened:** H Bui retainer fully executed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**Timeframe:** October 29, 2025, 4:10 PM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FILES: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~/SVS_ATTORNEY_TRANSITION_LIVE_STATUS.md (updated)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~/DASHBOARD_UPDATE_PROMPT.sh (reusable script)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~/QUICK_DASHBOARD_UPDATE_COMMANDS.txt (this file)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