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8p8aj6d6nu" w:id="0"/>
      <w:bookmarkEnd w:id="0"/>
      <w:r w:rsidDel="00000000" w:rsidR="00000000" w:rsidRPr="00000000">
        <w:rPr>
          <w:rtl w:val="0"/>
        </w:rPr>
        <w:t xml:space="preserve">📊 DASHBOARD TRACKING TEMPLATES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Google Sheets for Executive Dashboard System v2.0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6, 2025, 3:36 PM PST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fjkdb7vvuyh" w:id="1"/>
      <w:bookmarkEnd w:id="1"/>
      <w:r w:rsidDel="00000000" w:rsidR="00000000" w:rsidRPr="00000000">
        <w:rPr>
          <w:rtl w:val="0"/>
        </w:rPr>
        <w:t xml:space="preserve">TEMPLATE 1: BLIND SPOT TRACKING SHEET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5idarurr008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Weekly manual tracking of 6 invisible risks not captured in main portfolio dashboard.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io6nvl6fjji" w:id="3"/>
      <w:bookmarkEnd w:id="3"/>
      <w:r w:rsidDel="00000000" w:rsidR="00000000" w:rsidRPr="00000000">
        <w:rPr>
          <w:rtl w:val="0"/>
        </w:rPr>
        <w:t xml:space="preserve">Google Sheets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Blind Spot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Risk Category | Score (0-100) | Confidence | Status | Mitigation Actions | Owner | Deadline | Last Updated | |---------------|---------------|------------|--------|-------------------|-------|----------|--------------| | Coalition Fragility | 72 | Medium | 🟡 | Identify backup attorneys | Eric | Nov 13 | Nov 6 | | Deadline Cascade | 78 | High | 🟡 | Request staggered hearings | Eric | Nov 13 | Nov 6 | | Financial Liquidity | 0 | Low | 🔴 | Document cash position | Eric | Nov 13 | Nov 6 | | Regulatory/Ethical | 68 | Medium | 🟡 | Consult CA State Bar re: UPL | Eric | Q1 2026 | Nov 6 | | Well-Being Burnout | 0 | Low | ⚪ | Daily check-in protocol | Eric | Nov 13 | Nov 6 | | Platform Adoption | 62 | Medium | 🟡 | Build customer pipeline | Eric | Dec 31 | Nov 6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Rubric: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0-44: 🔴 High Risk (immediate action required)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45-69: 🟡 Medium Risk (monitoring + mitigation)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70-84: 🟢 Low Risk (routine monitoring)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85-100: ⚪ Minimal Risk (no action needed)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Review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Monday 9:00 AM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each risk category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scores based on evidence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new mitigation actions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Adjust deadlines if needed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snapshot to Canva dashboard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eh0bk9hwthg" w:id="4"/>
      <w:bookmarkEnd w:id="4"/>
      <w:r w:rsidDel="00000000" w:rsidR="00000000" w:rsidRPr="00000000">
        <w:rPr>
          <w:rtl w:val="0"/>
        </w:rPr>
        <w:t xml:space="preserve">TEMPLATE 2: OPPORTUNITY PIPELINE TRACKER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40atnammqqq2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Track 7 superior revenue opportunities (10x+ potential) with probability-weighted expected values.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71wvij3ykr" w:id="6"/>
      <w:bookmarkEnd w:id="6"/>
      <w:r w:rsidDel="00000000" w:rsidR="00000000" w:rsidRPr="00000000">
        <w:rPr>
          <w:rtl w:val="0"/>
        </w:rPr>
        <w:t xml:space="preserve">Google Sheets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Opportunity Name | Value Range | Probability | Expected Value | Timeline | Next Action | Status | Evidence of Alignment | Blockers | |------------------|-------------|-------------|----------------|----------|-------------|--------|---------------------|----------| | Expert Witness Revenue | $50K-$150K/yr | 70-85% | $105K | Q1 2026 | Draft expert CV, secure E&amp;O | In Progress | SVS/JJ/Hart case outcomes | None | | SBIR/STTR Grants | $275K-$1.5M | 35-55% | $700K | Q3-Q4 2026 | Form LLC, engage university | Research | AI methodology validation | Need entity + partner | | YouTube/Podcast | $20K-$250K/yr | 65-80% | $150K | Q3 2026 | Film pilot episode | Planning | Unique positioning | Time investment | | Legal Tech Acquisition | $500K-$2M | 40-60% | $1M | Q2-Q3 2026 | Engage M&amp;A advisor | Future | 7,143x ROI proof point | Need product package | | Class Action Lead | $55K-$300K | 45-65% | $150K | 2028-2029 | Research class action firms | Research | 8 call transcripts | Need attorney | | AI Partnership | $50K-$500K | 30-50% | $200K | Q2-Q3 2026 | Copyright case studies | Future | Unique dataset | Need IP protection | | Government Attorney | $80K-$180K/yr | 30-75% | $120K/yr | Q1 2026 | Apply to CFPB/CA AG | Future | Case management skills | May need bar exam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$150K)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77.5%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$77.5K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🔴 Blocked (action required to unblock)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🟡 Research (investigating feasibility)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🟠 Planning (roadmap defined, not started)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🟢 In Progress (active execution)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(revenue realized)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Review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Friday 4:00 PM (45 minutes)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probability based on new evidence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1-2 actions forward on top 3 opportunities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blockers and solutions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Recalculate expected values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Rank opportunities by expected value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1kenlsdz4id" w:id="7"/>
      <w:bookmarkEnd w:id="7"/>
      <w:r w:rsidDel="00000000" w:rsidR="00000000" w:rsidRPr="00000000">
        <w:rPr>
          <w:rtl w:val="0"/>
        </w:rPr>
        <w:t xml:space="preserve">TEMPLATE 3: CASH FLOW FORECAST MODEL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kmn10cfk2ru0" w:id="8"/>
      <w:bookmarkEnd w:id="8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12-24 month financial forecasting with conservative/moderate/optimistic scenarios.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hc34b0y56542" w:id="9"/>
      <w:bookmarkEnd w:id="9"/>
      <w:r w:rsidDel="00000000" w:rsidR="00000000" w:rsidRPr="00000000">
        <w:rPr>
          <w:rtl w:val="0"/>
        </w:rPr>
        <w:t xml:space="preserve">Google Sheets Structure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 Flow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Month | Starting Cash | Legal Settlements | Expert Witness | YouTube/Courses | SBIR/Grants | Other Income | Total Inflows | Living Expenses | Attorney Fees | Business Costs | Total Outflows | Net Cash Flow | Ending Cash | Runway (Days) | |-------|---------------|------------------|----------------|----------------|-------------|--------------|---------------|----------------|---------------|----------------|----------------|---------------|-------------|---------------|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Rows (Conservative Scenario):</w:t>
      </w:r>
      <w:r w:rsidDel="00000000" w:rsidR="00000000" w:rsidRPr="00000000">
        <w:rPr>
          <w:rtl w:val="0"/>
        </w:rPr>
        <w:t xml:space="preserve"> | Month | Starting Cash | Legal | Expert | YouTube | SBIR | Other | Inflows | Living | Attorney | Business | Outflows | Net | Ending | Runway | |-------|---------------|-------|--------|---------|------|-------|---------|--------|----------|----------|----------|-----|--------|--------| | Nov 2025 | $14,000 | $0 | $0 | $0 | $0 | $26 | $26 | $2,000 | $1,000 | $500 | $3,500 | -$3,474 | $10,526 | 79 days | | Dec 2025 | $10,526 | $14,474 | $5,000 | $0 | $0 | $0 | $19,474 | $2,000 | $1,500 | $500 | $4,000 | $15,474 | $26,000 | 195 days | | Jan 2026 | $26,000 | $0 | $8,000 | $500 | $0 | $0 | $8,500 | $2,000 | $500 | $500 | $3,000 | $5,500 | $31,500 | 236 days | | Feb 2026 | $31,500 | $300,000 | $10,000 | $1,000 | $0 | $0 | $311,000 | $2,000 | $3,000 | $500 | $5,500 | $305,500 | $337,000 | 2,528 days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Runway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Outflows)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($10,526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$3,500)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- 30-40% of opportunities realize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- 50-70% of opportunities realize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- 70-90% of opportunities realize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Review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1st of each month (60 minutes)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actual cash position from bank statements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actual inflows/outflows from prior month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Adjust future projections based on case progress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Recalculate runway for all scenarios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Flag if any scenario drops &lt;60 days runway (YELLOW ZONE)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2qnqjwrwrx6" w:id="10"/>
      <w:bookmarkEnd w:id="10"/>
      <w:r w:rsidDel="00000000" w:rsidR="00000000" w:rsidRPr="00000000">
        <w:rPr>
          <w:rtl w:val="0"/>
        </w:rPr>
        <w:t xml:space="preserve">TEMPLATE 4: KPI TRACKER (MULTI-TAB)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sgf64vujcxb" w:id="11"/>
      <w:bookmarkEnd w:id="1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Comprehensive performance tracking across 4 domains (Legal, Platform, Personal, Financial).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3jrt1e4821tx" w:id="12"/>
      <w:bookmarkEnd w:id="12"/>
      <w:r w:rsidDel="00000000" w:rsidR="00000000" w:rsidRPr="00000000">
        <w:rPr>
          <w:rtl w:val="0"/>
        </w:rPr>
        <w:t xml:space="preserve">Tab 1: Legal Cases KPIs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Week Ending | Win Rate | Avg Cost/Case | Avg ROI | Attorney Response (hrs) | Coalition Strength (%) | Notes | |-------------|----------|---------------|---------|------------------------|------------------------|-------| | Nov 6, 2025 | 100% (3/3) | $3,000 | 2,391x | 18 | 87% | SVS evidence delivered | | Nov 13, 2025 | - | - | - | - | - | - | | Nov 20, 2025 | - | - | - | - | - | -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Cost/Case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i9ac1xv6rvbw" w:id="13"/>
      <w:bookmarkEnd w:id="13"/>
      <w:r w:rsidDel="00000000" w:rsidR="00000000" w:rsidRPr="00000000">
        <w:rPr>
          <w:rtl w:val="0"/>
        </w:rPr>
        <w:t xml:space="preserve">Tab 2: Platform KPIs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Week Ending | GitHub Commits | Development Velocity (commits/day) | User Pipeline | CAC ($) | Launch Readiness (%) | Notes | |-------------|----------------|-----------------------------------|---------------|---------|---------------------|-------| | Nov 6, 2025 | 138/30 days | 4.6 | 0 | - | 88% (5-Bird), 82% (RC) | Need customer pipeline | | Nov 13, 2025 | - | - | - | - | - | -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8whekhr9rxt" w:id="14"/>
      <w:bookmarkEnd w:id="14"/>
      <w:r w:rsidDel="00000000" w:rsidR="00000000" w:rsidRPr="00000000">
        <w:rPr>
          <w:rtl w:val="0"/>
        </w:rPr>
        <w:t xml:space="preserve">Tab 3: Personal Well-Being KPIs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Date | Sleep Hours | Well-Being Score (1-10) | Stress Level (1-10) | Anger/Revenge Triggers | Social Connection | Physical Health | Notes | |------|-------------|------------------------|---------------------|----------------------|------------------|----------------|-------| | Nov 6 | [TRACK] | [TRACK] | 7 (SVS/JJ deadlines) | No | Yes (Judy Principle) | [TRACK] | Implement daily check-in | | Nov 7 | - | - | - | - | - | - | -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Check-In Protocol (5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Sleep hours last night (target: 7-8)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Well-being score (1=terrible, 10=excellent)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Stress level (1=calm, 10=overwhelming)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Any anger/revenge triggers today? (yes/no + brief note)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Social connection (talked to friend/family?)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Physical health (exercise, nutrition, energy)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zfrhjfcm3x4" w:id="15"/>
      <w:bookmarkEnd w:id="15"/>
      <w:r w:rsidDel="00000000" w:rsidR="00000000" w:rsidRPr="00000000">
        <w:rPr>
          <w:rtl w:val="0"/>
        </w:rPr>
        <w:t xml:space="preserve">Tab 4: Financial KPIs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Week Ending | Cash Runway (days) | Debt-to-Value Ratio (%) | Revenue Diversity (%) | 30-Day Cash Flow | Portfolio Value | Notes | |-------------|-------------------|------------------------|----------------------|------------------|----------------|-------| | Nov 6, 2025 | [NEEDS DOCUMENTATION] | 0% (no debt) | 0% (all legal) | -$7,500 | $1.904M | Document cash THIS WEEK | | Nov 13, 2025 | - | - | - | - | - | -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Debt-to-Value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Diversity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(Non-Traditional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k3b8q7od6htl" w:id="16"/>
      <w:bookmarkEnd w:id="16"/>
      <w:r w:rsidDel="00000000" w:rsidR="00000000" w:rsidRPr="00000000">
        <w:rPr>
          <w:rtl w:val="0"/>
        </w:rPr>
        <w:t xml:space="preserve">TEMPLATE 5: DAILY WELL-BEING CHECK-IN (SIMPLE)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bzo37yb63la6" w:id="17"/>
      <w:bookmarkEnd w:id="17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Quick 5-minute daily protocol to prevent burnout during high-stress periods.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rfqou54hsf0s" w:id="18"/>
      <w:bookmarkEnd w:id="18"/>
      <w:r w:rsidDel="00000000" w:rsidR="00000000" w:rsidRPr="00000000">
        <w:rPr>
          <w:rtl w:val="0"/>
        </w:rPr>
        <w:t xml:space="preserve">Google Sheets Structure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| Date | Sleep (hrs) | Well-Being (1-10) | Stress (1-10) | Anger Triggers? | Social? | Exercise? | Notes | |------|-------------|------------------|---------------|----------------|---------|-----------|-------| | Nov 6 | 7.5 | 8 | 7 | No | Yes (phone call) | Walk 30min | SVS evidence delivered, feeling good | | Nov 7 | - | - | - | - | - | - | -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Summary 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=AVERAGE(B2:B8)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=AVERAGE(C2:C8)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=AVERAGE(D2:D8)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=COUNTIF(E2:E8,"Yes")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=COUNTIF(F2:F8,"Yes")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=COUNTIF(G2:G8,"Yes")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Conditional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 &lt;7 hours → Red cell (warning)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Well-Being &lt;5 → Red cell (warning)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&gt;8 → Red cell (warning)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Anger Triggers "Yes" → Yellow cell (monitor)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Review (Every Sunday):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Calculate weekly averages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Identify patterns (e.g., low sleep before deadlines)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Plan self-care for upcoming week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Share with Judy Principle lens ("Would Judy approve?")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5lq9vvnxolfd" w:id="19"/>
      <w:bookmarkEnd w:id="19"/>
      <w:r w:rsidDel="00000000" w:rsidR="00000000" w:rsidRPr="00000000">
        <w:rPr>
          <w:rtl w:val="0"/>
        </w:rPr>
        <w:t xml:space="preserve">IMPLEMENTATION INSTRUCTIONS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wto9778007m1" w:id="20"/>
      <w:bookmarkEnd w:id="20"/>
      <w:r w:rsidDel="00000000" w:rsidR="00000000" w:rsidRPr="00000000">
        <w:rPr>
          <w:rtl w:val="0"/>
        </w:rPr>
        <w:t xml:space="preserve">Step 1: Create Google Sheets File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Go to Google Sheets (sheets.google.com)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Create new spreadsheet: "Executive Dashboard Tracking v2.0"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Create 5 tabs:</w:t>
      </w:r>
    </w:p>
    <w:p w:rsidR="00000000" w:rsidDel="00000000" w:rsidP="00000000" w:rsidRDefault="00000000" w:rsidRPr="00000000" w14:paraId="000000B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Blind Spot Tracker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Opportunity Pipeline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Cash Flow Forecast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Legal KPIs, Platform KPIs, Personal KPIs, Financial KPIs (4 sub-tabs)</w:t>
      </w:r>
    </w:p>
    <w:p w:rsidR="00000000" w:rsidDel="00000000" w:rsidP="00000000" w:rsidRDefault="00000000" w:rsidRPr="00000000" w14:paraId="000000B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Daily Check-In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bifmv1m06dd" w:id="21"/>
      <w:bookmarkEnd w:id="21"/>
      <w:r w:rsidDel="00000000" w:rsidR="00000000" w:rsidRPr="00000000">
        <w:rPr>
          <w:rtl w:val="0"/>
        </w:rPr>
        <w:t xml:space="preserve">Step 2: Set Up Formulas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Expected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=(B2+C2)/2*((D2+E2)/2)</w:t>
      </w:r>
      <w:r w:rsidDel="00000000" w:rsidR="00000000" w:rsidRPr="00000000">
        <w:rPr>
          <w:rtl w:val="0"/>
        </w:rPr>
        <w:t xml:space="preserve"> (Opportunity Pipeline)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Cash Runway: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=(L2/K2)*30</w:t>
      </w:r>
      <w:r w:rsidDel="00000000" w:rsidR="00000000" w:rsidRPr="00000000">
        <w:rPr>
          <w:rtl w:val="0"/>
        </w:rPr>
        <w:t xml:space="preserve"> (Cash Flow Forecast)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Win Rate: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=COUNTIF(range,"Won")/COUNT(range)*100</w:t>
      </w:r>
      <w:r w:rsidDel="00000000" w:rsidR="00000000" w:rsidRPr="00000000">
        <w:rPr>
          <w:rtl w:val="0"/>
        </w:rPr>
        <w:t xml:space="preserve"> (Legal KPIs)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Weekly Averages: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=AVERAGE(range)</w:t>
      </w:r>
      <w:r w:rsidDel="00000000" w:rsidR="00000000" w:rsidRPr="00000000">
        <w:rPr>
          <w:rtl w:val="0"/>
        </w:rPr>
        <w:t xml:space="preserve"> (Daily Check-In)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ohg26a84y500" w:id="22"/>
      <w:bookmarkEnd w:id="22"/>
      <w:r w:rsidDel="00000000" w:rsidR="00000000" w:rsidRPr="00000000">
        <w:rPr>
          <w:rtl w:val="0"/>
        </w:rPr>
        <w:t xml:space="preserve">Step 3: Apply Conditional Formatting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Blind Spot Tracker: Red &lt;45, Yellow 45-69, Green 70-84, White 85+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Cash Flow Forecast: Red runway &lt;30 days, Yellow 30-60, Green 60-90, White &gt;90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Daily Check-In: Red sleep &lt;7, well-being &lt;5, stress &gt;8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gjo3gdtq5yqw" w:id="23"/>
      <w:bookmarkEnd w:id="23"/>
      <w:r w:rsidDel="00000000" w:rsidR="00000000" w:rsidRPr="00000000">
        <w:rPr>
          <w:rtl w:val="0"/>
        </w:rPr>
        <w:t xml:space="preserve">Step 4: Schedule Reviews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 9:00 AM</w:t>
      </w:r>
      <w:r w:rsidDel="00000000" w:rsidR="00000000" w:rsidRPr="00000000">
        <w:rPr>
          <w:rtl w:val="0"/>
        </w:rPr>
        <w:t xml:space="preserve"> - Blind Spot Tracker (30 min)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Wednesday 10:00 AM</w:t>
      </w:r>
      <w:r w:rsidDel="00000000" w:rsidR="00000000" w:rsidRPr="00000000">
        <w:rPr>
          <w:rtl w:val="0"/>
        </w:rPr>
        <w:t xml:space="preserve"> - KPI Tracker (20 min)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4:00 PM</w:t>
      </w:r>
      <w:r w:rsidDel="00000000" w:rsidR="00000000" w:rsidRPr="00000000">
        <w:rPr>
          <w:rtl w:val="0"/>
        </w:rPr>
        <w:t xml:space="preserve"> - Opportunity Pipeline (45 min)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1st of Month</w:t>
      </w:r>
      <w:r w:rsidDel="00000000" w:rsidR="00000000" w:rsidRPr="00000000">
        <w:rPr>
          <w:rtl w:val="0"/>
        </w:rPr>
        <w:t xml:space="preserve"> - Cash Flow Forecast (60 min)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Sunday Evening</w:t>
      </w:r>
      <w:r w:rsidDel="00000000" w:rsidR="00000000" w:rsidRPr="00000000">
        <w:rPr>
          <w:rtl w:val="0"/>
        </w:rPr>
        <w:t xml:space="preserve"> - Daily Check-In Weekly Review (15 min)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hbhiqrogj1h4" w:id="24"/>
      <w:bookmarkEnd w:id="24"/>
      <w:r w:rsidDel="00000000" w:rsidR="00000000" w:rsidRPr="00000000">
        <w:rPr>
          <w:rtl w:val="0"/>
        </w:rPr>
        <w:t xml:space="preserve">Step 5: Link to Canva Dashboard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Blind Spot scores to Canva API (Panel 2)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Opportunity rankings to Canva API (Panel 3)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Cash Runway to Canva API (Panel 4)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KPI summary to Canva API (Panel 5)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e5fsa0y6vla8" w:id="25"/>
      <w:bookmarkEnd w:id="25"/>
      <w:r w:rsidDel="00000000" w:rsidR="00000000" w:rsidRPr="00000000">
        <w:rPr>
          <w:rtl w:val="0"/>
        </w:rPr>
        <w:t xml:space="preserve">GOOGLE SHEETS SHARING &amp; ACCESS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awiqlffll8v" w:id="26"/>
      <w:bookmarkEnd w:id="26"/>
      <w:r w:rsidDel="00000000" w:rsidR="00000000" w:rsidRPr="00000000">
        <w:rPr>
          <w:rtl w:val="0"/>
        </w:rPr>
        <w:t xml:space="preserve">Recommended Permissions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Owner: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Editor: (if working with virtual assistant or team)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Viewer: (for attorney review, investor presentations)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67bogs8tcfpj" w:id="27"/>
      <w:bookmarkEnd w:id="27"/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- Monthly portfolio reviews for attorney meetings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- Data import to Python/Streamlit dashboards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- Backup copies for offline analysis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9g5hzh5ti87m" w:id="28"/>
      <w:bookmarkEnd w:id="28"/>
      <w:r w:rsidDel="00000000" w:rsidR="00000000" w:rsidRPr="00000000">
        <w:rPr>
          <w:rtl w:val="0"/>
        </w:rPr>
        <w:t xml:space="preserve">Integration with MCP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Sheets API → MCP can read/write data programmatically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Automation: MCP updates spreadsheets with Gmail/Drive evidence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Bi-directional: Manual updates in Sheets → reflected in Canva dashboard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qng6f0lbkgol" w:id="29"/>
      <w:bookmarkEnd w:id="29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e7l38byyweft" w:id="30"/>
      <w:bookmarkEnd w:id="30"/>
      <w:r w:rsidDel="00000000" w:rsidR="00000000" w:rsidRPr="00000000">
        <w:rPr>
          <w:rtl w:val="0"/>
        </w:rPr>
        <w:t xml:space="preserve">This Week (Nov 7-13)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Google Sheets file with 5 tabs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Populate initial data (Blind Spot scores, Opportunity list, KPI baselines)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cash position (enable Cash Flow Forecast)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Start Daily Check-In protocol (5 min/day)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Schedule first reviews (Monday blind spots, Wednesday KPIs, Friday opportunities)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xp1gvo4tmhs2" w:id="31"/>
      <w:bookmarkEnd w:id="31"/>
      <w:r w:rsidDel="00000000" w:rsidR="00000000" w:rsidRPr="00000000">
        <w:rPr>
          <w:rtl w:val="0"/>
        </w:rPr>
        <w:t xml:space="preserve">Next Week (Nov 14-20)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first week of tracking data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Adjust scoring rubrics if needed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Connect Google Sheets to Canva API (if implementing automation)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Export first snapshots to Canva dashboards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progress with attorney coalition (optional)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efwvsnjbl40o" w:id="32"/>
      <w:bookmarkEnd w:id="32"/>
      <w:r w:rsidDel="00000000" w:rsidR="00000000" w:rsidRPr="00000000">
        <w:rPr>
          <w:rtl w:val="0"/>
        </w:rPr>
        <w:t xml:space="preserve">Month 1 (Nov-Dec)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Establish weekly review rhythms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Refine opportunity probability estimates based on research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4 financial forecast scenarios (conservative/moderate/optimistic)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Hit KPI targets (50 user pipeline, 8-hour sleep average, 90+ day runway)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TRACKING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Sheets: "Executive Dashboard Tracking v2.0"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Canva Template: "Portfolio Status Dashboard v2"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Python Script: "CANVA_DASHBOARD_AUTOMATION.py" (optional)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Cron Job: Daily 6:00 AM updates (optional)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Ask me anything about implementing these templates.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Need Help?</w:t>
      </w:r>
      <w:r w:rsidDel="00000000" w:rsidR="00000000" w:rsidRPr="00000000">
        <w:rPr>
          <w:rtl w:val="0"/>
        </w:rPr>
        <w:t xml:space="preserve"> I can create sample data or walk through setup step-by-step.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