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42hddc7rpvn" w:id="0"/>
      <w:bookmarkEnd w:id="0"/>
      <w:r w:rsidDel="00000000" w:rsidR="00000000" w:rsidRPr="00000000">
        <w:rPr>
          <w:rtl w:val="0"/>
        </w:rPr>
        <w:t xml:space="preserve">Perplexity API: Capabilities 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Perplexity API provides developers with access to a powerful AI-powered answer engine, designed to deliver accurate, up-to-date, and well-sourced information. It is built for a wide range of applications, from simple fact-checking to in-depth research and analysis. The API is compatible with the OpenAI Chat Completions format, allowing for easy integration with existing tools and libraries.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z07kwwwue84" w:id="1"/>
      <w:bookmarkEnd w:id="1"/>
      <w:r w:rsidDel="00000000" w:rsidR="00000000" w:rsidRPr="00000000">
        <w:rPr>
          <w:rtl w:val="0"/>
        </w:rPr>
        <w:t xml:space="preserve">Core Capabilities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Perplexity API's core strength lies in its ability to understand natural language queries, perform real-time web searches, and synthesize information from multiple sources to provide comprehensive and accurate answers. Key capabilities include: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Web Search:</w:t>
      </w:r>
      <w:r w:rsidDel="00000000" w:rsidR="00000000" w:rsidRPr="00000000">
        <w:rPr>
          <w:rtl w:val="0"/>
        </w:rPr>
        <w:t xml:space="preserve"> The API can access the internet to provide answers based on the most current information available. This is a significant advantage over models that rely solely on their training data.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Citations:</w:t>
      </w:r>
      <w:r w:rsidDel="00000000" w:rsidR="00000000" w:rsidRPr="00000000">
        <w:rPr>
          <w:rtl w:val="0"/>
        </w:rPr>
        <w:t xml:space="preserve"> Every answer is backed by a list of sources, allowing users to verify the information and explore topics in greater depth. This commitment to transparency and verifiability is a defining feature of the Perplexity API.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Search Results:</w:t>
      </w:r>
      <w:r w:rsidDel="00000000" w:rsidR="00000000" w:rsidRPr="00000000">
        <w:rPr>
          <w:rtl w:val="0"/>
        </w:rPr>
        <w:t xml:space="preserve"> In addition to the synthesized answer, the API returns a structured list of the search results it used, including titles, URLs, and snippets. This provides valuable context and further avenues for research.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and Usage Tracking:</w:t>
      </w:r>
      <w:r w:rsidDel="00000000" w:rsidR="00000000" w:rsidRPr="00000000">
        <w:rPr>
          <w:rtl w:val="0"/>
        </w:rPr>
        <w:t xml:space="preserve"> The API provides detailed usage and cost information with each request, allowing for transparent and predictable billing.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1vczganb1x50" w:id="2"/>
      <w:bookmarkEnd w:id="2"/>
      <w:r w:rsidDel="00000000" w:rsidR="00000000" w:rsidRPr="00000000">
        <w:rPr>
          <w:rtl w:val="0"/>
        </w:rPr>
        <w:t xml:space="preserve">Model Offerings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Perplexity API offers a range of models, each tailored to specific use cases: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lightweight and cost-effective model for quick, factual queries.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advanced model for more complex queries that require deeper understanding.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sonar-reasoning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model designed for problem-solving and tasks that require step-by-step thinking.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sonar-reasoning-pro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premier reasoning model for the most demanding analytical tasks.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sonar-deep-research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expert-level model for conducting exhaustive research and generating detailed reports.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akkjmb442ik4" w:id="3"/>
      <w:bookmarkEnd w:id="3"/>
      <w:r w:rsidDel="00000000" w:rsidR="00000000" w:rsidRPr="00000000">
        <w:rPr>
          <w:rtl w:val="0"/>
        </w:rPr>
        <w:t xml:space="preserve">Advanced Features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API also includes a variety of advanced features for fine-tuning requests and controlling the output: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Filtering:</w:t>
      </w:r>
      <w:r w:rsidDel="00000000" w:rsidR="00000000" w:rsidRPr="00000000">
        <w:rPr>
          <w:rtl w:val="0"/>
        </w:rPr>
        <w:t xml:space="preserve"> You can control the search by mode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</w:t>
      </w:r>
      <w:r w:rsidDel="00000000" w:rsidR="00000000" w:rsidRPr="00000000">
        <w:rPr>
          <w:rtl w:val="0"/>
        </w:rPr>
        <w:t xml:space="preserve">), and filter by domain, recency, and date ranges.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Control:</w:t>
      </w:r>
      <w:r w:rsidDel="00000000" w:rsidR="00000000" w:rsidRPr="00000000">
        <w:rPr>
          <w:rtl w:val="0"/>
        </w:rPr>
        <w:t xml:space="preserve"> Parameters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max_tokens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top_p</w:t>
      </w:r>
      <w:r w:rsidDel="00000000" w:rsidR="00000000" w:rsidRPr="00000000">
        <w:rPr>
          <w:rtl w:val="0"/>
        </w:rPr>
        <w:t xml:space="preserve"> allow you to control the creativity, length, and diversity of the model's responses.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Streaming:</w:t>
      </w:r>
      <w:r w:rsidDel="00000000" w:rsidR="00000000" w:rsidRPr="00000000">
        <w:rPr>
          <w:rtl w:val="0"/>
        </w:rPr>
        <w:t xml:space="preserve"> For real-time applications, the API supports streaming, allowing you to receive the response incrementally as it's being generated.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On/Off:</w:t>
      </w:r>
      <w:r w:rsidDel="00000000" w:rsidR="00000000" w:rsidRPr="00000000">
        <w:rPr>
          <w:rtl w:val="0"/>
        </w:rPr>
        <w:t xml:space="preserve"> You have the option to disable the web search and rely solely on the model's internal knowledge for creative or general knowledge tasks.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By providing a flexible and powerful set of tools, the Perplexity API enables developers to build a new generation of applications that are not only intelligent but also trustworthy and transparent.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