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what what you say, it's just who she is. It's not about what happened to me, yeah, about what, what I went through. It's not about what was going on in my head. No way.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all about Linda. But so, um, but you didn't talk to Linda. You just, you've text that was pretty you did a screen recording. You did that. I was I was impressed. Did someone teach you how to do that? Yeah, see, that's good. I was like, Oh, look at her. I was like, No, I have it right here. Like, I know you have it, but did you ever do it? I like that. I was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that's ever do that? I don't think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time maybe. But I was like, Damn dude, that was, that was your, that was your best tech moment in since I've known you, you know. And the only thing else I have is you can, you can figure out email. And now you did that. Now I'm like, She's grown up. She's grown up. Let her go, let her go to school. Make her lunch. Paper bag lunch. She's gonna make some friends out there. I just got a poor Amy dude. She's, she's just like, kind of typical Baptist, probably, you know, just naive and doesn't know what's going on in the world, just worried about shit. But she cares for Kathy, even though Kathy is just like the hardest person ever. Like, after her first meeting for an hour with Kathy, she went to go visit her the rehab. I was like, So how was it? And you're like, oh, you know, like she wasn't phased. I was like, Oh, wow. I was like, really? I was like, you sure it was Kathy Hart? On that little thing about her. What What would you what would you say? How would you describe because if I need to describe that to someone that what would you say?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