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00:46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Oh, protective services, yeah, hey, I'm trying to reach Paula Lozano,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01:12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You know that that all her, all her accounts are frozen, so if she, if she has anything that is contingent on on those funds for for what she's her medical needs right now, I don't know if I am supposed to communicate that to you or someone else.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01:12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should let Miss Kathy know what is going on with her money. In regards to them, I don't know. At the facility, I'm pretty sure they're doing a Medicare stay, which is rehab, so it's paid through her insurance. But I would really that message to them,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just wanted to kind of get some kind of confidence before calling Kathy, because anything, even with the slightest amount of like concern is just causes her panic right now, and I don't want to, I don't want to negatively impact her recovery. So I just wanted to do the rounds and make sure I have a solid, firm answer before you know, because that's what I try to do before calling her, because she's, she's just an enormous amount of pain, and it just, it's, it's, it's painful. Just to have a conversation with her, it sounds like she's just in an awful amount of pain. So okay, I mean, I'm definitely gonna call. I just, I thought I call around. I called her lawyers to just it, but I left a voicemail. So, but that's about it. I guess that's all the rounds I have. So I'll call, I'll call and talk to the nurses first I guess.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03:25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well thank you so much, I appreciate your time.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Paula for being on the case. Thank you. Okay.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03:32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welcome. All right.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