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Compass fortress, optimal. Prompt language library table of contents, bridge notebook, LLM, response, universally optimal. Ai collaboration core principle, architectural immunity. Section one, prompt language, library by scenario. Section two, prompt language optimization principles. Section three, universal deployment across projects. Section four, notebook, LM, insights, production application. Section five, optimization for future. Ai, collaboration, final guidance how to use this library. Conclusion. Notebook, LM, production, deployment, bridge. Notebook, LM, response universally optimal. Ai collaboration generated November 15, 2025, 5:12pm, PST, purpose, translate. Notebook, LM, S framework, insights into production. Ready prompt, template, scope, universally replicable across all AI collaboration, regardless of project or domain status, ready for immediate deployment across compass fortress ecosystem. Core principle, architectural immunity, key insight from notebook LLM, the compass fortress functions as a self improving system where the AI is responsible for adhering to the frameworks, not the user translation into practice, you do not have to reference P, F v 11 every time P, F v v 11 is automatically activated on knowledge gaps. If I fail to activate it, that's my failure, not yours. Your prompts should be short and direct. The frameworks are hard coded. Your cognitive bandwidth protected. You say, go solve this. And the frameworks activate automatically. You don't have to manage them. Section one, prompt, language, library by scenario. Scenario A context bridge across token sessions. Problem, long sessions end at token capacity. Context debt accumulates. Fresh session loses institutional memory. Solution, context, bridge memorandum uploaded at session end, new session begins with minimal context, recovery time template, a one immediate kick off after uploading context, bridge, context restored. Read memo file, a name, pFV, V Levin confirmed. Next. Single action is action description, execute now. Specific command go, why this works? One sentence per instruction, no ambiguity, direct mandate, not question, not request reference to framework, but assumes it's active, not asking you to invoke it specific command, not please research, but execute X example. PC 850 case, context restored. Read, context, bridge. PC, 850 petition. Nav, fifteen.md, pFV, 11, confirmed. Next single action is generating attorney ready, PC, 850 petition with execute now generate seven Word templates with all legal substance fixed, apply, VBA, line, num, go, template, a two. Context, bridge generation. End of long session, context, bridge creation. Session. Session, conclusion, protocol, create, memorandum, context, bridge, project date.md, include sections one, session, summary, what was accomplished. Two, irreversible risks. What has hard deadlines? Three, next, single action, what must happen? First, four, pFV 11, status, which gates completed, which remain. Five, institutional memory reasoning, bank entries created, six, file inventory, what was generated, where it's stored. This memo is my upload target for next session. Make it maximally useful for rapid context. Why This Works? Specific structure you know what to expect, prioritizes irreversible risks, irreversibility, imminence principle enables one command restart next session transfers institutional memory explicitly, Scenario B, AI, competition for consensus, deep search problem, single AI agent research can miss credible sources or optimal communities. You found MCP, market.com, in two seconds. I missed it in hours. Solution, deploy parallel agents with pFV 11 credibility scoring as the arbitration mechanism. First agent to find tier one, verifiable evidence wins consensus, synthesized in gate 10, template b1, parallel. Agent, Deep Search mission, AI, competition research, Target, specific information needed. Agent, deployment. Agent, one tool, a searching source, type, one. One for specific query. Agent two. Tool B, searching Source Type Two for specific query, Agent three, tool C, searching source type three for specific query, P, F, V, 11. Mandate, apply credibility scoring system, minimum 75 one hundredths to all findings. Buffo, success definition complete tier one, verifiable answer must include specific requirement. Winning agent first to find complete answer, synthesis gate 10, consensus of all findings go. Why This Works forces definition of success before search prevents research drift multiple search vectors simultaneously catches what single agent misses, pFV, V, 11. Credibility scoring arbitrates between findings. Competition model ensures each agent works efficiently. First to complete wins. Example, PC, 850 ground truth mission, AI, competition research target, successfully filed hegstad petition. PC, section 850 LA County, 2024, to 2020, 5p. Agent deployment. Agent one, firecrall Searching LA County Superior Court probate division records plus legal. Agent two, perplexity, sonar searching R, probate R, legal advice, legal forms for filed X, Agent three, Reddit search targeting, case law citations, plus attorney blogs mentioning recent PFE of 11, mandate. All findings scored with credibility. Scoring System, minimum, 75 100 success. Definition, complete example, including one original petition, all seven sections, CRC, 2.111, compliant supporting documents, trust, schedule, deed three, court response, timeline, four, final order, outcome, five, filing date plus jurisdiction, confirmation, winning agent first with complete tier one, verifiable example, synthesis, gate 10, consensus, what patterns emerge from all findings. Go template b2, top 2% community verification, competition, pre check, before research begins, identify one, which communities discuss this problem, Reddit, YouTube, forums, specialized platform. Two, what is the credibility score for each community, adoption, expertise, currency, Tran. Three, which communities score 75 plus only these are top 2% for what are the three top ranked communities by score, output, top 2% source list with credibility scores. Use this list to direct all agent research go why this works, prevents research into mediocre communities, ensures agents know where the best information lives. Applies methodology first, thinking methodology. Sources saves agent time by directing them to high signal sources only. Scenario C, legal formatting and PC, 850 self filing capability. Problem, 14 plus hours of work resulted in two rejections. Core issue, CRC, 2.111. Line numbering automation not applied. Performative urgency prevented delivery of truly ready files. Solution, deploy self filing capability with VBA macro automation, gate five, verification confirms format is attorney ready. This is not rushed. It's done right. Template, c1, PC, 850 petition generation, automated formatting, mandate. PC, 850 self filing capability. Deployment, you are authorized to use the VBA macro solution for CRC, 2.111, line numbering, automation, execution. One, generate seven Word templates, dot, Kex, with all legal substance, locked cannot be edited. Template one, verified petition. Template two, notice of hearing. Template three, proof of service. Template four, supporting declarations. Template five, trust documentation, schedule. Template six, property deed, copy, format two, apply CRC 2.111, line numbering using VBA macro to all seven files. Verify lines numbered one to 28 on left margin, verify every fifth line highlighted 2550 etc. Verify page. Break, handling, correct three, convert all seven files to attorney. Ready PDF. Verify, no embedded fabrications. Verify formatting preserved, no line number loss. Verify page margins compliant. Four, pFV V 10, final verification, gate five, format. Verification, verify page numbers intact. Verify margins Correct. One all sides. Verify line numbering continuous across page breaks. Verify no formatting errors in PDF, five output files to file path deliverable, seven files, all attorney ready, All Formatting correct, all substance verified, no performative urgency. This will be truly ready, not rushed. Go Why This Works, automates the failure. Point, line, numbering, lock, substance cannot be edited by mistake. Gate five verification confirms true readiness. VBA macro solves the 14 hour problem once permanently you get reusable templates for future petitions. Template c2 document verification checklist, final gate five, check gate five verification format readiness checklist before declaring any legal document, ready verify formatting standards. Page margins, one on all sides, CRC, 2.11 line numbering lines, one to 28, left margin, every fifth highlighted font, 12 PT Times, New Roman, line spacing, double spaced. Page Breaks, correct, no orphaned lines. Content Standards, gate eight, no embedded fabrications. All claims source verified, no placeholder text remaining. All Dates correct and consistent. PDF conversion, All Formatting preserved in PDF. Line numbers, visible and readable. Page numbers correct, hyperlinks functional if any legal compliance, document complies with specific rule, CRC, 2.111, etc, all required sections present signature blocks, correct notice. Language compliant. If any check box fails, stop, return to drafting phase. Do not declare ready only when all check boxes, pass document is attorney Ready Go. Why This Works? Explicit checklist prevents performative urgency. Distinguishes between content ready and format ready. Gate eight verification embedded in checklist, you know exactly what ready means, scenario D, Attorney communication, an you are Ramirez model problem, previous communications were emotionally heavy, unclear and created pressure on the ally. Solution, apply annuar. Communication pattern, brotherhood, compression, no pressure plus binary choice. Format. Communication is brief, clear and respectful mandate, final communication to attorney. Name, goal, specific, objective, eg, secure, professional. CRC, 2.111, formatting and filing of peat, communication strategy, pattern, specify, pattern, eg, Anu are communication pattern, brotherhood, compression, length. Specify, eg, maximum 150 words, total tone. Specify, eg, professional, direct, grateful structure, binary choice. Option A, first course of action with clear outcome. Option B, second course of action with clear outcome, no pressure, let the ally choose both outcomes, work, content, requirements, one, context, summary, one sentence about what you need. Two, value proposition, why this is easy, beneficial for them. Three, financial offer, specific amount and terms. Four, binary choice, clear option A, option b5, irreversible context, if applicable. Why timeline matters without pressure. Six, closing expression of appreciation, no expectation. Output, email body, only ready to send, no revisions needed. Go. Why This Works, leverages reasoning, bank, institutional memory, an you are communication pattern documented. Binary choice format minimizes cognitive load on ally length, constraint forces clarity. Financial offer explicit, no ambiguity, irreversible, deadline, context included, without pressure. Example. PC, 850 filing, mandate, draft, final communication to Attorney Anuar Ramirez, goal, secure, professional. CRC, 2.111, formatting and filing of PC, 850 petition. Communication, strategy, pressure, length, 120 words, maximum tone, professional, direct, appreciative, structure, binary choice. Option A, you format plus file the petition. We pay $1,000 for this specific service. Option B, we handle formatting. You review and file. We. Pay $500 for review, filing only. Context, December 3, foreclosure deadline means we need filing this month. Content, requirements, one, one sentence. Context, two, why this is straightforward for him. We have substance, 98% iron clad. Three, $1,000 payment offer specific, clear two options, not four, not one, five. Timeline, context, no pressure, just context, six, gratitude plus no expectation. Output, email body, only ready to send, go. Section two, prompt, language optimization principles, principle one, directness, over diplomacy, poor I was wondering if you might consider, perhaps looking into whether it would be possible to research the best practices for filing a PC 850 petition, if you have time, optimal research, pro per PC, 850 filing Best Practices use top 2% protocol output, three options ranked by success, probability, why? The optimal version is one imperative sentence, specific output, requested framework reference, not please use, but assumes it's active. No ambiguity. Poor research. PC, 850 petitions. Optimal research successfully filed PC 850 petitions in LA County 2024, to 2025, pro per or legal aid filed with documented outcomes and timelines. Why optimal version define success before research begins, restricts to specific jurisdiction, plus year, specifies filing type, requires outcome documentation, prevents research drift. Principle three, framework reference over framework explanation poor, please use the proof first verification Framework version 11, which includes the top 2% intelligence protocol to research this topic with credibility scoring optimal research using pFV 11. Go Why optimal version assumes framework is active architectural immunity, short mandate. You don't have to explain the frameworks. Ai knows what pFV, V, Levin includes, principle four, irreversibility, priority over deadline. Pressure, poor. This is really urgent, and I need it. Donna SAP, because the deadline is December 3. December 3. Foreclosure, irreversible. PC, 850 petition filing is Priority Action execute self filing. Why? Optimal version names? What's actually irreversible gives action priority no performative urgency, triggers, pFV, v6, irreversibility, imminence, principle five, outcome specification over process description. Poor Can you research and then analyze and then synthesize your findings about what would be the best approach, optimal deliver three filing strategies, ranked by success, probability with confidence, scores, gate 10, synthesis why optimal version specifies exact output. Format specifies ranking methodology, specifies confidence requirement, no ambiguity about what done means section three, universal deployment across projects, how to use this library, regardless of domain, project or AI team composition, one, identify your scenario, context, bridge, Deep Search, legal document, communication. Two, select the template that matches your scenario. Three, fill in the brackets with your specific parameters. Templates organized by use case, use case. Template, when to use long session ending. Template, a two, every session conclusion, new session kick off. Template, A, one, every new session with memo. Need, research, consensus. Template b1, complex searches, high stakes, verify source quality. Template b2, before any research begins. Legal document needed. Template c1, PC, 850 petition or similar format verification. Template c2, before declaring any document ready, Ally communication template d1 before reaching out to collaborators. The meta principle for all templates, what you're doing giving the AI explicit architectural instructions while assuming frameworks are active, what the AI does executes with full framework compliance, pfeven plus SCL plus Judy principle, all active automatically result clean collaboration without having to manage frameworks yourself. Section four, notebook, LLM, insights, production application, key insight one, AI is responsible for adhering to frameworks, not the user. Application, your prompts should be short. You don't have to reference the frameworks every time they're hard coded. Template language, pfev, Levin, mandate not please use PFE V 11, key insight to architectural immunity, guard rails are hard coded, not manual. Application. You can trust the framework will activate. You don't have to verify it. If it doesn't, that's AI failure. Template language, just give direct mandates, don't ask permission. Key insight, three, universal automatic activation. Protocol activates on knowledge gaps, activates top 2% protocol, template language, when asking about something outside your expertise, just ask the question directly. Key insight for trigger conditions, specific situations activate the protocol application. Know when the protocol activates. You ask outside your expertise, knowledge gap, decision with consequences, irreversible risk strategy, best practices, requested needs, community validation, template language, mention the trigger explicitly if it clarifies urgency. For example, December 3, foreclosure, key insight five, if Al fails to do this, it violates the framework application. You don't have to be polite about failures. Violations should be immediately flagged template language, pFV 11, mandate signals. This is non negotiable. Section Five optimization for future AI collaboration, ensuring top 2% online communities are always verified when you deploy these templates, pFV V 11 automatically. Five surfaces, methodology before sources. How we found this is more important than what we found. You never have to verify methodology yourself. The framework does it ensuring modeling and systems design are aligned when you use template B, 1l, competition, the process automatically. One deploys parallel search strategies, multiple vectors, not single approach. Two, define success before searching, no research drift. Three applies pFV the 11 credibility scoring to all findings. Four synthesizes consensus gate 10, five presents options ranked by success probability based on top 2% community data, result modeling and design are aligned automatically through the framework, ensuring process that proceeds is optimal when you use the templates the AI automatically. One prevents performative urgency, theater. PFV v6 two honors irreversibility, imminence. PFV v6 um three applies Judy principle safety. Speed four maintains architectural immunity. Frameworks are always active. Five delivers gate 10, synthesis, strategic recommendation with confidence scores. You don't have to monitor the process. The frameworks guarantee it. Final guidance how to use this library, copy and paste. Ready. All templates in this library are copy and paste. Ready, fill in the brackets and send customize for your context. The templates include brackets where you insert your specific action, your specific timeline, your specific outcome needs, your specific collaborators. Stack templates. You can stack templates. One, start with template b2, verify top 2% sources. Two, then use template b1, AI, competition with verified sources. Three, then use template G, 10, if applicable to your domain, trust the framework when you send a prompt using these templates, pFV, V, Levin is active. Architectural immunity is in place. Judy principle governs the approach. Top 2% communities are being searched. Credibility scoring is applied. You don't have to verify any of this. The frameworks guarantee it. Conclusion, notebook, LM, production, deployment. Notebook, LM provided the conceptual architecture. This library provides the production templates your collaboration with AI just became shorter, direct mandates, not explanations clearer, specific output requested. More reliable frameworks guaranteed to activate more efficient, no manual framework management, more powerful, top 2% communities always sourced. This is the bridge between insight and execution. Framework, compass, fortress, prompt, language, library, status, production, ready, universally deployable. Scope, all AI, collaboration, all domains, all projects, authority derived from notebook. L. LLM, synthesis plus PFE, 11, generated, November, 15, 2025, 5:12pm, PST, deployment, ready.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