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trying 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Sarah mamari, please.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(H Bui Law Firm Receptionist)  00:35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currently in the office, but I can take a message for her.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Chief domestic violence advocate for, I guess, you know, I guess, kind of a co client, Nuha sage, who was working, who met with her yesterday, kind of like the initial intake consultation that was about an hour, an hour and a half, yeah, and so I'm, I know she's preparing for nah is hearing on Wednesday. So yeah, just briefly I'm calling about a different case. Her lawyer, nah, his lawyer before Sarah was Kurt kologi and his brother was and so we I have an opposition brief ready to file Monday, and I wanted to give you a quick heads up before I send it over to Sarah, because he's just, he's really putting on a bad state mentally, and just shaking her down for money and calling Freddie, and he's, he's going to show up to the hearing and ask her for money. It's just like it's gotten to the point it's just over the top, you know. So I just wanted to give her a heads up and, you know, and kind of do a meet and greet. I've just been referenced, but haven't, you, know, actually talked to her on the phone? So any, any, any kind of, anything you advise based on that to send over or not send, or thoughts,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 can get your phone number, sure.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626348, 626-348-3019,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(H Bui Law Firm Receptionist)  02:05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said you were a dvro, I'm sorry,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chief domestic violence advocate for Nuha sage, her client who she met with yesterday at 2pm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(H Bui Law Firm Receptionist)  02:16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your name again, I'm sorry, Jones. Eric Jones, all right, I'll go ahead and send over a message to her. She's not in the office, but she's taking messages.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can call me up till 8pm tonight if she wants, and on the weekend if she needs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sounds good. I'll go ahead and let her know.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What's your name? My name is Danielle. Danielle. Thank you very, very helpful.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