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Sean Kolodji &lt;skolodji@gmail.com&gt;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Oct 13, 2025 at 7:34 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Fw: Sayegh v. Sayegh (25PDFL01441) — Service of Expert CV, Expert Declaration, and Demonstrative Exhibits (D-1–D-6; D-7–D-12)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Nuha Sayegh &lt;nuha@recovery-compass.org&gt;, Kirk Kolodji &lt;Kirk@kolodjifamilylaw.com&gt;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documentation that has been provided regarding Freddy's effort to characterize your abuse injuries as being cosmetics and/or lip injections.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compelling personal testimony, these claims seem to be an absurd distraction...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statement that you have never had cosmetic surgery on your lips, these allegations related to the lips are absurd. Additional photographs of the lip incident on Nov. 4, 2023 may be helpful. Additional if you have facial pictures from just before the incident and perhaps after healing and perhaps from your youth that will perhaps demonstrate that you have not had lip operations, that might be helpful.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large number of pictures related to your injuries from the 2022 incident also is overwhelming. And do not suggest doctored photos...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many photos as possible of any DV incidents and any abuse-related communications from your ex are helpful.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getting these materials together.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Kirk Kolodji &lt;Kirk@kolodjifamilylaw.com&gt;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Oct 11, 2025 at 9:03 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 Sayegh v. Sayegh (25PDFL01441) — Service of Expert CV, Expert Declaration, and Demonstrative Exhibits (D-1–D-6; D-7–D-12)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Sean Kolodji &lt;skolodji@gmail.com&gt;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from my MetroPCS 5G Android device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Outlook for Android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10, 2025 11:22:05 PM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Kirk Kolodji &lt;Kirk@kolodjifamilylaw.com&gt;; Freddy Sayegh &lt;freddy@thefoxxfirm.com&gt;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Sayegh v. Sayegh (25PDFL01441) — Service of Expert CV, Expert Declaration, and Demonstrative Exhibits (D-1–D-6; D-7–D-12)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Kolodji,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Pursuant to CRC 2.251 (electronic service), please find attached the following documents for the October 15, 2025, 8:30 a.m. hearing in Sayegh v. Sayegh, Case No. 25PDFL01441 (Dept. L, Hon. Lofton):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Declaration of Melanie Khoury Sawaya (Cosmetic/Aesthetic – Lip Injection/Lip-Flip)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Curriculum Vitae of Melanie Khoury Sawaya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Exemplars &amp; Demonstrative Reference Exhibits (D-1–D-6): Post-Injection Lip Appearance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Limited-Purpose Use: Demonstrative only to illustrate general post-injection surface characteristics (vermillion-border swelling, localized needle-entry discoloration, color evolution, symmetry, intact epidermis, ointment sheen, pigment transfer/breakdown). Not case-specific; not offered for the truth or medical diagnosis. See Evid. Code §§ 801–802.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Exemplars &amp; Demonstrative Reference Exhibits (D-7–D-12): Makeup Application/Transfer (Surface Pigment)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Limited-Purpose Use: Demonstrative only to illustrate surface features associated with topical pigment (edge behavior, uniformity vs. mottling, reflectivity/shimmer, visible skin texture, transfer/breakdown). Not case-specific; not offered for the truth or medical diagnosis.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request that the Court receive the D-series exhibits as demonstratives only to aid understanding of the expert’s method and observations.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experience any issues opening the files, let me know and I will promptly re-send. A Proof of Service by Electronic Transmission will follow.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