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to help you analyze the "UPL-DISBARRED" folder!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UPL-DISBARRED folder contains over 120 files, mostly PDFs. Based on a review of 60 files, this folder appears to be a comprehensive collection of legal documents, strategic analyses, and investigative reports related to the Sayegh v. Sayegh domestic violence and dissolution case (Case No. 25PDFL01441, 25PDRO01246, 25PDRO01260). The documents focus on issues of unauthorized practice of law (UPL), attorney misconduct, evidence management, and strategic planning for the client, Nuha Sayegh, and her children against Fahed "Freddy" Sayegh and his network. A significant part of the content also details the creation and application of a "5-Bird Force Multiplication Platform" and "Natural Law Ghostwriting Pro Per System" for legal case management, as well as an "EMAIL TRIAGE DASHBOARD" for email organization and prioritization.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an in-depth review of the content:Key Topics Covered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Sayegh v. Sayegh Case Strategy &amp; Evidence: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central focus of the folder, with numerous documents detailing the legal strategy, evidence collection, and analysis for Nuha Sayegh. Files like "SVS_CMB_09_29_25_Pro.md," "Perplexity CBM SVS," and "CONTEXT_BRIDGE_STRATEGIC_MEMORANDUM.pdf" outline the case overview, legal theories, adversary profile, key evidence, and a detailed chronology. The goal is to protect Nuha and her children from coercive control, physical violence, and litigation abuse, while pursuing accountability for the adversary. The evidence includes medical records, texts, and documentation of TRO violations.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Unauthorized Practice of Law (UPL) and Attorney Misconduct (Kolodji Brothers):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significant portion of the folder is dedicated to investigating and addressing the alleged UPL by Sean Kolodji and ethical violations by Kirk Kolodji. Documents like "SeanKolodji-InvestigationResults.doc," "KOLODJIBROTHERS-COMPREHENSIVEINVESTIGATIONREPORT.doc," and "Phase_2_Expert_Research_Protocol_-_Research_Synthesis.pdf" detail findings that Sean Kolodji is not a licensed California attorney, Kirk Kolodji is a junior attorney with limited experience, and outline Kirk's non-compliance with professional conduct rules regarding client communication, fees, and documentation. This sub-topic also includes "SUPPLEMENTAL_DEMAND_FOR_DOCUMENTATION_AND_CLARIFICATION.pdf," indicating active communication and demands for information from the Kolodji firm.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Technology and Case Management Systems (5-Bird Platform):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folder introduces and explains the "5-Bird Force Multiplication Platform" and "Natural Law Ghostwriting Pro Per System." Files such as "README.md" (multiple versions), "5-Bird Platform Case Study_ JJ Trust Shellpoint Re.md," and "judy-trust-context-bridge-memorandum" detail the purpose, directory structure, workflows (e.g., trim-tab analysis, evidence synthesis, AI automation), and case studies (Chase v. Hart, JJ Trust Shellpoint Resolution) for these systems. The platform aims to transform case studies into reusable templates for pro per litigants and leverage AI for enhanced legal strategy and documentation.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Management and Prioritization: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Several "PriorityDashboard" spreadsheet files (PriorityDashboard, Priority Dashboard, Priority Dashboard) are present, demonstrating a system for organizing and triaging emails. These dashboards track metrics like "High Priority," "Action Needed," "Already Handled," and "Total Emails," with specific sections for projects like "NUHA/SVS PROJECT," "KATHY HART PROJECT," and "WFD / RECOVERY COMPASS." The dashboards are designed to help Eric Jones focus on urgent tasks and manage a large volume of emails efficiently.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 of Master Strategy Files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several "Master Strategy File" documents, all related to the Sayegh v. Sayegh case, that appear to be iterations or versions of the same core document.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Title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Date Created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Last Updated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Author(s)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Purpose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SVS_CMB_09_29_25_Pro.md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09/26/2025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09/29/2025 (PT)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Eric / Gem / Legal Team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Single source of truth for case themes, evidence links, tactical narrative, and cross-reference map across all legal documents and communications.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SVS_CMB_09_29_25_Pro.md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09/26/2025</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09/29/2025 (PT)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Eric / Gem / Legal Team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Single source of truth for case themes, evidence links, tactical narrative, and cross-reference map across all legal documents and communications.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Perplexity CBM SVS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09/26/2025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09/29/2025 (PT)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Eric / Gem / Legal Team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Single source of truth for case themes, evidence links, tactical narrative, and cross reference map across all legal documents and communications.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SVS — Context Bridge _ Sync Memorandum_Pro_09_29_25.md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09/26/2025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09/29/2025 (PT)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Eric / Gem / Legal Team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Single source of truth for case themes, evidence links, tactical narrative, and cross-reference map across all legal documents and communications.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These files, though with slightly different titles and potentially internal formatting, share the same creation and update dates, authors, and stated purpose, suggesting they are all versions of the "SVS — Context Bridge / Sync Memorandum (Master Strategy File)." They serve as the central repository for strategic information related to the Sayegh case.Comparison of "Gap Patch — Monday Readiness" Documents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there are multiple files named "Gap Patch — Monday Readiness," which address immediate action items for the Sayegh case.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Title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Key Action for Oct 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Case Numbers Mentioned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Gap Patch — Monday Readiness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Oct 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Execute GO/NO-GO clerk protocol for calendar integrity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25PDRO01260 / 25PDRO01246 / 25PDFL01441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Gap Patch — Monday Readiness.md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Oct 6</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Execute GO/NO-GO clerk protocol for calendar integrity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25PDRO01260 / 25PDRO01246 / 25PDFL01441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Gap Patch — Monday Readiness.pdf</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Oct 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Execute GO/NO-GO clerk protocol for calendar integrity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25PDRO01260 / 25PDRO01246 / 25PDFL01441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These files emphasize the importance of verifying court calendar entries and reconciling various case numbers, indicating a need for precise information gathering and confirmation.Key Insights from "LEGAL_MEMORANDUM_EXECUTIVE_SUMMARY.md"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"LEGAL_MEMORANDUM_EXECUTIVE_SUMMARY.md" (appears in multiple versions) addressed to H Bui, Esq., dated November 4, 2025, is a critical document. It presents a "comprehensive evidentiary analysis of 76 discoverable communications from Freddy Sayegh's devices," revealing "three nuclear-level smoking guns." The strategic assessment indicates a 98/100 strategic advantage score, 75% favorable settlement probability, and 85% trial victory probability for the November 19, 2025 hearing, with urgent motions required within 24-48 hours. This document highlights a strong position in the Sayegh case based on new evidence.Other Notable Files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Index.pdf": Provides a detailed index of evidence for the Sayegh v. Sayegh DVRO matter, categorized into "Service &amp; Court Documents" and "Post Service Violations."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"2025-10-27-Your Documents for Tomorrow - Read Tonight.pdf" (and similar titles): These PDFs contain crucial instructions for Nuha Sayegh regarding attorney consultations, specifically advising her to refer to "detailed contemporaneous notes" instead of "recordings" due to California's two-party consent law. This is a critical legal strategy point.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"10-25_SVS_Perplexity_Chat.md": This chat log discusses organizing and renaming folders, specifically "Nuha Sayegh and Fahed Sayegh Emails" and "summary-docs," within the "ERD - Recovery Compass" Google Drive folder.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"Meeting_Analysis_Strategic Assessment &amp; Intelligence Briefing_ Sayegh v. Sayegh (Case No. 25PDRO01246).pdf_": Summarizes a strategic assessment and intelligence briefing, emphasizing a "multi-front strategic offensive" and the adversary's professional misconduct.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summary, the "UPL-DISBARRED" folder provides a rich and detailed look into the strategic management of a complex legal case, encompassing legal analysis, evidence organization, attorney oversight, and the development of innovative legal support systems.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any specific follow-up questions about particular aspects of the folder, or would you like to delve deeper into any of these topics?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UPL-DISBARRED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