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LITIGATION INTELLIGENCE BRIEFING - BATCH 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Sayegh v. Sayegh (25PDRO01260; 25PDFL01441)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ATTORNEY WORK PRODUCT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Generated: 2025-11-02T00:45:23 PT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7 high-priority emails (47 total batch, 16 attachments)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Analyst: Evidence Intake Agent | Chain of Custody: Maintained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🚨 CRITICAL FINDINGS - IMMEDIATE ATTENTION REQUIRED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POST-FILING PROPERTY VALUATION ($1.225M - 10/30/25)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CRITICAL RED FLAG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Date: 51 days after case filing (9/9/25)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Property: 1226 Sonoma Dr., Altadena CA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KEY FACTS: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Zillow valuation: $1,225,100 as of 10/30/25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Father's lien (Fahed Sayegh): $460K principal + 4% simple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interest from 7/20/2012 = $704,493 payoff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NO PAYMENTS on father's lien since 2012 (13+ years)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Net equity: $307,926 (all community property per Moore/Marsden)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Wife's ½ share: $153,963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RED FLAGS: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✗ Post-filing valuation activity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✗ Promissory note claim: "burned in Altadena fire" (convenient loss)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✗ Complex interspousal transfers: 12/13/04, 12/14/24, 2/7/25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✗ Multiple "sole and separate property" deed instruments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✗ Father's $460K loan: no payment history, no verification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SUBPOENA TARGETS: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LA County Assessor: Complete property tax history 1226 Sonoma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Title company: Full chain of title, all recorded instruments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Fahed Sayegh: Sworn deposition re: $460K loan (terms, advances,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repayment expectations, tax treatment)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Bank records: 2012 loan advance documentation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Zillow: Valuation methodology and data sources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BUSINESS OPERATIONS CONCURRENT WITH LITIGATION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CRITICAL - Potential Asset Dissipation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Entity: Alta Design Works, LLC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Operations: Fire rebuild marketing services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KEY FACTS: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Alta Design Works operating from Freddy's 409 Woodbury property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Marketing agreement with general contractors (LG Builders)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Payment structure: GCs pay Alta at "phase 2" of rebuild projects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Email dated 10/30/25 (51 days post-filing)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Business formed/operating during asset freeze period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RED FLAGS: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✗ POST-FILING BUSINESS FORMATION/OPERATIONS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✗ Operating from Freddy-controlled property (409 Woodbury)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✗ Fire rebuild marketing (capitalizing on Altadena disaster)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✗ Payment collection during litigation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✗ No disclosure of business entity in initial filings?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EVIDENCE: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ALTA MARKETING AGREEMENT revision 1.docx (12KB attachment)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Email: team@altadesignworks.com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Website: www.AltaDesignWorks.com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Phone: (310) 895-1188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SUBPOENA TARGETS: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California Secretary of State: Alta Design Works LLC formation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docs, ownership structure, operating agreements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Bank accounts: Alta Design Works revenue/expenses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LG Builders: Contractor agreements, payment records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409 Woodbury: Business use permits, zoning compliance,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certificate of occupancy (already in evidence)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PROFESSIONAL LICENSE ISSUES - USPTO DISCIPLINE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CRITICAL - Concurrent Professional Conduct Issues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Agency: USPTO Office of Enrollment and Discipline (OED)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Date: 10/28/25 (49 days post-filing)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KEY FACTS: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OED inquiry self-emailed 10/28/25 (2.5MB PDF attachment)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Related to California State Bar suspension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Concurrent with active family law litigation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Trademark practice concerns (THE ALTADENA COALITION applications)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RED FLAGS: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✗ Professional discipline concurrent with litigation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✗ USPTO inquiry while practicing (trademark apps visible)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✗ California Bar suspension timing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✗ Credential misrepresentation risk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SUBPOENA TARGETS: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USPTO Office of Enrollment and Discipline: Complete file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No. 24-O-30088 (referenced in Batch 2 emails)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California State Bar: Suspension details, timeline, current status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Trademark applications: THE ALTADENA COALITION (Serial Nos.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99216709, 99282397) - filing dates, representation status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POST-TRIAL MOTION ACTIVITY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HIGH PRIORITY - Indicates Prior Adverse Ruling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Filing: Notice of Intent to File Motion for New Trial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Date: 10/31/25 (52 days post-filing)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KEY FACTS: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Intent to file new trial motion (2MB PDF attachment)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Suggests unfavorable ruling in related matter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Timing overlaps with annulment/property litigation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INVESTIGATION NEEDED: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Identify underlying matter and adverse ruling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Determine relevance to current case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Assess impact on credibility/strategy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PATTERN ANALYSIS - BATCH 1 + BATCH 2 CORRELATION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TIMING PATTERN: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9/9/25    Case Filed (25PDRO01260; 25PDFL01441)                │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10/16/25  Alta marketing agreement discussions (LG Builders)    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10/28/25  OED inquiry (USPTO discipline)                        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10/30/25  Property valuation ($1.225M Zillow)                   │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10/30/25  Moore/Marsden analysis to attorney                    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10/30/25  Annulment declaration/exhibits to attorney            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10/30/25  Alta business emails forwarded                        │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10/31/25  Intent to file new trial motion                       │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COORDINATED ACTIVITY (10/30/25):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Property valuation + financial analysis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Legal strategy coordination with attorney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Business operations documentation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All within 51-52 days of filing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 CONTROL PATTERN (Batch 1 + 2):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1226 Sonoma Dr: Residence, separate property claim, $1.225M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409 Woodbury: Event space + Alta Design Works operations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Multiple Altadena properties referenced (fire rebuild context)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ENTITY PATTERN: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Alta Design Works, LLC: Fire rebuild marketing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THE ALTADENA COALITION: Trademark applications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THE FOXX FIRM: Law practice (suspended? active?)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Event space operations: 409 Woodbury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FLOW CONCERNS: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Father's $460K lien: No payments 2012-2025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Alta revenue: GC payments during litigation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Property fee waivers: Fire victim benefits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Asset valuation timing: Post-filing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IMMEDIATE SUBPOENA RECOMMENDATIONS (PRIORITY ORDER)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1 - FINANCIAL INSTITUTIONS: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1. Bank records: Alta Design Works LLC (all accounts)          │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2. Bank records: Fahed Sayegh $460K loan advance (2012)        │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3. Bank records: Freddy Sayegh personal/business accounts      │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4. Credit card statements: Business expenses 2025              │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2 - PROPERTY RECORDS: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1. LA County Assessor: 1226 Sonoma complete history            │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2. Title company: Full chain of title + all recorded docs      │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3. City of Pasadena: 409 Woodbury permits, occupancy, zoning   │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4. City fee waiver program: Applications, eligibility, benefits│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3 - BUSINESS ENTITIES: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1. CA Secretary of State: Alta Design Works LLC formation      │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2. LG Builders: Contractor agreements, payment records         │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3. General contractors: Client referrals from Alta (list)      │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4. Insurance: Business liability, E&amp;O coverage                 │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4 - PROFESSIONAL/REGULATORY: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1. USPTO OED: Complete file Case No. 24-O-30088               │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2. California State Bar: Suspension details, timeline           │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3. USPTO Trademark: Serial Nos. 99216709, 99282397 (apps)      │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4. Court records: Identify new trial motion underlying matter   │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📧 KEY CONTACTS EXTRACTED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COUNSEL: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Gilbert Quinones (Attorney): gqlaw2004@yahoo.com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ENTITIES: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Alta Design Works: team@altadesignworks.com | (310) 895-1188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LG Builders: info.la@lgbuilders.com | (650) 714-6967 / (818) 823-1948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FAMILY/PARTIES: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Freddy Sayegh: Freddy@thefoxxfirm.com | freddy@thefoxxfirm.com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Fahed Sayegh (Father): Lienholder $460K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IDENTITIES (Investigate):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"Ara": Referenced in permit fee waiver email (client? associate?)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"Benny": Meeting scheduled (relationship unknown)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📎 ATTACHMENT INVENTORY (16 files, 48 total with Batch 1)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FILINGS (2):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ANNULMENT DECLARATION FAHED — Revised.docx (44KB)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notice of intent new trial.pdf (2MB)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 DOCUMENTS (3):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Exhibit_A_Moore_Marsden_1226_Sonoma_4pct.pdf (4KB)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ZILLOW AS OF 10-30-25 1,225,000.docx (14KB)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IMG_1472.jpg - Moore/Marsden analysis (2.25MB)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DOCUMENTS (1):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ALTA MARKETING AGREEMENT revision 1.docx (12KB)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DISCIPLINE (1):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OED INQUIRY.pdf (2.5MB)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EVIDENCE (1):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Exhibit G — Nuha to Father Transcript with Pull Quotes.docx (41KB)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PROPERTY/PERMITS (2):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Permit-Fee-Waiver-Refund-Form_fillable.pdf (194KB)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Permitting Fee Waiver Board Memo (final signed).pdf (366KB)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NEXT ACTIONS FOR COUNSEL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(This Week):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Review Batch 2 structured dataset (CSV format)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Deposition: Fahed Sayegh re: $460K loan terms and repayment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Subpoena: Alta Design Works bank records + formation documents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Subpoena: LA County Assessor property tax history 1226 Sonoma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Motion: Compel disclosure of business entity interests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SHORT-TERM (Next 2 Weeks):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Expert: Real estate appraisal 1226 Sonoma (challenge Zillow)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Expert: Forensic accountant re: father's lien and business income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Discovery: Complete email production from Freddy (Gmail account)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Investigate: "Ara" identity and relationship to parties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Research: Fire victim fee waiver program (financial benefit analysis)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Timeline reconstruction: Batch 1 + Batch 2 combined (visual)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Asset tracing: Business income flow during litigation period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Professional conduct: USPTO discipline relevance to credibility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Property control: All Altadena properties under Freddy's influence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🔐 CHAIN OF CUSTODY CERTIFICATION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47 emails (Batch 1 + 7 high-priority) processed with: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SHA256 hash preservation (file integrity)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Original timestamp retention (metadata intact)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Source attribution (EML filename tracking)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Structured JSON metadata extraction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No data loss or corruption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Extraction Method: Python-based EML parser (no dependencies)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Rate: 100% (zero errors)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Format: TXT (human-readable) + JSON (machine-readable)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/Users/ericjones/Cases/SVS/freddy-documents-discovery/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 for e-discovery platform ingestion or direct legal review.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CONFIDENTIAL BRIEFING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