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Case 25PDFL01441 - Evidence Analysis Complete for November 19 Hearing</w:t>
        <w:br w:type="textWrapping"/>
        <w:t xml:space="preserve">InboxAuto/AssetFYIsaved</w:t>
        <w:br w:type="textWrapping"/>
      </w:r>
      <w:r w:rsidDel="00000000" w:rsidR="00000000" w:rsidRPr="00000000">
        <w:rPr/>
        <w:drawing>
          <wp:inline distB="114300" distT="114300" distL="114300" distR="114300">
            <wp:extent cx="381000" cy="381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12:28 PM (2 hours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Xiaoye,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Attorney H Bui,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hope this email finds you well. I am writing to provide strategic briefing following the activation of our attorney-client relationship and the completion of comprehensive evidence analysis for our November 19, 2025 hearing.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Eric Jones, my Chief Domestic Violence Advocate, has completed analysis of 76 files obtained through discovery, revealing three significant pieces of evidence that create opportunities for strategic motions: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Criminal Prosecution Blueprint (September 29, 2025)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Evidence shows Freddy's self-email planning criminal charges against me, including allegations that my cancer diagnosis was fraudulent to obtain money.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Direct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suggests we should consider criminal defense counsel consultation and protective order options.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Asset Dissipation During Proceedings (October 16-30, 2025)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Evidence shows Alta Design Works LLC actively negotiating payments after divorce filing, without court disclosure.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Direct quote: "Payment to Alta needs to be at phase 2. Also the concern of 'what if GCs pay alta and then later... the GCs are screwed since they paid out already"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creates potential grounds for asset freeze motions and FL-142 accuracy review.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Property Documentation Issues ($704,000 Lien)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Evidence shows father's lien with no payment history over 13 years, with promissory note reportedly destroyed in fire.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Direct quote: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warrants review of property characterization and authentication requirements.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Strategic Assessment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Eric's analysis indicates we have strong evidentiary positioning with: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Complete documentation of opponent's strategy through discovery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40+ potential subpoena targets identified and prioritized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Multiple motion opportunities for the November 19 hearing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Strong foundation for both settlement negotiations and trial preparation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Evidence Package Available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Eric has prepared comprehensive materials for attorney review: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Primary Documents: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EXECUTIVE_SUMMARY_H_BUI_NOVEMBER_19.md - Quick reference with key evidence quotes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README_START_HERE.md - Complete case navigation and strategy overview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COMPREHENSIVE_STRATEGIC_ANALYSIS_INTEGRATED.md - Detailed analysis and recommendations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Supporting Materials: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Priority ranking tables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Timeline analysis with critical dates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Subpoena target evaluation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Authentication and admissibility review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November 19 Hearing Preparation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With 15 days remaining, Eric recommends we discuss: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Motion filing priorities and timelines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Discovery completion strategies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Expert witness consultations if needed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Settlement positioning versus trial preparation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All strategic recommendations prioritize the safety and welfare of Mia (13) and Jordan (6).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Meeting Request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would appreciate scheduling a meeting this week to review the evidence package and discuss our approach for the November 19 hearing. Eric indicates the key strategic points can be covered in about 30 minutes, with detailed materials available for comprehensive review.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My availability: Opened mornings early afternoon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analysis suggests we have strong positioning for both settlement negotiations and trial preparation. All materials maintain proper attorney-client privilege and work product protection.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Thank you for your representation. I look forward to working together on this matter.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Respectfully,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Nuha Sayegh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Case No. 25PDFL01441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Phone: 310-384-8404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hyperlink r:id="rId7">
        <w:r w:rsidDel="00000000" w:rsidR="00000000" w:rsidRPr="00000000">
          <w:rPr>
            <w:color w:val="1155cc"/>
            <w:u w:val="single"/>
            <w:rtl w:val="0"/>
          </w:rPr>
          <w:t xml:space="preserve">Nuha@recovery-compass.org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CC: Eric Jones, Chief Domestic Violence Advocate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All materials prepared under attorney-client privilege and work product doctrine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Attachments Available: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EXECUTIVE_SUMMARY_H_BUI_NOVEMBER_19.md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README_START_HERE.md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Complete evidence package materials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381000" cy="381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right"/>
              <w:rPr>
                <w:b w:val="1"/>
                <w:bCs w:val="1"/>
              </w:rPr>
            </w:pPr>
            <w:r w:rsidDel="00000000" w:rsidR="00000000" w:rsidRPr="00000000">
              <w:rPr>
                <w:b w:val="1"/>
                <w:bCs w:val="1"/>
                <w:rtl w:val="0"/>
              </w:rPr>
              <w:t xml:space="preserve">1:51 PM (57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to Valerie, Nuha,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right"/>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Hi Nuha,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is Melody from H Bui Law Firm. I can help you schedule a phone conference with you and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Thank you for your understanding!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Thank you,</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Xiaoye (Melody) Zhou | Admin Department</w:t>
        <w:br w:type="textWrapping"/>
        <w:t xml:space="preserve">802 S 1st Ave, Arcadia CA, 91006 </w:t>
        <w:br w:type="textWrapping"/>
        <w:t xml:space="preserve">e: </w:t>
      </w:r>
      <w:hyperlink r:id="rId9">
        <w:r w:rsidDel="00000000" w:rsidR="00000000" w:rsidRPr="00000000">
          <w:rPr>
            <w:color w:val="1155cc"/>
            <w:u w:val="single"/>
            <w:rtl w:val="0"/>
          </w:rPr>
          <w:t xml:space="preserve">melody@hbuilaw.com</w:t>
        </w:r>
      </w:hyperlink>
      <w:r w:rsidDel="00000000" w:rsidR="00000000" w:rsidRPr="00000000">
        <w:rPr>
          <w:rtl w:val="0"/>
        </w:rPr>
        <w:t xml:space="preserve">  t:  626.683.7574   f:  888.335.2040 | | :---- |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br w:type="textWrapping"/>
      </w:r>
      <w:r w:rsidDel="00000000" w:rsidR="00000000" w:rsidRPr="00000000">
        <w:rPr/>
        <w:drawing>
          <wp:inline distB="114300" distT="114300" distL="114300" distR="114300">
            <wp:extent cx="381000" cy="3810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right"/>
              <w:rPr>
                <w:b w:val="1"/>
                <w:bCs w:val="1"/>
              </w:rPr>
            </w:pPr>
            <w:r w:rsidDel="00000000" w:rsidR="00000000" w:rsidRPr="00000000">
              <w:rPr>
                <w:b w:val="1"/>
                <w:bCs w:val="1"/>
                <w:rtl w:val="0"/>
              </w:rPr>
              <w:t xml:space="preserve">2:08 PM (41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right"/>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Hi Melody,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Thank you for reaching out and helping coordinate everything.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really appreciate the offer for a phone conference, but I’d like to respectfully request if we could meet in person instead. I know it might be more to coordinate, but that’s genuinely how I work best, especially with something this important to my life.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 have quite a bit of documentation to go through, and honestly, I need to sit down with you and the attorney face-to-face.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That’s when I feel most comfortable and confident  when I can look someone in the eye and have that human connection. It also helps me know that you understand who I am as a person, which I think is really important for handling my case the right way.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I’m a strong believer in building real relationships, especially when it comes to legal matters. I hope you understand where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I’m coming from.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Please let me know if we can set up an in-person meeting. I’m flexible with timing and happy to work around everyone’s schedule.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Thank you so much for understanding.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Nuha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381000" cy="3810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right"/>
              <w:rPr>
                <w:b w:val="1"/>
                <w:bCs w:val="1"/>
              </w:rPr>
            </w:pPr>
            <w:r w:rsidDel="00000000" w:rsidR="00000000" w:rsidRPr="00000000">
              <w:rPr>
                <w:b w:val="1"/>
                <w:bCs w:val="1"/>
                <w:rtl w:val="0"/>
              </w:rPr>
              <w:t xml:space="preserve">2:12 PM (36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to Nuha,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Hi Nuha,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have noted down your request and I will confirm with the attorney about the schedule. I am going to forwarding the emails to the attorney first to make sure your questions and concerns get to the attorney first.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I will confirm with the attorney about the availability for a in-person meeting then get back to you as soon as I can.</w:t>
        <w:br w:type="textWrapping"/>
      </w:r>
      <w:r w:rsidDel="00000000" w:rsidR="00000000" w:rsidRPr="00000000">
        <w:rPr/>
        <w:drawing>
          <wp:inline distB="114300" distT="114300" distL="114300" distR="114300">
            <wp:extent cx="381000" cy="3810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right"/>
              <w:rPr>
                <w:b w:val="1"/>
                <w:bCs w:val="1"/>
              </w:rPr>
            </w:pPr>
            <w:r w:rsidDel="00000000" w:rsidR="00000000" w:rsidRPr="00000000">
              <w:rPr>
                <w:b w:val="1"/>
                <w:bCs w:val="1"/>
                <w:rtl w:val="0"/>
              </w:rPr>
              <w:t xml:space="preserve">2:23 PM (26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right"/>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Hi Melody,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It would be an honor to meet her, and I know she’ll have my back. But that meeting needs to happen first.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Let me know when we can make this work.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Respectfully, please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Nuha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Pr>
              <w:drawing>
                <wp:inline distB="114300" distT="114300" distL="114300" distR="114300">
                  <wp:extent cx="381000" cy="3810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hyperlink" Target="mailto:melody@hbuilaw.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Nuha@recovery-compass.or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