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a409b427e3ac9a45d2c5fbc58988dc4649b5b41a5d8ccbdf2abee6c7687c5387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2025-11-02T00:43:46.924859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Realtex Homes – General Contractor Partnership Inquiry.eml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Alexsander Cullins &lt;alexsander@realtexhomes.com&gt;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Realtex Homes – General Contractor Partnership Inquiry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14:08:12 -0700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&lt;CAN9V7VXf9Khya_-upWoqqSnqwkHBj+gLy5jTWVjACo-Rp+tndQ@mail.gmail.com&gt;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About_Us_Realtex_Homes.pdf (application/pdf, 3998145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Realtex Homes Projects.pdf (application/pdf, 7357591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recent conversation regarding a potential partnership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Realtex Homes and Alta Design Works, I’m sharing information about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company and examples of our 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Realtex Homes is a full-service general contractor specializing 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residential and commercial projects. We manage projects from concept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completion, ensuring quality, timeliness, and client satisfaction.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photos of some of our current projects: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*1006 Pamela Dr., Beverly Hills, CA 90210*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*1315 Laurel Way, Beverly Hills, CA 90210*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images show completed projects in Northern California. You can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view more of our work on our website: www.realtexhomes.com.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interested in partnering with Alta Design Works and are happy to 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your vetting process. Please let me know if there are any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details, documents, or examples you would like to see.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*Alexsander M. Cullins*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*Business Development*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alexsander@realtexhomes.com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213.364.0534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02229910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https://calendly.com/alexsander-realtexhomes/30min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