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SMOKING GUN QUICK REFERENCE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ATTORNEY-CLIENT PRIVILEGED | WORK PRODUCT PROTECTED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Sayegh v. Sayegh (25PDFL01441)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HEARING: November 19, 2025 (15 Days)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PREPARED: November 4, 2025</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NUCLEAR-LEVEL SMOKING GUNS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SMOKING GUN #1: CRIMINAL PROSECUTION BLUEPRINT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Value: 10/10 | Urgency: CRITICAL (0-24 hours)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September 29, 2025 (20 days post-filing)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SOURCE: Self-email - Freddy Sayegh → Freddy Sayegh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"CRIMINAL AND CIVIL OFFENSES BY NUHA SAYEGH"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QUOTE: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"Defrauding Another of Property by False Pretenses (PC §532) – Her cancer hoax to obtain money and property.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Damages You Could Claim: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Economic... money fraudulently taken ($100k+)"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CONTEXT: 7 specific criminal charges planned: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Filing False Police Report (PC §148.5)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Perjury (PC §118)</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Forgery (PC §470/115)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Child Custody Deprivation (PC §278.5)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Extortion (PC §518)</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Fraud - "Cancer Hoax" (PC §532)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False Personation (PC §529)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IT'S A SMOKING GUN: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Written by Freddy himself (party admission)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Dated 20 days after filing divorce (retaliatory intent)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Seven specific criminal charges (systematic intimidation)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"Cancer hoax" language (malicious prosecution threat)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$100K+ damages claimed (coercive leverage)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IMMEDIATE MOTION OPPORTUNITY: ✅ Emergency Protective Order (CCP § 527.6, FC § 6320)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Ground: Retaliatory criminal threats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Prevent criminal filings pending family law resolution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File within 24 hours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 Probability: 80%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Criminal Defense Counsel Retention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Proactive DA engagement with exculpatory evidence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Preemptive rebuttal package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Retain within 24 hours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Sanctions Motion (CCP § 128.5)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Ground: Bad faith intimidation tactics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Monetary sanctions, attorney's fees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Include with protective order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BATES STAMP: NAS-EVIDENCE-001-004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Exhibit A - Criminal Prosecution Blueprint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SMOKING GUN #2: POST-FILING ASSET DISSIPATION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Value: 10/10 | Urgency: CRITICAL (24-48 hours)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16-30, 2025 (37-51 days post-filing)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SOURCE: LG Builders → Alta Design Works LLC → Freddy Sayegh</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Alta and GC agreement overlook - Highlighted"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QUOTE: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to Alta needs to be at phase 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 concern of 'what if GCs pay alta and then later for any reason the client decides to cancel the project then the GCs are screwed since they paid out already'"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CONTEXT: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LG Builders email to Alta Design Works (Oct 16, 2025)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Forwarded to Freddy@thefoxxfirm.com (Oct 30, 2025)</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 "ALTA MARKETING AGREEMENT revision 1.docx"</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Fire rebuild marketing to general contractors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Alta Design Works LLC NOT disclosed on FL-142 or FL-150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IT'S A SMOKING GUN: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business operations 37-51 days post-filing (FC § 2040 violation)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Payment negotiations during automatic restraining orders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entity concealed on FL-142 (perjury under oath)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forwarded to Freddy (knowledge and participation)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 rebuild profiteering (undisclosed income stream)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IMMEDIATE MOTION OPPORTUNITY: ✅ Emergency Asset Freeze (FC § 2045, CCP § 564)</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Ground: Post-filing business operations without disclosure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Freeze Alta Design Works accounts, appoint receiver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File within 48 hours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 Probability: 75-80%</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Contempt Motion (CCP § 1209, FC § 2107)</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Ground: FL-142 perjury (undisclosed business entity)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Contempt finding, monetary sanctions, corrective disclosure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File within 48 hours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 Probability: 70%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Priority Subpoenas: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 Secretary of State (Alta Design Works LLC formation)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 subpoenas (all Alta accounts Sept 9 - present)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LG Builders (complete correspondence, payment records)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Issue within 7 days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BATES STAMP: NAS-EVIDENCE-005-012</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Exhibit B - Asset Dissipation Email Chain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SMOKING GUN #3: PROPERTY FRAUD SCHEME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Value: 10/10 | Urgency: HIGH (48-72 hours)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30, 2025 (51 days post-filing)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SOURCE: Freddy Sayegh → Gilbert Quinones (attorney) + Freddy Sayegh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"1226 SONOMA PROPERTY DOCUMENTS (SOLE AND SEPRATE PROPERTY)"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QUOTE: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"Father's lien: $460,000 at 4% simple interest from 7/20/2012, NO PAYMENTS, payoff ≈ $704,493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Net equity: ≈ $307,926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Wife's ½ of community: ≈ $153,963</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promissory note itself was in the house at the time of the Altadena fire (January 2025) and was among the documents destroyed."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CONTEXT: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Property: 1226 Sonoma Dr, Altadena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Zillow valuation: $1,225,100 (as of Oct 30, 2025)</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Father's lien: $460K principal (July 20, 2012)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payments in 13+ years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simple interest = $704K payoff</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Promissory note "burned in fire" (evidence destruction)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interspousal transfers (2004, 2024, 2025)</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IT'S A SMOKING GUN: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$704K lien with zero payments in 13 years (sham transaction)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Promissory note conveniently "destroyed in fire"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Post-filing valuation Oct 30 (litigation positioning)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interspousal transfers (separate property manipulation)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Moore/Marsden calculation minimizes community interest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IMMEDIATE MOTION OPPORTUNITY: ✅ Fraud Motion (FC § 2102, CCP § 128.5)</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Ground: Sham lien scheme with father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Presumption shift to 100% community property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File within 72 hours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 Probability: 65%</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Evidence Destruction Sanctions (CCP § 2023.010)</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Ground: "Burned promissory note" prevents verification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Adverse inference, issue preclusion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Include with fraud motion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Father's Deposition (Priority)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Topics: $460K loan terms, payment history, tax treatment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Documents: Bank records 2012-2025</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Notice immediately, conduct within 30 days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Forensic Appraisal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post-filing Zillow valuation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Retain licensed property appraiser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Within 7 days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BATES STAMP: NAS-EVIDENCE-013-025</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Exhibit C - Property Fraud Documentation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HIGH-VALUE EVIDENCE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Item #4: Professional Misconduct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 9/10 | Category: Credibility Impeachment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Quote: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be reciprocally suspended by OED. The question is whether they will:</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Try to discipline you more for UPL</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Try to discipline ABE"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USPTO Case No. 24-O-30088</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Unauthorized Practice of Law allegations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 27-31, 2025 (concurrent with litigation)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BATES STAMP: NAS-EVIDENCE-026-035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Exhibit D - Professional Misconduct Evidence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Item #5: Expert Witness Victim-Blaming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 10/10 | Category: Bad Faith Litigation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Quote: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"Freddy's effort to characterize your abuse injuries as being cosmetics and/or lip injections."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Cosmetic expert: Melanie Khoury Sawaya</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 10-13, 2025 (31-34 days post-filing)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Demonstrative exhibits D-1 to D-12</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BATES STAMP: NAS-EVIDENCE-036-045</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Exhibit E - Expert Witness Strategy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ADVANTAGE SUMMARY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Score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Impact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Evidence Quality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10/10</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Exact quotes from opponent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Information Advantage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98/100</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Complete visibility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Motion Grounds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Strong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All well-supported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Settlement Leverage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HIGH</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75% probability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Trial Victory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HIGH</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85% probability</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Force Multiplier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7-10x</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Overwhelming</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ACTION CHECKLIST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HOUR 0-24 (TODAY - November 4):</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Criminal defense counsel retention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Emergency protective order motion drafting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 authorization meeting</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HOUR 24-48 (November 5-6):</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Protective order motion FILED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 freeze motion FILED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Contempt motion FILED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1 subpoenas PREPARED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HOUR 48-72 (November 7-8):</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Fraud motion FILED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sanctions motion FILED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1 subpoenas ISSUED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Expert witnesses RETAINED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PROBABILITY ASSESSMENTS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Settlement Probability: 75%</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exposure creates negotiation leverage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Criminal threat exposure weakens position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 dissipation proof forces disclosure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Trial Victory (if no settlement): 85%</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Three nuclear-level smoking guns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evidence across categories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misconduct impeachment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Unfavorable Outcome: &lt;5%</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through catastrophic error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quality mitigates risk</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OF SMOKING GUN QUICK REFERENCE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 ATTORNEY-CLIENT PRIVILEGED - WORK PRODUCT PROTECTED</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19, 2025 Hearing - 15 Days Remaining</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READY FOR IMMEDIATE DEPLOYMENT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