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xwu2byk0j1o" w:id="0"/>
      <w:bookmarkEnd w:id="0"/>
      <w:r w:rsidDel="00000000" w:rsidR="00000000" w:rsidRPr="00000000">
        <w:rPr>
          <w:rtl w:val="0"/>
        </w:rPr>
        <w:t xml:space="preserve">Email to Kirk Kolodji - Monday Morning, October 28, 2025</w:t>
      </w:r>
    </w:p>
    <w:p w:rsidR="00000000" w:rsidDel="00000000" w:rsidP="00000000" w:rsidRDefault="00000000" w:rsidRPr="00000000" w14:paraId="00000002">
      <w:pPr>
        <w:rPr/>
      </w:pPr>
      <w:r w:rsidDel="00000000" w:rsidR="00000000" w:rsidRPr="00000000">
        <w:rPr>
          <w:b w:val="1"/>
          <w:bCs w:val="1"/>
          <w:rtl w:val="0"/>
        </w:rPr>
        <w:t xml:space="preserve">DRAFT FOR REVIEW - DO NOT SEND WITHOUT FINAL APPROVAL</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From:</w:t>
      </w:r>
      <w:r w:rsidDel="00000000" w:rsidR="00000000" w:rsidRPr="00000000">
        <w:rPr>
          <w:rtl w:val="0"/>
        </w:rPr>
        <w:t xml:space="preserve"> Eric Jones (on behalf of Nuha Sayegh)</w:t>
        <w:br w:type="textWrapping"/>
      </w:r>
      <w:r w:rsidDel="00000000" w:rsidR="00000000" w:rsidRPr="00000000">
        <w:rPr>
          <w:b w:val="1"/>
          <w:bCs w:val="1"/>
          <w:rtl w:val="0"/>
        </w:rPr>
        <w:t xml:space="preserve">To:</w:t>
      </w:r>
      <w:r w:rsidDel="00000000" w:rsidR="00000000" w:rsidRPr="00000000">
        <w:rPr>
          <w:rtl w:val="0"/>
        </w:rPr>
        <w:t xml:space="preserve"> Kirk Kolodji, Esq.</w:t>
        <w:br w:type="textWrapping"/>
      </w:r>
      <w:r w:rsidDel="00000000" w:rsidR="00000000" w:rsidRPr="00000000">
        <w:rPr>
          <w:b w:val="1"/>
          <w:bCs w:val="1"/>
          <w:rtl w:val="0"/>
        </w:rPr>
        <w:t xml:space="preserve">CC:</w:t>
      </w:r>
      <w:r w:rsidDel="00000000" w:rsidR="00000000" w:rsidRPr="00000000">
        <w:rPr>
          <w:rtl w:val="0"/>
        </w:rPr>
        <w:t xml:space="preserve"> Nuha Sayegh</w:t>
        <w:br w:type="textWrapping"/>
      </w:r>
      <w:r w:rsidDel="00000000" w:rsidR="00000000" w:rsidRPr="00000000">
        <w:rPr>
          <w:b w:val="1"/>
          <w:bCs w:val="1"/>
          <w:rtl w:val="0"/>
        </w:rPr>
        <w:t xml:space="preserve">Subject:</w:t>
      </w:r>
      <w:r w:rsidDel="00000000" w:rsidR="00000000" w:rsidRPr="00000000">
        <w:rPr>
          <w:rtl w:val="0"/>
        </w:rPr>
        <w:t xml:space="preserve"> Re: Sayegh v. Sayegh (25PDRO01260) - Monday Meet-and-Confer Preparation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Date:</w:t>
      </w:r>
      <w:r w:rsidDel="00000000" w:rsidR="00000000" w:rsidRPr="00000000">
        <w:rPr>
          <w:rtl w:val="0"/>
        </w:rPr>
        <w:t xml:space="preserve"> Monday, October 28, 2025, 8:00 AM 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Kirk,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Good morning. Following up on our Friday conversation and in preparation for today's meet-and-confer with Mr. Quiñones regarding Respondent's Motion for Reconsideration.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Our Position &amp; Objectives: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are prepared to engage constructively to resolve this matter efficiently and protect the children's privacy interests. Our priorities for today's discussion: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5"/>
        </w:numPr>
        <w:ind w:left="720" w:hanging="360"/>
      </w:pPr>
      <w:r w:rsidDel="00000000" w:rsidR="00000000" w:rsidRPr="00000000">
        <w:rPr>
          <w:b w:val="1"/>
          <w:bCs w:val="1"/>
          <w:rtl w:val="0"/>
        </w:rPr>
        <w:t xml:space="preserve">DCFS Confidentiality Compliance</w:t>
      </w:r>
      <w:r w:rsidDel="00000000" w:rsidR="00000000" w:rsidRPr="00000000">
        <w:rPr>
          <w:rtl w:val="0"/>
        </w:rPr>
        <w:t xml:space="preserve"> - We have identified potential Welfare &amp; Institutions Code §827 issues in the current filings and are prepared to work cooperatively on protective measures, including sealing protocols and redaction of minor statements, without any admissions regarding the merits.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Support Stipulation</w:t>
      </w:r>
      <w:r w:rsidDel="00000000" w:rsidR="00000000" w:rsidRPr="00000000">
        <w:rPr>
          <w:rtl w:val="0"/>
        </w:rPr>
        <w:t xml:space="preserve"> - We have coordinated with Gilbert Quiñones and are prepared to discuss reasonable support ranges based on accurate financial disclosure. We believe a fair stipulation can eliminate the need for contested support litigation.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Fee Exposure Resolution</w:t>
      </w:r>
      <w:r w:rsidDel="00000000" w:rsidR="00000000" w:rsidRPr="00000000">
        <w:rPr>
          <w:rtl w:val="0"/>
        </w:rPr>
        <w:t xml:space="preserve"> - Given Ms. Sayegh's current financial situation ($100 in bank account, unemployed), we request discussion of fee waiver or significant reduction in exchange for cooperative resolution of the underlying issues.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b w:val="1"/>
          <w:bCs w:val="1"/>
          <w:rtl w:val="0"/>
        </w:rPr>
        <w:t xml:space="preserve">Evidence Exchange</w:t>
      </w:r>
      <w:r w:rsidDel="00000000" w:rsidR="00000000" w:rsidRPr="00000000">
        <w:rPr>
          <w:rtl w:val="0"/>
        </w:rPr>
        <w:t xml:space="preserve"> - We are prepared to email-serve Exhibits 1–4 (medical records confirming no lip filler procedures) today, and we acknowledge receipt of Respondent's Exhibits H and I1–4.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New Evidence: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have obtained written statements from </w:t>
      </w:r>
      <w:r w:rsidDel="00000000" w:rsidR="00000000" w:rsidRPr="00000000">
        <w:rPr>
          <w:b w:val="1"/>
          <w:bCs w:val="1"/>
          <w:rtl w:val="0"/>
        </w:rPr>
        <w:t xml:space="preserve">two independent medical providers</w:t>
      </w:r>
      <w:r w:rsidDel="00000000" w:rsidR="00000000" w:rsidRPr="00000000">
        <w:rPr>
          <w:rtl w:val="0"/>
        </w:rPr>
        <w:t xml:space="preserve"> (LA Beauty Skin Center and Weight Loss &amp; Beauty) confirming that Ms. Sayegh </w:t>
      </w:r>
      <w:r w:rsidDel="00000000" w:rsidR="00000000" w:rsidRPr="00000000">
        <w:rPr>
          <w:b w:val="1"/>
          <w:bCs w:val="1"/>
          <w:rtl w:val="0"/>
        </w:rPr>
        <w:t xml:space="preserve">never received lip filler procedures</w:t>
      </w:r>
      <w:r w:rsidDel="00000000" w:rsidR="00000000" w:rsidRPr="00000000">
        <w:rPr>
          <w:rtl w:val="0"/>
        </w:rPr>
        <w:t xml:space="preserve">. Dr. Arman F. Karapetyan, MD, has stated in writing: "I can testify that you never had lip injections procedure with us." This directly contradicts the cosmetic procedure defense raised in Respondent's motion.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Given this evidence, we believe Respondent's Motion for Reconsideration lacks factual foundation and should be withdrawn. However, we remain open to reasonable settlement discussions that address all parties' concerns.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Proposed Framework (Evidence Code §1152):</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Respondent withdraws Motion for Reconsideration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No attorney fees awarded to either party</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Parties stipulate to fair child support based on accurate Income &amp; Expense Declarations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Parties agree to DCFS confidentiality protective order and sealing protocol</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Parties commit to cooperative co-parenting communication via OurFamilyWizard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Coordination: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Please confirm Mr. Quiñones' availability for the meet-and-confer and the earliest time that works for all parties. We are flexible on timing today.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Privacy Protection:</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All communications and negotiations will be conducted with strict adherence to DCFS confidentiality requirements. We will not discuss or reference protected minor statements in any public filings without proper sealing procedures.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Please advise by 10:00 AM today: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Mr. Quiñones' availability and proposed meet-and-confer time</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Respondent's willingness to engage in settlement discussions</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Any preliminary response to the medical evidence regarding lip filler procedures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remain committed to resolving this matter in the children's best interests while protecting Ms. Sayegh's rights and financial stability.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Professional Courtesy Note: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Kirk, I understand from our previous conversations that you have concerns about my involvement. I want to clarify that my role is strictly as a financial advocate and case coordinator, not as legal counsel. I am here to support Ms. Sayegh in organizing evidence, coordinating with experts, and ensuring financial matters are properly documented. All legal strategy and court representation remain entirely under your direction.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respect your expertise and experience, and I'm committed to working collaboratively to achieve the best outcome for your client. If there are ways I can better support your work or adjust my involvement to address your concerns, I'm open to that conversation.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Thank you for your time and attention to this matter.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Respectfully,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Eric Jones</w:t>
      </w:r>
      <w:r w:rsidDel="00000000" w:rsidR="00000000" w:rsidRPr="00000000">
        <w:rPr>
          <w:rtl w:val="0"/>
        </w:rPr>
        <w:br w:type="textWrapping"/>
        <w:t xml:space="preserve">Financial Advocate &amp; Case Coordinator</w:t>
        <w:br w:type="textWrapping"/>
        <w:t xml:space="preserve">On behalf of Nuha Sayegh</w:t>
        <w:br w:type="textWrapping"/>
      </w:r>
      <w:hyperlink r:id="rId6">
        <w:r w:rsidDel="00000000" w:rsidR="00000000" w:rsidRPr="00000000">
          <w:rPr>
            <w:color w:val="1155cc"/>
            <w:u w:val="single"/>
            <w:rtl w:val="0"/>
          </w:rPr>
          <w:t xml:space="preserve">eric@recovery-compass.org</w:t>
        </w:r>
      </w:hyperlink>
      <w:r w:rsidDel="00000000" w:rsidR="00000000" w:rsidRPr="00000000">
        <w:rPr>
          <w:rtl w:val="0"/>
        </w:rPr>
        <w:br w:type="textWrapping"/>
        <w:t xml:space="preserve">(Please direct all legal communications to Kirk Kolodji, Esq.)</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eh5mnprzu0wo" w:id="1"/>
      <w:bookmarkEnd w:id="1"/>
      <w:r w:rsidDel="00000000" w:rsidR="00000000" w:rsidRPr="00000000">
        <w:rPr>
          <w:rtl w:val="0"/>
        </w:rPr>
        <w:t xml:space="preserve">SENDING CHECKLIST (DO NOT SEND UNTIL ALL COMPLETE)</w:t>
      </w:r>
    </w:p>
    <w:p w:rsidR="00000000" w:rsidDel="00000000" w:rsidP="00000000" w:rsidRDefault="00000000" w:rsidRPr="00000000" w14:paraId="0000004A">
      <w:pPr>
        <w:numPr>
          <w:ilvl w:val="0"/>
          <w:numId w:val="4"/>
        </w:numPr>
        <w:ind w:left="720" w:hanging="360"/>
      </w:pPr>
      <w:r w:rsidDel="00000000" w:rsidR="00000000" w:rsidRPr="00000000">
        <w:rPr>
          <w:b w:val="1"/>
          <w:bCs w:val="1"/>
          <w:rtl w:val="0"/>
        </w:rPr>
        <w:t xml:space="preserve">Nuha has reviewed and approved</w:t>
      </w:r>
      <w:r w:rsidDel="00000000" w:rsidR="00000000" w:rsidRPr="00000000">
        <w:rPr>
          <w:rtl w:val="0"/>
        </w:rPr>
        <w:t xml:space="preserve"> this email</w:t>
      </w:r>
    </w:p>
    <w:p w:rsidR="00000000" w:rsidDel="00000000" w:rsidP="00000000" w:rsidRDefault="00000000" w:rsidRPr="00000000" w14:paraId="0000004B">
      <w:pPr>
        <w:numPr>
          <w:ilvl w:val="0"/>
          <w:numId w:val="4"/>
        </w:numPr>
        <w:ind w:left="720" w:hanging="360"/>
      </w:pPr>
      <w:r w:rsidDel="00000000" w:rsidR="00000000" w:rsidRPr="00000000">
        <w:rPr>
          <w:b w:val="1"/>
          <w:bCs w:val="1"/>
          <w:rtl w:val="0"/>
        </w:rPr>
        <w:t xml:space="preserve">Kirk has reviewed and approved</w:t>
      </w:r>
      <w:r w:rsidDel="00000000" w:rsidR="00000000" w:rsidRPr="00000000">
        <w:rPr>
          <w:rtl w:val="0"/>
        </w:rPr>
        <w:t xml:space="preserve"> this email (or Kirk is sending it himself)</w:t>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Medical evidence is attached</w:t>
      </w:r>
      <w:r w:rsidDel="00000000" w:rsidR="00000000" w:rsidRPr="00000000">
        <w:rPr>
          <w:rtl w:val="0"/>
        </w:rPr>
        <w:t xml:space="preserve"> (Dr. Karapetyan email, second doctor confirmation)</w:t>
      </w:r>
    </w:p>
    <w:p w:rsidR="00000000" w:rsidDel="00000000" w:rsidP="00000000" w:rsidRDefault="00000000" w:rsidRPr="00000000" w14:paraId="0000004D">
      <w:pPr>
        <w:numPr>
          <w:ilvl w:val="0"/>
          <w:numId w:val="4"/>
        </w:numPr>
        <w:ind w:left="720" w:hanging="360"/>
      </w:pPr>
      <w:r w:rsidDel="00000000" w:rsidR="00000000" w:rsidRPr="00000000">
        <w:rPr>
          <w:b w:val="1"/>
          <w:bCs w:val="1"/>
          <w:rtl w:val="0"/>
        </w:rPr>
        <w:t xml:space="preserve">Time is appropriate</w:t>
      </w:r>
      <w:r w:rsidDel="00000000" w:rsidR="00000000" w:rsidRPr="00000000">
        <w:rPr>
          <w:rtl w:val="0"/>
        </w:rPr>
        <w:t xml:space="preserve"> (Monday morning, 8:00-9:00 AM ideal)</w:t>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Gilbert Quiñones coordination confirmed</w:t>
      </w:r>
      <w:r w:rsidDel="00000000" w:rsidR="00000000" w:rsidRPr="00000000">
        <w:rPr>
          <w:rtl w:val="0"/>
        </w:rPr>
        <w:t xml:space="preserve"> (support calculations ready)</w:t>
      </w:r>
    </w:p>
    <w:p w:rsidR="00000000" w:rsidDel="00000000" w:rsidP="00000000" w:rsidRDefault="00000000" w:rsidRPr="00000000" w14:paraId="0000004F">
      <w:pPr>
        <w:numPr>
          <w:ilvl w:val="0"/>
          <w:numId w:val="4"/>
        </w:numPr>
        <w:ind w:left="720" w:hanging="360"/>
      </w:pPr>
      <w:r w:rsidDel="00000000" w:rsidR="00000000" w:rsidRPr="00000000">
        <w:rPr>
          <w:b w:val="1"/>
          <w:bCs w:val="1"/>
          <w:rtl w:val="0"/>
        </w:rPr>
        <w:t xml:space="preserve">DCFS compliance verified</w:t>
      </w:r>
      <w:r w:rsidDel="00000000" w:rsidR="00000000" w:rsidRPr="00000000">
        <w:rPr>
          <w:rtl w:val="0"/>
        </w:rPr>
        <w:t xml:space="preserve"> (no protected information disclosed)</w:t>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Tone is professional and cooperative</w:t>
      </w:r>
      <w:r w:rsidDel="00000000" w:rsidR="00000000" w:rsidRPr="00000000">
        <w:rPr>
          <w:rtl w:val="0"/>
        </w:rPr>
        <w:t xml:space="preserve"> (no adversarial language)</w:t>
      </w:r>
    </w:p>
    <w:p w:rsidR="00000000" w:rsidDel="00000000" w:rsidP="00000000" w:rsidRDefault="00000000" w:rsidRPr="00000000" w14:paraId="00000051">
      <w:pPr>
        <w:numPr>
          <w:ilvl w:val="0"/>
          <w:numId w:val="4"/>
        </w:numPr>
        <w:ind w:left="720" w:hanging="360"/>
      </w:pPr>
      <w:r w:rsidDel="00000000" w:rsidR="00000000" w:rsidRPr="00000000">
        <w:rPr>
          <w:b w:val="1"/>
          <w:bCs w:val="1"/>
          <w:rtl w:val="0"/>
        </w:rPr>
        <w:t xml:space="preserve">Strategic objectives are clear</w:t>
      </w:r>
      <w:r w:rsidDel="00000000" w:rsidR="00000000" w:rsidRPr="00000000">
        <w:rPr>
          <w:rtl w:val="0"/>
        </w:rPr>
        <w:t xml:space="preserve"> (withdrawal, fee waiver, support stipulation, privacy protection)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z6vha9k0020" w:id="2"/>
      <w:bookmarkEnd w:id="2"/>
      <w:r w:rsidDel="00000000" w:rsidR="00000000" w:rsidRPr="00000000">
        <w:rPr>
          <w:rtl w:val="0"/>
        </w:rPr>
        <w:t xml:space="preserve">ALTERNATIVE VERSION (IF KIRK PREFERS TO SEND HIMSELF)</w:t>
      </w:r>
    </w:p>
    <w:p w:rsidR="00000000" w:rsidDel="00000000" w:rsidP="00000000" w:rsidRDefault="00000000" w:rsidRPr="00000000" w14:paraId="00000055">
      <w:pPr>
        <w:rPr/>
      </w:pPr>
      <w:r w:rsidDel="00000000" w:rsidR="00000000" w:rsidRPr="00000000">
        <w:rPr>
          <w:b w:val="1"/>
          <w:bCs w:val="1"/>
          <w:rtl w:val="0"/>
        </w:rPr>
        <w:t xml:space="preserve">Subject:</w:t>
      </w:r>
      <w:r w:rsidDel="00000000" w:rsidR="00000000" w:rsidRPr="00000000">
        <w:rPr>
          <w:rtl w:val="0"/>
        </w:rPr>
        <w:t xml:space="preserve"> Sayegh v. Sayegh (25PDRO01260) - Meet-and-Confer Preparation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Good morning Gilbert,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Following up on Respondent's Motion for Reconsideration scheduled for hearing November 19, 2025.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have obtained medical evidence that directly contradicts the cosmetic procedure defense raised in your motion. Specifically, we have written statements from two independent medical providers confirming Ms. Sayegh never received lip filler procedures.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Given this development, we believe the motion lacks factual foundation. However, we are prepared to discuss comprehensive settlement that addresses support, DCFS confidentiality, and fee exposure.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Proposed framework: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Motion withdrawn</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No fees either side</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Support stipulation based on accurate I&amp;E</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DCFS protective order</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Cooperative co-parenting protocols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Please advise your client's position and availability for meet-and-confer today.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Best regards,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Kirk Kolodji, Esq.</w:t>
        <w:br w:type="textWrapping"/>
        <w:t xml:space="preserve">Attorney for Petitioner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sxnc0lewjir5" w:id="3"/>
      <w:bookmarkEnd w:id="3"/>
      <w:r w:rsidDel="00000000" w:rsidR="00000000" w:rsidRPr="00000000">
        <w:rPr>
          <w:rtl w:val="0"/>
        </w:rPr>
        <w:t xml:space="preserve">STRATEGIC NOTES</w:t>
      </w:r>
    </w:p>
    <w:p w:rsidR="00000000" w:rsidDel="00000000" w:rsidP="00000000" w:rsidRDefault="00000000" w:rsidRPr="00000000" w14:paraId="0000006F">
      <w:pPr>
        <w:rPr/>
      </w:pPr>
      <w:r w:rsidDel="00000000" w:rsidR="00000000" w:rsidRPr="00000000">
        <w:rPr>
          <w:b w:val="1"/>
          <w:bCs w:val="1"/>
          <w:rtl w:val="0"/>
        </w:rPr>
        <w:t xml:space="preserve">If Gilbert/Freddy Agree to Settlement:</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Document everything in writing immediately</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Get stipulation signed same day if possible</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File dismissal/withdrawal of motion within 24 hours</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Confirm fee waiver in writing before signing anything else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If Gilbert/Freddy Refuse to Negotiate: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Document their refusal in writing (email confirmation)</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Prepare to present medical evidence at November 19 hearing</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File opposition with medical declarations attached</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Consider sanctions motion for filing motion based on false factual allegations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If Kirk Won't Send This Email:</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Eric can send as "case coordinator" with Kirk CC'd</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Adjust tone to be even more deferential to Kirk's legal authority</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Focus on evidence presentation rather than legal strategy</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Let Kirk handle all legal negotiation, Eric handles evidence/logistics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Red Flags to Watch:</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Kirk dismissing the medical evidence importance</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Kirk refusing to present evidence to opposing counsel</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Kirk agreeing to unfavorable settlement without consulting Nuha</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Kirk failing to coordinate with Gilbert Quiñones on support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Bottom Line:</w:t>
      </w:r>
      <w:r w:rsidDel="00000000" w:rsidR="00000000" w:rsidRPr="00000000">
        <w:rPr>
          <w:rtl w:val="0"/>
        </w:rPr>
        <w:t xml:space="preserve"> This email positions Nuha for complete victory (motion withdrawal, no fees, fair support) while maintaining professional courtesy and protecting DCFS confidentiality. The medical evidence is a game-changer that should result in immediate settlement if presented properly.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DO NOT SEND without running through integrity check with multiple AI models and getting Nuha's explicit approval.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