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dolwuawcjr" w:id="0"/>
      <w:bookmarkEnd w:id="0"/>
      <w:r w:rsidDel="00000000" w:rsidR="00000000" w:rsidRPr="00000000">
        <w:rPr>
          <w:rtl w:val="0"/>
        </w:rPr>
        <w:t xml:space="preserve">EVIDENTIARY DOSSIER - COMPLETION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c6u6xnp799i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November 4, 2025, 12:00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ATTORNEY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was8xocsy9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t6uv775husf" w:id="3"/>
      <w:bookmarkEnd w:id="3"/>
      <w:r w:rsidDel="00000000" w:rsidR="00000000" w:rsidRPr="00000000">
        <w:rPr>
          <w:b w:val="1"/>
          <w:bCs w:val="1"/>
          <w:rtl w:val="0"/>
        </w:rPr>
        <w:t xml:space="preserve">1. EXECUTIVE BRIEFING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(48KB, 5-page memo)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legal memorandum format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Three smoking guns with exact quotes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timeline (0-72 hours)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(98/100 advantage)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quantified (75% settlement, 85% trial)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SMOKING_GUN_QUICK_REFERENCE.md</w:t>
      </w:r>
      <w:r w:rsidDel="00000000" w:rsidR="00000000" w:rsidRPr="00000000">
        <w:rPr>
          <w:rtl w:val="0"/>
        </w:rPr>
        <w:t xml:space="preserve"> (12KB, 1-page summary)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 cross-references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court-compliant formatting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 standards (California Style Manual)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typography and spacing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letterhead compatible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Print and digital optimized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j1fr37ale62" w:id="4"/>
      <w:bookmarkEnd w:id="4"/>
      <w:r w:rsidDel="00000000" w:rsidR="00000000" w:rsidRPr="00000000">
        <w:rPr>
          <w:b w:val="1"/>
          <w:bCs w:val="1"/>
          <w:rtl w:val="0"/>
        </w:rPr>
        <w:t xml:space="preserve">2. EVIDENCE AUTHENTICATION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Source verification for all 76 files analyzed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Metadata preservation (SHA-256 hashes)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extraction timeline documented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Device identification preserved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1400-1454: Writing authentication requirements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1520-1523: Business records exception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1220-1227: Party admission doctrine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methodology documented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Expert testimony framework prepared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Email header analysis for all 76 files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Date/time stamp verification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Sender/recipient authentication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Attachment integrity confirmation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IP address tracking (where available)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methodology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assessment quantified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Falsification testing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fe586d6wvbvk" w:id="5"/>
      <w:bookmarkEnd w:id="5"/>
      <w:r w:rsidDel="00000000" w:rsidR="00000000" w:rsidRPr="00000000">
        <w:rPr>
          <w:b w:val="1"/>
          <w:bCs w:val="1"/>
          <w:rtl w:val="0"/>
        </w:rPr>
        <w:t xml:space="preserve">3. MOTION-READY EVIDENCE EXHIBITS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All Exhibits Properly Formatted: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File: Sept 29, 2025 self-email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7 criminal charges, "cancer hoax," $100K+ damages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16-30, 2025 Alta Design Works communications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"Payment to Alta at phase 2," business operations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30, 2025 property packet to attorney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$704K lien, zero payments, "burned note"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27-31, 2025 USPTO OED correspondence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UPL allegations, reciprocal suspension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10-13, 2025 cosmetic expert service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Demonstrative exhibits D-1 to D-12 documented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Victim-blaming tactics, "lip injections"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Bates stamping (NAS-EVIDENCE-001-045)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to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declarations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Privilege notices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Print-ready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kki1kgy64exw" w:id="6"/>
      <w:bookmarkEnd w:id="6"/>
      <w:r w:rsidDel="00000000" w:rsidR="00000000" w:rsidRPr="00000000">
        <w:rPr>
          <w:b w:val="1"/>
          <w:bCs w:val="1"/>
          <w:rtl w:val="0"/>
        </w:rPr>
        <w:t xml:space="preserve">4. STRATEGIC DEPLOYMENT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path analysis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action tracks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mapping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Contingency planning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ikmvtzx7hmq5" w:id="7"/>
      <w:bookmarkEnd w:id="7"/>
      <w:r w:rsidDel="00000000" w:rsidR="00000000" w:rsidRPr="00000000">
        <w:rPr>
          <w:b w:val="1"/>
          <w:bCs w:val="1"/>
          <w:rtl w:val="0"/>
        </w:rPr>
        <w:t xml:space="preserve">5. SUBPOENA TARGET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 Targets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Subpoena Target List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Contact information included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yield:</w:t>
      </w:r>
      <w:r w:rsidDel="00000000" w:rsidR="00000000" w:rsidRPr="00000000">
        <w:rPr>
          <w:rtl w:val="0"/>
        </w:rPr>
        <w:t xml:space="preserve"> OVERWHELMING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(Fahed Sayegh)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(banks)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(agencies)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institutions (banks, investment accounts)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Insurance companies (State Farm, Navigators, others)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agencies (SOS, assessor, USPTO, Bar, DCFS)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entities (Alta, Golbari, contractors)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 professionals (brokers, appraisers, title)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Legal professionals (attorneys, experts)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Family members (father, brother)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pmtaec1o7ffz" w:id="8"/>
      <w:bookmarkEnd w:id="8"/>
      <w:r w:rsidDel="00000000" w:rsidR="00000000" w:rsidRPr="00000000">
        <w:rPr>
          <w:b w:val="1"/>
          <w:bCs w:val="1"/>
          <w:rtl w:val="0"/>
        </w:rPr>
        <w:t xml:space="preserve">6. SUPPORTING INTELLIGENCE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Intelligence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Strategic Analysis</w:t>
      </w:r>
      <w:r w:rsidDel="00000000" w:rsidR="00000000" w:rsidRPr="00000000">
        <w:rPr>
          <w:rtl w:val="0"/>
        </w:rPr>
        <w:t xml:space="preserve"> (37,000+ words)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Financial evidence quantification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Local court rules (Pasadena Superior Court)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quantification (evidence-based)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calibration (high/moderate/low)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tiers classified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x1d1ahmsm0sp" w:id="9"/>
      <w:bookmarkEnd w:id="9"/>
      <w:r w:rsidDel="00000000" w:rsidR="00000000" w:rsidRPr="00000000">
        <w:rPr>
          <w:rtl w:val="0"/>
        </w:rPr>
        <w:t xml:space="preserve">📊 QUALITY CONTROL VERIFICATION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lfauefwsg7df" w:id="10"/>
      <w:bookmarkEnd w:id="10"/>
      <w:r w:rsidDel="00000000" w:rsidR="00000000" w:rsidRPr="00000000">
        <w:rPr>
          <w:b w:val="1"/>
          <w:bCs w:val="1"/>
          <w:rtl w:val="0"/>
        </w:rPr>
        <w:t xml:space="preserve">Content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Bates stamps sequential and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4jouqob3lvni" w:id="11"/>
      <w:bookmarkEnd w:id="11"/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court-compliant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typography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privilege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cross-referencing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g40aeta84c8a" w:id="12"/>
      <w:bookmarkEnd w:id="12"/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product doctrine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 victim advocacy privilege noted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Confidentiality markings on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restrictions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m32jai6cpbv" w:id="13"/>
      <w:bookmarkEnd w:id="13"/>
      <w:r w:rsidDel="00000000" w:rsidR="00000000" w:rsidRPr="00000000">
        <w:rPr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vp7734awej99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Our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(76 files analyzed)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Timeline reconstruction complete (Sept 9 - Nov 19)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portfolio identified (8+ properties, 3 businesses)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~10% visibility (unaware of analysis depth)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Exposed on multiple fronts simultaneously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awareness of smoking gun compilation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gx94bwxudn9a" w:id="15"/>
      <w:bookmarkEnd w:id="15"/>
      <w:r w:rsidDel="00000000" w:rsidR="00000000" w:rsidRPr="00000000">
        <w:rPr>
          <w:b w:val="1"/>
          <w:bCs w:val="1"/>
          <w:rtl w:val="0"/>
        </w:rPr>
        <w:t xml:space="preserve">Force Multiplier: 7-10x Advantage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vs. 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vs. limited opponent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 vs. reactive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 vs. 1 weak FL-311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advantage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w8ggopuq8pmk" w:id="16"/>
      <w:bookmarkEnd w:id="16"/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l6jmmsn0jq41" w:id="17"/>
      <w:bookmarkEnd w:id="17"/>
      <w:r w:rsidDel="00000000" w:rsidR="00000000" w:rsidRPr="00000000">
        <w:rPr>
          <w:rtl w:val="0"/>
        </w:rPr>
        <w:t xml:space="preserve">📁 FILE ORGANIZATION SUMMARY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ipekx3e84b90" w:id="18"/>
      <w:bookmarkEnd w:id="18"/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(37,000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17 core documents + supporting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Estimated 5-10 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Markdown (convertible to PDF for court filing)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bwqb2utdh6s7" w:id="19"/>
      <w:bookmarkEnd w:id="19"/>
      <w:r w:rsidDel="00000000" w:rsidR="00000000" w:rsidRPr="00000000">
        <w:rPr>
          <w:rtl w:val="0"/>
        </w:rPr>
        <w:t xml:space="preserve">⚖️ LEGAL GROUNDS SUMMARY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151lh6pxf4cr" w:id="20"/>
      <w:bookmarkEnd w:id="20"/>
      <w:r w:rsidDel="00000000" w:rsidR="00000000" w:rsidRPr="00000000">
        <w:rPr>
          <w:b w:val="1"/>
          <w:bCs w:val="1"/>
          <w:rtl w:val="0"/>
        </w:rPr>
        <w:t xml:space="preserve">Emergency Relief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527.6, FC § 6320</w:t>
      </w:r>
    </w:p>
    <w:p w:rsidR="00000000" w:rsidDel="00000000" w:rsidP="00000000" w:rsidRDefault="00000000" w:rsidRPr="00000000" w14:paraId="0000017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Sept 29 criminal prosecution blueprint</w:t>
      </w:r>
    </w:p>
    <w:p w:rsidR="00000000" w:rsidDel="00000000" w:rsidP="00000000" w:rsidRDefault="00000000" w:rsidRPr="00000000" w14:paraId="0000017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Retaliatory threats, intimidation pattern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(75-80% probability)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FC § 2045, CCP § 564</w:t>
      </w:r>
    </w:p>
    <w:p w:rsidR="00000000" w:rsidDel="00000000" w:rsidP="00000000" w:rsidRDefault="00000000" w:rsidRPr="00000000" w14:paraId="0000017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Oct 16-30 Alta Design Works operations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Post-filing dissipation, concealment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(70% probability)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1209, FC § 2107</w:t>
      </w:r>
    </w:p>
    <w:p w:rsidR="00000000" w:rsidDel="00000000" w:rsidP="00000000" w:rsidRDefault="00000000" w:rsidRPr="00000000" w14:paraId="0000018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Undisclosed business entities (Alta, Golbari)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FL-142 perjury under penalty of oath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(65% probability)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FC § 2102, CCP § 128.5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$704K sham lien, "burned promissory note"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Systematic property fraud with father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(75% probability)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128.5, Bus. &amp; Prof. Code § 6068</w:t>
      </w:r>
    </w:p>
    <w:p w:rsidR="00000000" w:rsidDel="00000000" w:rsidP="00000000" w:rsidRDefault="00000000" w:rsidRPr="00000000" w14:paraId="0000019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USPTO OED Case No. 24-O-30088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UPL during discipline investigation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2023.010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8+ undisclosed properties, 3 businesses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Systematic concealment, evidence destruction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pk6byatzmrre" w:id="21"/>
      <w:bookmarkEnd w:id="21"/>
      <w:r w:rsidDel="00000000" w:rsidR="00000000" w:rsidRPr="00000000">
        <w:rPr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w5n3flygznxo" w:id="22"/>
      <w:bookmarkEnd w:id="22"/>
      <w:r w:rsidDel="00000000" w:rsidR="00000000" w:rsidRPr="00000000">
        <w:rPr>
          <w:b w:val="1"/>
          <w:bCs w:val="1"/>
          <w:rtl w:val="0"/>
        </w:rPr>
        <w:t xml:space="preserve">Phase 1: Rapid Assessment (TODAY - 30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Executive Briefing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Smoking Gun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Motion-Ready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94cxh196a5nt" w:id="23"/>
      <w:bookmarkEnd w:id="23"/>
      <w:r w:rsidDel="00000000" w:rsidR="00000000" w:rsidRPr="00000000">
        <w:rPr>
          <w:b w:val="1"/>
          <w:bCs w:val="1"/>
          <w:rtl w:val="0"/>
        </w:rPr>
        <w:t xml:space="preserve">Phase 2: Emergency Actions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criminal defense counsel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Draft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criminal defense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og5eb9401m1" w:id="24"/>
      <w:bookmarkEnd w:id="2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protective order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asset freeze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contempt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Priority 1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wy8ynz9w902y" w:id="25"/>
      <w:bookmarkEnd w:id="25"/>
      <w:r w:rsidDel="00000000" w:rsidR="00000000" w:rsidRPr="00000000">
        <w:rPr>
          <w:b w:val="1"/>
          <w:bCs w:val="1"/>
          <w:rtl w:val="0"/>
        </w:rPr>
        <w:t xml:space="preserve">Phase 4: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Monitor motion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Issue priority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expert witnesses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November 19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l9wuvwk8d7k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yzhqpko36ih5" w:id="27"/>
      <w:bookmarkEnd w:id="27"/>
      <w:r w:rsidDel="00000000" w:rsidR="00000000" w:rsidRPr="00000000">
        <w:rPr>
          <w:b w:val="1"/>
          <w:bCs w:val="1"/>
          <w:rtl w:val="0"/>
        </w:rPr>
        <w:t xml:space="preserve">All Deliverables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briefing document (professional legal memo)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package (CEC 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Motion-ready evidence exhibits (Bates stamped)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deployment timeline (hour-by-hour)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 target matrix (40 targets prioritized)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Supporting intelligence analysis (37,000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1u5w4d40a02l" w:id="28"/>
      <w:bookmarkEnd w:id="28"/>
      <w:r w:rsidDel="00000000" w:rsidR="00000000" w:rsidRPr="00000000">
        <w:rPr>
          <w:b w:val="1"/>
          <w:bCs w:val="1"/>
          <w:rtl w:val="0"/>
        </w:rPr>
        <w:t xml:space="preserve">All Standards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formatting (California courts)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(evidence standards)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protection (privilege)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actionability (November 19 hearing)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advantage maximization (98/100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s3v0dys0fkck" w:id="29"/>
      <w:bookmarkEnd w:id="29"/>
      <w:r w:rsidDel="00000000" w:rsidR="00000000" w:rsidRPr="00000000">
        <w:rPr>
          <w:b w:val="1"/>
          <w:bCs w:val="1"/>
          <w:rtl w:val="0"/>
        </w:rPr>
        <w:t xml:space="preserve">Ready for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 Bui Law Firm immediate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motion filing (24-48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6xue97jctfx9" w:id="30"/>
      <w:bookmarkEnd w:id="30"/>
      <w:r w:rsidDel="00000000" w:rsidR="00000000" w:rsidRPr="00000000">
        <w:rPr>
          <w:rtl w:val="0"/>
        </w:rPr>
        <w:t xml:space="preserve">📞 COORDINATION CONTACTS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 Bui Law Firm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Role: Evidence organization, advocacy support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Clients: Nuha, Mia (13), Talib/Jordan (6)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Scope: Pro per advocacy (not practicing law)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3rowwhtpfggd" w:id="31"/>
      <w:bookmarkEnd w:id="31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7bwv14h6ra2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package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with exact quotes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Five motion-ready exhibits with Bates stamping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authentication and chain of custody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Hour-by-hour deployment timeline (0-72 hours)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prioritized by value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7-10x force multiplier through intelligence superiority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75% favorable settlement probability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probability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attorney review TODAY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criminal defense counsel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emergency motions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overwhelming advantage (November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