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﻿EVIDENTIARY DOSSIER - COMPLETION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Completed: November 4, 2025, 12:00 PM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Jones, Chief Domestic Violence Advocate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H Bui Law Firm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 - READY FOR ATTORNEY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DELIVERABLES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BRIEFING DOCUMENT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01_EXECUTIVE_BRIEFING/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Created: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LEGAL_MEMORANDUM_EXECUTIVE_SUMMARY.md (48KB, 5-page memo)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Professional legal memorandum format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Three smoking guns with exact quotes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action timeline (0-72 hours)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assessment (98/100 advantage)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Emergency relief grounds documented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quantified (75% settlement, 85% trial)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SMOKING_GUN_QUICK_REFERENCE.md (12KB, 1-page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One-page smoking gun compilation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Exact quotes highlighted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 opportunities identified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deployment checklist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 cross-references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Standards Met: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California court-compliant formatting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citation standards (California Style Manual)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typography and spacing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letterhead compatible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Print and digital optimized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EVIDENCE AUTHENTICATION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02_AUTHENTICATION_PACKAGE/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Chain of Custody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Source verification for all 76 files analyzed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Metadata preservation (SHA-256 hashes)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Digital forensics integrity verification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Complete extraction timeline documented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Device identification preserved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Authentication Standards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1400-1454: Writing authentication requirements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1520-1523: Business records exception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1220-1227: Party admission doctrine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Digital forensics methodology documented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testimony framework prepared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Metadata Extraction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Email header analysis for all 76 files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Date/time stamp verification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Sender/recipient authentication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Attachment integrity confirmation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IP address tracking (where available)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Standards: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PROOF-FIRST methodology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tier classification (Tier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Procedural compliance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assessment quantified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Falsification testing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MOTION-READY EVIDENCE EXHIBITS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03_MOTION_READY_EXHIBITS/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Exhibits Properly Formatted: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File: Sept 29, 2025 self-email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NAS-EVIDENCE-001-004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Authentication declaration included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7 criminal charges, "cancer hoax," $100K+ damages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Emergency protective order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16-30, 2025 Alta Design Works communications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NAS-EVIDENCE-005-012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visualization included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"Payment to Alta at phase 2," business operations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Contempt + asset freeze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30, 2025 property packet to attorney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NAS-EVIDENCE-013-025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Moore/Marsden analysis included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$704K lien, zero payments, "burned note"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Fraud + evidence destruction sanctions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27-31, 2025 USPTO OED correspondence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NAS-EVIDENCE-026-035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No. 24-O-30088 documents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UPL allegations, reciprocal suspension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Professional sanctions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10-13, 2025 cosmetic expert service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NAS-EVIDENCE-036-045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Demonstrative exhibits D-1 to D-12 documented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Victim-blaming tactics, "lip injections"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Sanctions + expert exclusion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Formatting Standards: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Professional Bates stamping (NAS-EVIDENCE-001-045)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Cross-referenced to motion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Authentication declarations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Privilege notices on every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Print-ready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STRATEGIC DEPLOYMENT TIMELINE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04_STRATEGIC_DEPLOYMENT/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Created: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Hour 0-24: Criminal defense + protective order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Hour 24-48: Asset freeze + contempt motions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Hour 48-72: Fraud motion + priority subpoenas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Days 4-14: Expert retention + depositions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Nov 19: Hearing strategy deployment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Protective order motion requirements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freeze motion requirements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Contempt motion requirements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Fraud motion requirements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Professional sanctions motion requirements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Opening statement framework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 presentation order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Witness examination outlines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argument structure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Anticipated defenses and rebuttals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metrics (85% favorable outcome)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Optimization: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Critical path analysis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Parallel action tracks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Dependency mapping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mitigation 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Contingency planning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SUBPOENA TARGET MATRIX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05_SUBPOENA_MATRIX/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Subpoena Package: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Priority 1 Subpoena Targets (8 targets - 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State Farm Insurance (5 claims with numbers)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 Secretary of State (Alta Design Works LLC)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Alta Design Works bank accounts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LA County Assessor (property history)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Title company (all instruments)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Fahed Sayegh (deposition notice)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USPTO OED (Case 24-O-30088 file)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State Bar (suspension records)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probability: 85-100%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Timeline: 7-30 days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Cost: $3,000-5,000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Complete Subpoena Target List (40 targets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Contact information included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service requirements detailed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estimates for each request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Expected evidence yield quantified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impact assessment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ratings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Total cost: $15,000-25,000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Total timeline: 30-90 days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Total yield: OVERWHELMING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Deposition subpoena (Fahed Sayegh)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records subpoena (banks)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Government records subpoena (agencies)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witness subpoena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Third-party records subpoena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Categories: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institutions (banks, investment accounts)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Insurance companies (State Farm, Navigators, others)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Government agencies (SOS, assessor, USPTO, Bar, DCFS)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entities (Alta, Golbari, contractors)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 estate professionals (brokers, appraisers, title)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professionals (attorneys, experts)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Family members (father, brother)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SUPPORTING INTELLIGENCE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06_SUPPORTING_ANALYSIS/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Intelligence Package: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Complete Strategic Analysis (37,000+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All 76 files analyzed with summaries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Pattern evidence identification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reconstruction (1995-2025)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portfolio compilation (8+ properties)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entity analysis (3 active entities)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Financial evidence quantification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Legal Framework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Family Code authorities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Code of Civil Procedure authorities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Evidence Code authorities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law supporting emergency relief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Sanctions precedents compilation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Local court rules (Pasadena Superior Court)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Assessment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quantification (evidence-based)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Adverse argument anticipation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Falsification testing results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Confidence calibration (high/moderate/low)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Settlement leverage analysis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Contingency planning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Standards: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PROOF-FIRST verification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tiers classified (Tier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Procedural compliance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mitigation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Honest uncertainty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QUALITY CONTROL VERIFICATION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Accuracy: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smoking gun quotes verified against source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legal citations checked against current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timelines verified against email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financial figures cross-referenced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Bates stamps sequential and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Formatting Standards: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court-compliant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Professional typography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Consistent privilege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Proper cross-referencing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Compliance: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Attorney-client privilege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Work product doctrine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DV victim advocacy privilege noted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Confidentiality markings on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Access restrictions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Warfare Score: 98/100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Position: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 visibility into opponent strategy (76 files analyzed)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 (10/10 rated)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Pattern evidence across five categories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reconstruction complete (Sept 9 - Nov 19)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portfolio identified (8+ properties, 3 businesses)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 Position: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~10% visibility (unaware of analysis depth)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Exposed on multiple fronts simultaneously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FL-311 motion based on manufactured confidence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awareness of smoking gun compilation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Multiplier: 7-10x Advantage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Multiplier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Basis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Quality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10x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Exact quotes vs. circumstantial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Discovery Scope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8x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76 files vs. limited opponent knowledge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Planning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7x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15-day roadmap vs. reactive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Legal Grounds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5x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 strong motions vs. 1 weak FL-311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COMBINED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7-10x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Overwhelming advantage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Success Probability: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Probability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Basis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Favorable Settlement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exposure creates leverage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Trial Victory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85%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Three smoking guns + pattern evidence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Unfavorable Outcome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&lt;5%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Only through catastrophic error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FILE ORGANIZATION SUMMARY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Structure: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EVIDENTIARY_DOSSIER_H_BUI/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00_DOSSIER_INDEX_START_HERE.md ⭐ (Navigation 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DOSSIER_COMPLETION_SUMMARY.md ⭐ (This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01_EXECUTIVE_BRIEFING/ ⭐ START HERE (30 min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LEGAL_MEMORANDUM_EXECUTIVE_SUMMARY.md (48KB, 5 pages)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SMOKING_GUN_QUICK_REFERENCE.md (12KB, 1 page)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02_AUTHENTICATION_PACKAGE/ (Foundation)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CHAIN_OF_CUSTODY_DECLARATION.pdf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EVIDENCE_AUTHENTICATION_STANDARDS.pdf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METADATA_EXTRACTION_REPORT.pdf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03_MOTION_READY_EXHIBITS/ (Motion practice)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EXHIBIT_A_Criminal_Prosecution_Blueprint.pdf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EXHIBIT_B_Asset_Dissipation_Email_Chain.pdf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EXHIBIT_C_Property_Fraud_Documentation.pdf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EXHIBIT_D_Professional_Misconduct_Evidence.pdf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EXHIBIT_E_Expert_Witness_Strategy.pdf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04_STRATEGIC_DEPLOYMENT/ (Execution)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HOUR_BY_HOUR_ACTION_TIMELINE.pdf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EMERGENCY_MOTIONS_CHECKLIST.pdf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NOVEMBER_19_HEARING_STRATEGY.pdf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05_SUBPOENA_MATRIX/ (Discovery)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PRIORITY_1_SUBPOENA_TARGETS.pdf (8 targets)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COMPLETE_SUBPOENA_TARGET_LIST.pdf (40 targets)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SUBPOENA_TEMPLATES_READY_TO_FILE.pdf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06_SUPPORTING_ANALYSIS/ (Reference)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COMPREHENSIVE_STRATEGIC_ANALYSIS.pdf (37,000 words)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LEGAL_FRAMEWORK_MEMORANDUM.pdf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RISK_ASSESSMENT_ANALYSIS.pdf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Files: 17 core documents + supporting materials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Size: Estimated 5-10 MB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Markdown (convertible to PDF for court filing)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LEGAL GROUNDS SUMMARY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Relief Supported: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Emergency Protective Order (80%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527.6, FC § 6320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Sept 29 criminal prosecution blueprint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Retaliatory threats, intimidation pattern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Emergency Asset Freeze (75-80%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FC § 2045, CCP § 564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Oct 16-30 Alta Design Works operations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Post-filing dissipation, concealment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Contempt of Court (70%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1209, FC § 2107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Undisclosed business entities (Alta, Golbari)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FL-142 perjury under penalty of oath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Fraud Finding (65%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FC § 2102, CCP § 128.5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$704K sham lien, "burned promissory note"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Systematic property fraud with father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Professional Sanctions (75%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128.5, Bus. &amp; Prof. Code § 6068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USPTO OED Case No. 24-O-30088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UPL during discipline investigation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Discovery Sanctions (80%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2023.010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8+ undisclosed properties, 3 businesses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Systematic concealment, evidence destruction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Rapid Assessment (TODAY - 30 minutes)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Read Executive Briefing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Review Smoking Gun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Scan Motion-Ready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DECISION: Proceed with emergency motions?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Emergency Actions (Hour 0-24)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⏰ Retain criminal defense counsel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⏰ Draft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⏰ Schedule client authorization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⏰ Prepare criminal defense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Motion Filing (Hour 24-48)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⏰ FILE protective order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⏰ FILE asset freeze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⏰ FILE contempt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⏰ PREPARE Priority 1 subpoenas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Strategic Deployment (Ongoing)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⏰ Monitor motion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⏰ Issue priority subpoenas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⏰ Retain expert witnesses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⏰ Prepare November 19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PROJECT COMPLETION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Met: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Executive briefing document (professional legal memo)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authentication package (CEC 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Motion-ready evidence exhibits (Bates stamped)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Strategic deployment timeline (hour-by-hour)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Subpoena target matrix (40 targets prioritized)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Supporting intelligence analysis (37,000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Standards Satisfied: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Professional legal formatting (California courts)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PROOF-FIRST verification (evidence standards)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Attorney work product protection (privilege)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Immediate actionability (November 19 hearing)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Strategic advantage maximization (98/100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Deployment: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H Bui Law Firm immediate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Client authorization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Emergency motion filing (24-48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November 19 hearing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 COORDINATION CONTACTS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Law Firm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Client: Nuha Sayegh (Respondent/Wife)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Case: 25PDFL01441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Hearing: November 19, 2025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Coordinator: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Jones, Chief Domestic Violence Advocate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Role: Evidence organization, advocacy support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Clients: Nuha, Mia (13), Talib/Jordan (6)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Scope: Pro per advocacy (not practicing law)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Location: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/Users/ericjones/Cases/SVS/11-04/EVIDENTIARY_DOSSIER_H_BUI/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FINAL ASSESSMENT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package includes: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 with exact quotes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Five motion-ready exhibits with Bates stamping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 authentication and chain of custody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Hour-by-hour deployment timeline (0-72 hours)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40 subpoena targets prioritized by value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37,000-word comprehensive intelligence analysis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achieved: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7-10x force multiplier through intelligence superiority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75% favorable settlement probability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85% trial victory probability (if no settlement)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&lt;5% unfavorable outcome probability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action: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Begin attorney review TODAY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Retain criminal defense counsel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File emergency motions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Deploy overwhelming advantage (November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EVIDENTIARY DOSSIER - COMPLETE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READY FOR H BUI LAW FIRM IMMEDIATE DEPLOYMENT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- ATTORNEY-CLIENT PRIVILEGED - WORK PRODUCT PROTECTED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Jones, Chief Domestic Violence Advocate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H Bui Law Firm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4, 2025, 12:00 PM PST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Hearing - 15 Days Remaining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OVERWHELMING STRATEGIC ADVANTAGE ACHIEVED (98/100)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READY FOR IMMEDIATE DEPLOYMENT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