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409964a81b056a758db3c9e6acc87e3fb9b132a180895b143ecd5200f52798e8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2025-11-02T00:54:08.133957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Re_ Barmer properties.eml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Julian Zappulla &lt;julianzappulla@gmail.com&gt;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Jeanette Saville &lt;jeanette@legacyplanninglawgroup.com&gt;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"Freddy@thefoxxfirm.com" &lt;Freddy@thefoxxfirm.com&gt;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Barmer properties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18 Sep 2023 22:23:45 -0700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&lt;CAMmk_wG1oATQ=ZGZzUz=OHnG82c5r0aTamZ_F5GFpuu3BUwVsg@mail.gmail.com&gt;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Jeanette,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noticed that the parcel number on both of the deeds are incorrect.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swapped.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Sep 15, 2023 at 7:26 AM Jeanette Saville &lt;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jeanette@legacyplanninglawgroup.com&gt; 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find attached the Quit Claim deeds for Julian’s Florida properties.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need anything else, please let me know.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Jeanette Saville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*Like and Follow Us*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&lt;https://www.facebook.com/legacyplanninglawgroup&gt;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&lt;https://www.linkedin.com/company/legacy-planning-law-group/&gt;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&lt;https://twitter.com/LegacyPlanningL&gt;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&lt;https://www.youtube.com/c/LegacyPlanningLawGroupJacksonville&gt;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*Jeanette Saville*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*Florida Registered Paralegal 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*Legacy Planning Law Group*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3430 Kori Road, Suite 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Jacksonville, FL 32257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(904) 880-5554 (Phone)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(904) 239-3298 (Fax)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www.legacyplanninglawgroup.com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*Interested in talking to the team?*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*Book a 15 Minute Call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&lt;https://www.legacyplanninglawgroup.com/book-a-call/&gt;*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*This message is intended for the use of the intended recipient(s) only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it may be subject to attorney-client privilege, constitute attorney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 product, and be confidential. If you are not the intended recipient,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the employee or agent responsible to deliver it to the intended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recipient, please (i) do not read it, (ii) reply to the sender that you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have received the message in error, and (iii) erase or destroy the message.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review, retransmission, conversion to hard copy, circulation or other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use of this message is strictly prohibited and may be illegal. Thank you.*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Julian Zappulla &lt;julianzappulla@gmail.com&gt;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September 14, 2023 10:38 PM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Jeanette Saville &lt;jeanette@legacyplanninglawgroup.com&gt;;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Freddy@thefoxxfirm.com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Barmer properties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Jeanette,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give Freddy all the necessary paperworks for both of the properties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he can help with transferring into my trust.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Julian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Aug 2, 2023 at 10:35 AM Jeanette Saville &lt;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jeanette@legacyplanninglawgroup.com&gt; wrote: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Julian: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answers for you on the Barmer properties.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3915 Barmer owes taxes for 2022 in the amount of $2,453.84.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4019 Barmer owes taxes for 2022 in the amount of $2,736.60.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These need to be paid in certified funds (cashier’s check or money order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by credit card on the website, which charges a 2.5% service fee) as soon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possible. You should be able to click on the attached to pull up the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website for payment or to print off the invoices.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previous years of taxes owed were bought by various entities, usually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LLCs, in the form of tax certificates. These holders of the tax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certificates have the option after two years of holding the certificate to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apply with the county for a Tax Deed Application, which can lead to an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auction of the property due to all unpaid taxes at that time. Of course, as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owner of the properties, you will receive notice of the Tax Deed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Application, which you can then pay off to avoid the auction. If the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holders of the tax certificates do not apply for a Tax Deed Application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within seven years of buying the tax certificate, they expire.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refer to the attached accountings for each property. You will see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there are tax certificates which date back to 2013. The tax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certificates for 2013, 2014 and 2015 are expired. The holders for 2016,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2017, 2018, 2019 and 2020 can apply for a Tax Deed Application at any time.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holders of the tax certificates for 2021 and 2022 must wait until they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have held the certificates for two years before they can apply for the Tax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Deed Application.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also attach the invoice for my time spent on this.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have any questions on this, please let me know.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know you also had questions about the ownership with your father of 4019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Barmer. Please let me know if those questions are still needing to be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answered.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Jeanette Saville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*Like and Follow Us*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&lt;https://www.facebook.com/legacyplanninglawgroup&gt;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&lt;https://www.linkedin.com/company/legacy-planning-law-group/&gt;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&lt;https://twitter.com/LegacyPlanningL&gt;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&lt;https://www.youtube.com/c/LegacyPlanningLawGroupJacksonville&gt;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*Jeanette Saville*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*Florida Registered Paralegal *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*Legacy Planning Law Group*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3430 Kori Road, Suite 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Jacksonville, FL 32257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(904) 880-5554 (Phone)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(904) 239-3298 (Fax)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www.legacyplanninglawgroup.com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*Interested in talking to the team?*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*Book a 15 Minute Call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&lt;https://www.legacyplanninglawgroup.com/book-a-call/&gt;*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*This message is intended for the use of the intended recipient(s) only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it may be subject to attorney-client privilege, constitute attorney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 product, and be confidential. If you are not the intended recipient,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the employee or agent responsible to deliver it to the intended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recipient, please (i) do not read it, (ii) reply to the sender that you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have received the message in error, and (iii) erase or destroy the message.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review, retransmission, conversion to hard copy, circulation or other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use of this message is strictly prohibited and may be illegal. Thank you.*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