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a409b427e3ac9a45d2c5fbc58988dc4649b5b41a5d8ccbdf2abee6c7687c5387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2025-11-02T00:54:08.018628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Realtex Homes – General Contractor Partnership Inquiry.eml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Alexsander Cullins &lt;alexsander@realtexhomes.com&gt;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Realtex Homes – General Contractor Partnership Inquiry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14:08:12 -0700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&lt;CAN9V7VXf9Khya_-upWoqqSnqwkHBj+gLy5jTWVjACo-Rp+tndQ@mail.gmail.com&gt;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About_Us_Realtex_Homes.pdf (application/pdf, 3998145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Realtex Homes Projects.pdf (application/pdf, 7357591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recent conversation regarding a potential partnership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Realtex Homes and Alta Design Works, I’m sharing information about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company and examples of our work.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Realtex Homes is a full-service general contractor specializing 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residential and commercial projects. We manage projects from concept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completion, ensuring quality, timeliness, and client satisfaction.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photos of some of our current projects: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*1006 Pamela Dr., Beverly Hills, CA 90210*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*1315 Laurel Way, Beverly Hills, CA 90210*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images show completed projects in Northern California. You can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view more of our work on our website: www.realtexhomes.com.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interested in partnering with Alta Design Works and are happy to 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your vetting process. Please let me know if there are any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details, documents, or examples you would like to see.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*Alexsander M. Cullins*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*Business Development*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alexsander@realtexhomes.com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213.364.0534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02229910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https://calendly.com/alexsander-realtexhomes/30min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