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SMOKING GUN QUICK REFERENCE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ATTORNEY-CLIENT PRIVILEGED | WORK PRODUCT PROTECTED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Sayegh v. Sayegh (25PDFL01441)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HEARING: November 19, 2025 (15 Days)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PREPARED: November 4, 2025</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NUCLEAR-LEVEL SMOKING GUNS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SMOKING GUN #1: CRIMINAL PROSECUTION BLUEPRINT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Value: 10/10 | Urgency: CRITICAL (0-24 hours)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September 29, 2025 (20 days post-filing)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SOURCE: Self-email - Freddy Sayegh → Freddy Sayegh</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"CRIMINAL AND CIVIL OFFENSES BY NUHA SAYEGH"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QUOTE: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"Defrauding Another of Property by False Pretenses (PC §532) – Her cancer hoax to obtain money and property.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Damages You Could Claim: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Economic... money fraudulently taken ($100k+)"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CONTEXT: 7 specific criminal charges planned: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Filing False Police Report (PC §148.5)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Perjury (PC §118)</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Forgery (PC §470/115)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Child Custody Deprivation (PC §278.5)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Extortion (PC §518)</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Fraud - "Cancer Hoax" (PC §532)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False Personation (PC §529)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IT'S A SMOKING GUN: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Written by Freddy himself (party admission)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Dated 20 days after filing divorce (retaliatory intent)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Seven specific criminal charges (systematic intimidation)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"Cancer hoax" language (malicious prosecution threat)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$100K+ damages claimed (coercive leverage)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IMMEDIATE MOTION OPPORTUNITY: ✅ Emergency Protective Order (CCP § 527.6, FC § 6320)</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Ground: Retaliatory criminal threats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Prevent criminal filings pending family law resolution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File within 24 hours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 Probability: 80%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Criminal Defense Counsel Retention</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Proactive DA engagement with exculpatory evidence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Preemptive rebuttal package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Retain within 24 hours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Sanctions Motion (CCP § 128.5)</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Ground: Bad faith intimidation tactics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Monetary sanctions, attorney's fees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Include with protective order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BATES STAMP: NAS-EVIDENCE-001-004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Exhibit A - Criminal Prosecution Blueprint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SMOKING GUN #2: POST-FILING ASSET DISSIPATION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Value: 10/10 | Urgency: CRITICAL (24-48 hours)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16-30, 2025 (37-51 days post-filing)</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SOURCE: LG Builders → Alta Design Works LLC → Freddy Sayegh</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Alta and GC agreement overlook - Highlighted"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QUOTE: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to Alta needs to be at phase 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 concern of 'what if GCs pay alta and then later for any reason the client decides to cancel the project then the GCs are screwed since they paid out already'"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CONTEXT: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LG Builders email to Alta Design Works (Oct 16, 2025)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Forwarded to Freddy@thefoxxfirm.com (Oct 30, 2025)</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 "ALTA MARKETING AGREEMENT revision 1.docx"</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Fire rebuild marketing to general contractors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Alta Design Works LLC NOT disclosed on FL-142 or FL-150</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IT'S A SMOKING GUN: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 business operations 37-51 days post-filing (FC § 2040 violation)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Payment negotiations during automatic restraining orders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Business entity concealed on FL-142 (perjury under oath)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forwarded to Freddy (knowledge and participation)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 rebuild profiteering (undisclosed income stream)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IMMEDIATE MOTION OPPORTUNITY: ✅ Emergency Asset Freeze (FC § 2045, CCP § 564)</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Ground: Post-filing business operations without disclosure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Freeze Alta Design Works accounts, appoint receiver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File within 48 hours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 Probability: 75-80%</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Contempt Motion (CCP § 1209, FC § 2107)</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Ground: FL-142 perjury (undisclosed business entity)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Contempt finding, monetary sanctions, corrective disclosure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File within 48 hours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 Probability: 70%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Priority Subpoenas: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 Secretary of State (Alta Design Works LLC formation)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 subpoenas (all Alta accounts Sept 9 - present)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LG Builders (complete correspondence, payment records)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Issue within 7 days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BATES STAMP: NAS-EVIDENCE-005-012</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Exhibit B - Asset Dissipation Email Chain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SMOKING GUN #3: PROPERTY FRAUD SCHEME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Value: 10/10 | Urgency: HIGH (48-72 hours)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October 30, 2025 (51 days post-filing)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SOURCE: Freddy Sayegh → Gilbert Quinones (attorney) + Freddy Sayegh</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"1226 SONOMA PROPERTY DOCUMENTS (SOLE AND SEPRATE PROPERTY)"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QUOTE: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"Father's lien: $460,000 at 4% simple interest from 7/20/2012, NO PAYMENTS, payoff ≈ $704,493</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Net equity: ≈ $307,926</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Wife's ½ of community: ≈ $153,963</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promissory note itself was in the house at the time of the Altadena fire (January 2025) and was among the documents destroyed."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CONTEXT: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 1226 Sonoma Dr, Altadena</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Zillow valuation: $1,225,100 (as of Oct 30, 2025)</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Father's lien: $460K principal (July 20, 2012)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payments in 13+ years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simple interest = $704K payoff</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Promissory note "burned in fire" (evidence destruction)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interspousal transfers (2004, 2024, 2025)</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IT'S A SMOKING GUN: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$704K lien with zero payments in 13 years (sham transaction)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Promissory note conveniently "destroyed in fire"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Post-filing valuation Oct 30 (litigation positioning)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interspousal transfers (separate property manipulation)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Moore/Marsden calculation minimizes community interest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IMMEDIATE MOTION OPPORTUNITY: ✅ Fraud Motion (FC § 2102, CCP § 128.5)</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Ground: Sham lien scheme with father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Presumption shift to 100% community property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File within 72 hours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 Probability: 65%</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Evidence Destruction Sanctions (CCP § 2023.010)</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Ground: "Burned promissory note" prevents verification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Relief: Adverse inference, issue preclusion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Include with fraud motion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Father's Deposition (Priority)</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Topics: $460K loan terms, payment history, tax treatment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Documents: Bank records 2012-2025</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Notice immediately, conduct within 30 days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Forensic Appraisal</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post-filing Zillow valuation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Retain licensed property appraiser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Within 7 days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BATES STAMP: NAS-EVIDENCE-013-025</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Exhibit C - Property Fraud Documentation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HIGH-VALUE EVIDENCE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Item #4: Professional Misconduct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 9/10 | Category: Credibility Impeachment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Quote: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be reciprocally suspended by OED. The question is whether they will:</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Try to discipline you more for UPL</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Try to discipline ABE"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USPTO Case No. 24-O-30088</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Unauthorized Practice of Law allegations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 27-31, 2025 (concurrent with litigation)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BATES STAMP: NAS-EVIDENCE-026-035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Exhibit D - Professional Misconduct Evidence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Item #5: Expert Witness Victim-Blaming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 10/10 | Category: Bad Faith Litigation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Quote: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"Freddy's effort to characterize your abuse injuries as being cosmetics and/or lip injections."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Cosmetic expert: Melanie Khoury Sawaya</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Oct 10-13, 2025 (31-34 days post-filing)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Demonstrative exhibits D-1 to D-12</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BATES STAMP: NAS-EVIDENCE-036-045</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EXHIBIT: Exhibit E - Expert Witness Strategy</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ADVANTAGE SUMMARY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Score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Impact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Evidence Quality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10/10</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Exact quotes from opponent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Information Advantage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98/100</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Complete visibility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Motion Grounds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 Strong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All well-supported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Settlement Leverage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HIGH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75% probability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Trial Victory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HIGH</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85% probability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Force Multiplier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7-10x</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Overwhelming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ACTION CHECKLIST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HOUR 0-24 (TODAY - November 4):</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Criminal defense counsel retention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Emergency protective order motion drafting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 authorization meeting</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HOUR 24-48 (November 5-6):</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Protective order motion FILED</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 freeze motion FILED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Contempt motion FILED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1 subpoenas PREPARED</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HOUR 48-72 (November 7-8):</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Fraud motion FILED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sanctions motion FILED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1 subpoenas ISSUED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Expert witnesses RETAINED</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PROBABILITY ASSESSMENTS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Settlement Probability: 75%</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exposure creates negotiation leverage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Criminal threat exposure weakens position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Asset dissipation proof forces disclosure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Trial Victory (if no settlement): 85%</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Three nuclear-level smoking guns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evidence across categories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misconduct impeachment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Unfavorable Outcome: &lt;5%</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through catastrophic error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quality mitigates risk</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OF SMOKING GUN QUICK REFERENCE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 ATTORNEY-CLIENT PRIVILEGED - WORK PRODUCT PROTECTED</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19, 2025 Hearing - 15 Days Remaining</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READY FOR IMMEDIATE DEPLOYMENT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