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cosra71cqq0" w:id="0"/>
      <w:bookmarkEnd w:id="0"/>
      <w:r w:rsidDel="00000000" w:rsidR="00000000" w:rsidRPr="00000000">
        <w:rPr>
          <w:rtl w:val="0"/>
        </w:rPr>
        <w:t xml:space="preserve">Executive Briefing — October 29,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for:</w:t>
      </w:r>
      <w:r w:rsidDel="00000000" w:rsidR="00000000" w:rsidRPr="00000000">
        <w:rPr>
          <w:rtl w:val="0"/>
        </w:rPr>
        <w:t xml:space="preserve"> Eric Jones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Tuesday, October 29,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Coverage:</w:t>
      </w:r>
      <w:r w:rsidDel="00000000" w:rsidR="00000000" w:rsidRPr="00000000">
        <w:rPr>
          <w:rtl w:val="0"/>
        </w:rPr>
        <w:t xml:space="preserve"> Four Primary Project Areas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33wnjb9qm170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briefing provides a contextual summary, immediate next actions, strategic thoughts, and potential blind spots across your four primary project areas. The analysis is based on recent email correspondence and available documentation.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du4kdoxz46ii" w:id="2"/>
      <w:bookmarkEnd w:id="2"/>
      <w:r w:rsidDel="00000000" w:rsidR="00000000" w:rsidRPr="00000000">
        <w:rPr>
          <w:rtl w:val="0"/>
        </w:rPr>
        <w:t xml:space="preserve">1. Judy Brakebill Jones 2008 Irrevocable Trust — Estate Probate § 850 Litigation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8yhvqvby0d7p" w:id="3"/>
      <w:bookmarkEnd w:id="3"/>
      <w:r w:rsidDel="00000000" w:rsidR="00000000" w:rsidRPr="00000000">
        <w:rPr>
          <w:rtl w:val="0"/>
        </w:rPr>
        <w:t xml:space="preserve">Status Update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Position:</w:t>
      </w:r>
      <w:r w:rsidDel="00000000" w:rsidR="00000000" w:rsidRPr="00000000">
        <w:rPr>
          <w:rtl w:val="0"/>
        </w:rPr>
        <w:t xml:space="preserve"> Attorney representation search phase following declination by Rodney Gould Law.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Recent Activity: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September 3-8, 2025:</w:t>
      </w:r>
      <w:r w:rsidDel="00000000" w:rsidR="00000000" w:rsidRPr="00000000">
        <w:rPr>
          <w:rtl w:val="0"/>
        </w:rPr>
        <w:t xml:space="preserve"> You engaged with Martin Avanesian at Rodney Gould Law following a referral from Ji-In Houck of The Houck Firm.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September 5:</w:t>
      </w:r>
      <w:r w:rsidDel="00000000" w:rsidR="00000000" w:rsidRPr="00000000">
        <w:rPr>
          <w:rtl w:val="0"/>
        </w:rPr>
        <w:t xml:space="preserve"> You provided the initial document package for review.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September 8:</w:t>
      </w:r>
      <w:r w:rsidDel="00000000" w:rsidR="00000000" w:rsidRPr="00000000">
        <w:rPr>
          <w:rtl w:val="0"/>
        </w:rPr>
        <w:t xml:space="preserve"> You prepared and submitted a complete draft filing package for the Probate Code § 850 petition, including Notice of Hearing (DE-115), Petition, Probate Coversheet (PRO-010), and Proof of Service (POS-030).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September 8, 11:40 PM:</w:t>
      </w:r>
      <w:r w:rsidDel="00000000" w:rsidR="00000000" w:rsidRPr="00000000">
        <w:rPr>
          <w:rtl w:val="0"/>
        </w:rPr>
        <w:t xml:space="preserve"> Martin Avanesian formally declined representation after review and discussion with his supervising attorney.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September 8, 11:56 PM:</w:t>
      </w:r>
      <w:r w:rsidDel="00000000" w:rsidR="00000000" w:rsidRPr="00000000">
        <w:rPr>
          <w:rtl w:val="0"/>
        </w:rPr>
        <w:t xml:space="preserve"> You requested referrals from Martin; no response has been documented.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Key Documents Prepared: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Complete § 850 filing package (verified and ready for filing as of September 8)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Evidence Teaser Packet for attorney consultations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Full Trust and Estate Litigation Files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fpqyz1oacb4m" w:id="4"/>
      <w:bookmarkEnd w:id="4"/>
      <w:r w:rsidDel="00000000" w:rsidR="00000000" w:rsidRPr="00000000">
        <w:rPr>
          <w:rtl w:val="0"/>
        </w:rPr>
        <w:t xml:space="preserve">Immediate Next Actions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1 — Attorney Representation (URGENT)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Follow up with Martin Avanesian</w:t>
      </w:r>
      <w:r w:rsidDel="00000000" w:rsidR="00000000" w:rsidRPr="00000000">
        <w:rPr>
          <w:rtl w:val="0"/>
        </w:rPr>
        <w:t xml:space="preserve"> for referrals he may have identified since your September 8 request.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Expand attorney search</w:t>
      </w:r>
      <w:r w:rsidDel="00000000" w:rsidR="00000000" w:rsidRPr="00000000">
        <w:rPr>
          <w:rtl w:val="0"/>
        </w:rPr>
        <w:t xml:space="preserve"> beyond the Rodney Gould referral:</w:t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Contact Ji-In Houck again for additional referrals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Research trust litigation specialists in Los Angeles County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Consider consulting with probate litigation firms that handle contested trust matters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Prepare for pro per filing contingency</w:t>
      </w:r>
      <w:r w:rsidDel="00000000" w:rsidR="00000000" w:rsidRPr="00000000">
        <w:rPr>
          <w:rtl w:val="0"/>
        </w:rPr>
        <w:t xml:space="preserve"> if attorney search extends beyond reasonable timeline.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2 — Case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Review statute of limitations</w:t>
      </w:r>
      <w:r w:rsidDel="00000000" w:rsidR="00000000" w:rsidRPr="00000000">
        <w:rPr>
          <w:rtl w:val="0"/>
        </w:rPr>
        <w:t xml:space="preserve"> for the § 850 petition to ensure no filing deadlines are approaching.</w:t>
      </w:r>
    </w:p>
    <w:p w:rsidR="00000000" w:rsidDel="00000000" w:rsidP="00000000" w:rsidRDefault="00000000" w:rsidRPr="00000000" w14:paraId="00000027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Organize evidence</w:t>
      </w:r>
      <w:r w:rsidDel="00000000" w:rsidR="00000000" w:rsidRPr="00000000">
        <w:rPr>
          <w:rtl w:val="0"/>
        </w:rPr>
        <w:t xml:space="preserve"> for quick handoff to new counsel when secured.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mlhgt6295vro" w:id="5"/>
      <w:bookmarkEnd w:id="5"/>
      <w:r w:rsidDel="00000000" w:rsidR="00000000" w:rsidRPr="00000000">
        <w:rPr>
          <w:rtl w:val="0"/>
        </w:rPr>
        <w:t xml:space="preserve">Strategic Thoughts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You have a complete, verified filing package ready to go.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You've demonstrated thorough preparation, which should appeal to prospective counsel.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The Evidence Teaser Packet shows strategic thinking about case presentation.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Challenges: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Declination by Rodney Gould Law suggests potential case complexity or risk assessment concerns.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The lack of referral response from Martin may indicate limited network options or case difficulty.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Time is passing since initial preparation (September 8 to October 29 = 51 days).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Leverage your documentation quality:</w:t>
      </w:r>
      <w:r w:rsidDel="00000000" w:rsidR="00000000" w:rsidRPr="00000000">
        <w:rPr>
          <w:rtl w:val="0"/>
        </w:rPr>
        <w:t xml:space="preserve"> Your preparation level is exceptional. Use this as a selling point when approaching new attorneys.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Consider unbundled legal services:</w:t>
      </w:r>
      <w:r w:rsidDel="00000000" w:rsidR="00000000" w:rsidRPr="00000000">
        <w:rPr>
          <w:rtl w:val="0"/>
        </w:rPr>
        <w:t xml:space="preserve"> Some attorneys may be willing to review and advise on your prepared documents without full representation.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Network through trust litigation communities:</w:t>
      </w:r>
      <w:r w:rsidDel="00000000" w:rsidR="00000000" w:rsidRPr="00000000">
        <w:rPr>
          <w:rtl w:val="0"/>
        </w:rPr>
        <w:t xml:space="preserve"> Bar association referral services, trust and estate sections.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vsn9bpoxv65m" w:id="6"/>
      <w:bookmarkEnd w:id="6"/>
      <w:r w:rsidDel="00000000" w:rsidR="00000000" w:rsidRPr="00000000">
        <w:rPr>
          <w:rtl w:val="0"/>
        </w:rPr>
        <w:t xml:space="preserve">Potential Blind Spots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Statute of Limitations Risk:</w:t>
      </w:r>
      <w:r w:rsidDel="00000000" w:rsidR="00000000" w:rsidRPr="00000000">
        <w:rPr>
          <w:rtl w:val="0"/>
        </w:rPr>
        <w:t xml:space="preserve"> Without knowing the specific facts, there may be time-sensitive filing requirements that could be approaching. Verify immediately.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Case Valuation vs. Attorney Economics:</w:t>
      </w:r>
      <w:r w:rsidDel="00000000" w:rsidR="00000000" w:rsidRPr="00000000">
        <w:rPr>
          <w:rtl w:val="0"/>
        </w:rPr>
        <w:t xml:space="preserve"> If the estate value or recovery potential doesn't justify contingency representation, you may need to budget for hourly counsel or consider pro per with limited scope representation.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Underlying Case Strength:</w:t>
      </w:r>
      <w:r w:rsidDel="00000000" w:rsidR="00000000" w:rsidRPr="00000000">
        <w:rPr>
          <w:rtl w:val="0"/>
        </w:rPr>
        <w:t xml:space="preserve"> The declination may signal issues with case merit that haven't been fully explored. Consider seeking a paid consultation with a trust litigation specialist for candid case assessment.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Trustee Liability Exposure:</w:t>
      </w:r>
      <w:r w:rsidDel="00000000" w:rsidR="00000000" w:rsidRPr="00000000">
        <w:rPr>
          <w:rtl w:val="0"/>
        </w:rPr>
        <w:t xml:space="preserve"> As Successor Trustee, delays in pursuing claims could create personal liability. Document your diligent efforts to secure representation.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kp4m0knzfzts" w:id="7"/>
      <w:bookmarkEnd w:id="7"/>
      <w:r w:rsidDel="00000000" w:rsidR="00000000" w:rsidRPr="00000000">
        <w:rPr>
          <w:rtl w:val="0"/>
        </w:rPr>
        <w:t xml:space="preserve">2. Sage vs. Sage DVRO — Coercive Control Litigation (Chief Advocate for Naha Sage)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ilm0ac6diast" w:id="8"/>
      <w:bookmarkEnd w:id="8"/>
      <w:r w:rsidDel="00000000" w:rsidR="00000000" w:rsidRPr="00000000">
        <w:rPr>
          <w:rtl w:val="0"/>
        </w:rPr>
        <w:t xml:space="preserve">Status Update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Position:</w:t>
      </w:r>
      <w:r w:rsidDel="00000000" w:rsidR="00000000" w:rsidRPr="00000000">
        <w:rPr>
          <w:rtl w:val="0"/>
        </w:rPr>
        <w:t xml:space="preserve"> No recent email activity found in the search results for "Sage DVRO coercive control Naha."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Assessment:</w:t>
      </w:r>
      <w:r w:rsidDel="00000000" w:rsidR="00000000" w:rsidRPr="00000000">
        <w:rPr>
          <w:rtl w:val="0"/>
        </w:rPr>
        <w:t xml:space="preserve"> This suggests either: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The case is in a dormant phase (awaiting hearing dates, discovery responses, etc.)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Communications are occurring through other channels (phone, in-person, different email threads)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The search terms didn't capture the relevant correspondence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fwrekfo441x7" w:id="9"/>
      <w:bookmarkEnd w:id="9"/>
      <w:r w:rsidDel="00000000" w:rsidR="00000000" w:rsidRPr="00000000">
        <w:rPr>
          <w:rtl w:val="0"/>
        </w:rPr>
        <w:t xml:space="preserve">Immediate Next Actions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1 — Information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Verify current case status:</w:t>
      </w:r>
      <w:r w:rsidDel="00000000" w:rsidR="00000000" w:rsidRPr="00000000">
        <w:rPr>
          <w:rtl w:val="0"/>
        </w:rPr>
        <w:t xml:space="preserve"> Check court records for upcoming hearing dates, filed motions, or pending deadlines.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Review case calendar:</w:t>
      </w:r>
      <w:r w:rsidDel="00000000" w:rsidR="00000000" w:rsidRPr="00000000">
        <w:rPr>
          <w:rtl w:val="0"/>
        </w:rPr>
        <w:t xml:space="preserve"> Ensure no upcoming appearances or filing deadlines are approaching.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Contact Naha Sage:</w:t>
      </w:r>
      <w:r w:rsidDel="00000000" w:rsidR="00000000" w:rsidRPr="00000000">
        <w:rPr>
          <w:rtl w:val="0"/>
        </w:rPr>
        <w:t xml:space="preserve"> Confirm her current needs and any developments since last contact.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2 — Strategic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 recent developments:</w:t>
      </w:r>
      <w:r w:rsidDel="00000000" w:rsidR="00000000" w:rsidRPr="00000000">
        <w:rPr>
          <w:rtl w:val="0"/>
        </w:rPr>
        <w:t xml:space="preserve"> If there have been incidents or evidence developments, ensure they're properly documented.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Review DVRO terms:</w:t>
      </w:r>
      <w:r w:rsidDel="00000000" w:rsidR="00000000" w:rsidRPr="00000000">
        <w:rPr>
          <w:rtl w:val="0"/>
        </w:rPr>
        <w:t xml:space="preserve"> Ensure compliance monitoring and violation documentation systems are in place.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nqttbp9gox2" w:id="10"/>
      <w:bookmarkEnd w:id="10"/>
      <w:r w:rsidDel="00000000" w:rsidR="00000000" w:rsidRPr="00000000">
        <w:rPr>
          <w:rtl w:val="0"/>
        </w:rPr>
        <w:t xml:space="preserve">Strategic Thoughts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Given the nature of coercive control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These cases often involve ongoing pattern documentation rather than discrete events.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The absence of recent email activity could indicate stability (positive) or disengagement (concerning).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Your role as Chief Advocate suggests you're managing strategic coordination rather than direct legal representation.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Trauma-informed communication protocols:</w:t>
      </w:r>
      <w:r w:rsidDel="00000000" w:rsidR="00000000" w:rsidRPr="00000000">
        <w:rPr>
          <w:rtl w:val="0"/>
        </w:rPr>
        <w:t xml:space="preserve"> Ensure Naha has low-barrier ways to reach you when needed.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 aggregation systems:</w:t>
      </w:r>
      <w:r w:rsidDel="00000000" w:rsidR="00000000" w:rsidRPr="00000000">
        <w:rPr>
          <w:rtl w:val="0"/>
        </w:rPr>
        <w:t xml:space="preserve"> Automated or simplified methods for Naha to document incidents in real-time.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Multi-domain support coordination:</w:t>
      </w:r>
      <w:r w:rsidDel="00000000" w:rsidR="00000000" w:rsidRPr="00000000">
        <w:rPr>
          <w:rtl w:val="0"/>
        </w:rPr>
        <w:t xml:space="preserve"> Connecting legal strategy with mental health, financial, and safety resources.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vxgbqq5h28b0" w:id="11"/>
      <w:bookmarkEnd w:id="11"/>
      <w:r w:rsidDel="00000000" w:rsidR="00000000" w:rsidRPr="00000000">
        <w:rPr>
          <w:rtl w:val="0"/>
        </w:rPr>
        <w:t xml:space="preserve">Potential Blind Spots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Client Communication Gap:</w:t>
      </w:r>
      <w:r w:rsidDel="00000000" w:rsidR="00000000" w:rsidRPr="00000000">
        <w:rPr>
          <w:rtl w:val="0"/>
        </w:rPr>
        <w:t xml:space="preserve"> The lack of recent email correspondence may indicate Naha is struggling to reach out or has disengaged due to trauma or overwhelm.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Opposing Party Escalation:</w:t>
      </w:r>
      <w:r w:rsidDel="00000000" w:rsidR="00000000" w:rsidRPr="00000000">
        <w:rPr>
          <w:rtl w:val="0"/>
        </w:rPr>
        <w:t xml:space="preserve"> Coercive control cases often see escalation when the controlling party senses loss of control. Monitor for signs of increased manipulation or violation of protective orders.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Financial Pressure on Client:</w:t>
      </w:r>
      <w:r w:rsidDel="00000000" w:rsidR="00000000" w:rsidRPr="00000000">
        <w:rPr>
          <w:rtl w:val="0"/>
        </w:rPr>
        <w:t xml:space="preserve"> If Naha is experiencing economic abuse or financial hardship, this may be limiting her ability to pursue the case effectively.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Advocate Burnout:</w:t>
      </w:r>
      <w:r w:rsidDel="00000000" w:rsidR="00000000" w:rsidRPr="00000000">
        <w:rPr>
          <w:rtl w:val="0"/>
        </w:rPr>
        <w:t xml:space="preserve"> As Chief Advocate, ensure you have support systems in place to prevent compassion fatigue, especially if managing multiple high-stress cases.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 Documentation Gaps:</w:t>
      </w:r>
      <w:r w:rsidDel="00000000" w:rsidR="00000000" w:rsidRPr="00000000">
        <w:rPr>
          <w:rtl w:val="0"/>
        </w:rPr>
        <w:t xml:space="preserve"> Coercive control is notoriously difficult to prove. Ensure systematic, contemporaneous documentation practices are in place.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ywjo68plsxdd" w:id="12"/>
      <w:bookmarkEnd w:id="12"/>
      <w:r w:rsidDel="00000000" w:rsidR="00000000" w:rsidRPr="00000000">
        <w:rPr>
          <w:rtl w:val="0"/>
        </w:rPr>
        <w:t xml:space="preserve">3. Recovery Compass — First Day Environmental Response Design Partnership Project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q41utargmgua" w:id="13"/>
      <w:bookmarkEnd w:id="13"/>
      <w:r w:rsidDel="00000000" w:rsidR="00000000" w:rsidRPr="00000000">
        <w:rPr>
          <w:rtl w:val="0"/>
        </w:rPr>
        <w:t xml:space="preserve">Status Update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Position:</w:t>
      </w:r>
      <w:r w:rsidDel="00000000" w:rsidR="00000000" w:rsidRPr="00000000">
        <w:rPr>
          <w:rtl w:val="0"/>
        </w:rPr>
        <w:t xml:space="preserve"> Active data partnership with Whittier First Day (WFD) in MOU execution phase; October 2025 data collection and dashboard development underway.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Recent Activity: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October 10:</w:t>
      </w:r>
      <w:r w:rsidDel="00000000" w:rsidR="00000000" w:rsidRPr="00000000">
        <w:rPr>
          <w:rtl w:val="0"/>
        </w:rPr>
        <w:t xml:space="preserve"> You initiated the October MOU Data Check-In using the "Clean Start Protocol," requesting September 2025 data and providing Housing Tracker template, Program Data Sheet Intake Spec, and Sync Reconciliation Checklist.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October 14:</w:t>
      </w:r>
      <w:r w:rsidDel="00000000" w:rsidR="00000000" w:rsidRPr="00000000">
        <w:rPr>
          <w:rtl w:val="0"/>
        </w:rPr>
        <w:t xml:space="preserve"> Jacob Lozoya apologized for delays and confirmed he was updating the October folder.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October 14-15:</w:t>
      </w:r>
      <w:r w:rsidDel="00000000" w:rsidR="00000000" w:rsidRPr="00000000">
        <w:rPr>
          <w:rtl w:val="0"/>
        </w:rPr>
        <w:t xml:space="preserve"> Detailed data mapping discussions with Jacob regarding intake dates, exit dates, and field definitions for dashboard accuracy.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October 15:</w:t>
      </w:r>
      <w:r w:rsidDel="00000000" w:rsidR="00000000" w:rsidRPr="00000000">
        <w:rPr>
          <w:rtl w:val="0"/>
        </w:rPr>
        <w:t xml:space="preserve"> You sent comprehensive follow-up questions to ensure data alignment with HMIS standards and MOU requirements.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October 20:</w:t>
      </w:r>
      <w:r w:rsidDel="00000000" w:rsidR="00000000" w:rsidRPr="00000000">
        <w:rPr>
          <w:rtl w:val="0"/>
        </w:rPr>
        <w:t xml:space="preserve"> Jacob provided detailed responses with screenshots showing destination locations and exit reasons from HMIS.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October 20:</w:t>
      </w:r>
      <w:r w:rsidDel="00000000" w:rsidR="00000000" w:rsidRPr="00000000">
        <w:rPr>
          <w:rtl w:val="0"/>
        </w:rPr>
        <w:t xml:space="preserve"> You confirmed understanding and alignment on data specifications.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Trademark Development: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September 24-25:</w:t>
      </w:r>
      <w:r w:rsidDel="00000000" w:rsidR="00000000" w:rsidRPr="00000000">
        <w:rPr>
          <w:rtl w:val="0"/>
        </w:rPr>
        <w:t xml:space="preserve"> Patel IP followed up on trademark application for "RECOVERY COMPASS."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October 1:</w:t>
      </w:r>
      <w:r w:rsidDel="00000000" w:rsidR="00000000" w:rsidRPr="00000000">
        <w:rPr>
          <w:rtl w:val="0"/>
        </w:rPr>
        <w:t xml:space="preserve"> Trademark application draft completed and approved by Christi McDaniel.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October 2:</w:t>
      </w:r>
      <w:r w:rsidDel="00000000" w:rsidR="00000000" w:rsidRPr="00000000">
        <w:rPr>
          <w:rtl w:val="0"/>
        </w:rPr>
        <w:t xml:space="preserve"> USPTO filing completed (Serial No. 99425164).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Partnership 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August 29, 2025:</w:t>
      </w:r>
      <w:r w:rsidDel="00000000" w:rsidR="00000000" w:rsidRPr="00000000">
        <w:rPr>
          <w:rtl w:val="0"/>
        </w:rPr>
        <w:t xml:space="preserve"> MOU finalized between WFD and Recovery Compass.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September 8-17:</w:t>
      </w:r>
      <w:r w:rsidDel="00000000" w:rsidR="00000000" w:rsidRPr="00000000">
        <w:rPr>
          <w:rtl w:val="0"/>
        </w:rPr>
        <w:t xml:space="preserve"> Significant data alignment work completed for August 2025 data, with successful resolution of format and specification issues.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September 24-25:</w:t>
      </w:r>
      <w:r w:rsidDel="00000000" w:rsidR="00000000" w:rsidRPr="00000000">
        <w:rPr>
          <w:rtl w:val="0"/>
        </w:rPr>
        <w:t xml:space="preserve"> Brief misalignment discussion led to rescheduled meeting (October 2) to ensure all parties were synchronized on data initiative expectations.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q8tnn9lnknny" w:id="14"/>
      <w:bookmarkEnd w:id="14"/>
      <w:r w:rsidDel="00000000" w:rsidR="00000000" w:rsidRPr="00000000">
        <w:rPr>
          <w:rtl w:val="0"/>
        </w:rPr>
        <w:t xml:space="preserve">Immediate Next Actions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1 — October Dashboard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Confirm October 2025 data receipt:</w:t>
      </w:r>
      <w:r w:rsidDel="00000000" w:rsidR="00000000" w:rsidRPr="00000000">
        <w:rPr>
          <w:rtl w:val="0"/>
        </w:rPr>
        <w:t xml:space="preserve"> Verify Jacob has uploaded complete October data to the shared folder.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Build October dashboard:</w:t>
      </w:r>
      <w:r w:rsidDel="00000000" w:rsidR="00000000" w:rsidRPr="00000000">
        <w:rPr>
          <w:rtl w:val="0"/>
        </w:rPr>
        <w:t xml:space="preserve"> Process the data according to the specifications confirmed in your October 20 exchange with Jacob.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Quality assurance review:</w:t>
      </w:r>
      <w:r w:rsidDel="00000000" w:rsidR="00000000" w:rsidRPr="00000000">
        <w:rPr>
          <w:rtl w:val="0"/>
        </w:rPr>
        <w:t xml:space="preserve"> Cross-check data against MOU requirements and HMIS standards.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2 — Partnership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Schedule November data check-in:</w:t>
      </w:r>
      <w:r w:rsidDel="00000000" w:rsidR="00000000" w:rsidRPr="00000000">
        <w:rPr>
          <w:rtl w:val="0"/>
        </w:rPr>
        <w:t xml:space="preserve"> Proactively reach out to Jacob and Randall Trice to schedule the November MOU data sync.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 lessons learned:</w:t>
      </w:r>
      <w:r w:rsidDel="00000000" w:rsidR="00000000" w:rsidRPr="00000000">
        <w:rPr>
          <w:rtl w:val="0"/>
        </w:rPr>
        <w:t xml:space="preserve"> Capture the data mapping clarifications from October for future reference and onboarding.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3 — Strategic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Trademark monitoring:</w:t>
      </w:r>
      <w:r w:rsidDel="00000000" w:rsidR="00000000" w:rsidRPr="00000000">
        <w:rPr>
          <w:rtl w:val="0"/>
        </w:rPr>
        <w:t xml:space="preserve"> Track USPTO examination timeline (typically 3-6 months for initial review).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Expand partnership pipeline:</w:t>
      </w:r>
      <w:r w:rsidDel="00000000" w:rsidR="00000000" w:rsidRPr="00000000">
        <w:rPr>
          <w:rtl w:val="0"/>
        </w:rPr>
        <w:t xml:space="preserve"> Leverage WFD success story to approach other environmental response organizations.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pbsi5xjz3tyt" w:id="15"/>
      <w:bookmarkEnd w:id="15"/>
      <w:r w:rsidDel="00000000" w:rsidR="00000000" w:rsidRPr="00000000">
        <w:rPr>
          <w:rtl w:val="0"/>
        </w:rPr>
        <w:t xml:space="preserve">Strategic Thoughts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Strong partnership momentum:</w:t>
      </w:r>
      <w:r w:rsidDel="00000000" w:rsidR="00000000" w:rsidRPr="00000000">
        <w:rPr>
          <w:rtl w:val="0"/>
        </w:rPr>
        <w:t xml:space="preserve"> Despite early miscommunications, you've established clear protocols and mutual respect with WFD team.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Documentation excellence:</w:t>
      </w:r>
      <w:r w:rsidDel="00000000" w:rsidR="00000000" w:rsidRPr="00000000">
        <w:rPr>
          <w:rtl w:val="0"/>
        </w:rPr>
        <w:t xml:space="preserve"> Your Clean Start Protocol, data specs, and systematic approach demonstrate professional maturity.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Trademark protection secured:</w:t>
      </w:r>
      <w:r w:rsidDel="00000000" w:rsidR="00000000" w:rsidRPr="00000000">
        <w:rPr>
          <w:rtl w:val="0"/>
        </w:rPr>
        <w:t xml:space="preserve"> USPTO filing protects your brand as you scale.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Proven value delivery:</w:t>
      </w:r>
      <w:r w:rsidDel="00000000" w:rsidR="00000000" w:rsidRPr="00000000">
        <w:rPr>
          <w:rtl w:val="0"/>
        </w:rPr>
        <w:t xml:space="preserve"> The August and September data work shows you're delivering tangible value to WFD.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Opportunities: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Dashboard as sales tool:</w:t>
      </w:r>
      <w:r w:rsidDel="00000000" w:rsidR="00000000" w:rsidRPr="00000000">
        <w:rPr>
          <w:rtl w:val="0"/>
        </w:rPr>
        <w:t xml:space="preserve"> Once October dashboard is complete, use it as a demonstration asset for new partnership pitches.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MOU template refinement:</w:t>
      </w:r>
      <w:r w:rsidDel="00000000" w:rsidR="00000000" w:rsidRPr="00000000">
        <w:rPr>
          <w:rtl w:val="0"/>
        </w:rPr>
        <w:t xml:space="preserve"> The lessons learned from WFD can be packaged into a refined MOU template for future partners.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Thought leadership:</w:t>
      </w:r>
      <w:r w:rsidDel="00000000" w:rsidR="00000000" w:rsidRPr="00000000">
        <w:rPr>
          <w:rtl w:val="0"/>
        </w:rPr>
        <w:t xml:space="preserve"> Consider publishing insights on environmental response design and data-driven homelessness services.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Automate data ingestion:</w:t>
      </w:r>
      <w:r w:rsidDel="00000000" w:rsidR="00000000" w:rsidRPr="00000000">
        <w:rPr>
          <w:rtl w:val="0"/>
        </w:rPr>
        <w:t xml:space="preserve"> Explore ways to reduce manual data transfer burden on Jacob (OneDrive sync, API integrations, etc.).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Create partner success playbook:</w:t>
      </w:r>
      <w:r w:rsidDel="00000000" w:rsidR="00000000" w:rsidRPr="00000000">
        <w:rPr>
          <w:rtl w:val="0"/>
        </w:rPr>
        <w:t xml:space="preserve"> Document the WFD partnership process for replication with new partners.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Leverage WFD testimonials:</w:t>
      </w:r>
      <w:r w:rsidDel="00000000" w:rsidR="00000000" w:rsidRPr="00000000">
        <w:rPr>
          <w:rtl w:val="0"/>
        </w:rPr>
        <w:t xml:space="preserve"> Request formal testimonial or case study from Randall Trice or Donna Gallup for marketing materials.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fdj6a6qbl098" w:id="16"/>
      <w:bookmarkEnd w:id="16"/>
      <w:r w:rsidDel="00000000" w:rsidR="00000000" w:rsidRPr="00000000">
        <w:rPr>
          <w:rtl w:val="0"/>
        </w:rPr>
        <w:t xml:space="preserve">Potential Blind Spots</w:t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Quality Sustainability:</w:t>
      </w:r>
      <w:r w:rsidDel="00000000" w:rsidR="00000000" w:rsidRPr="00000000">
        <w:rPr>
          <w:rtl w:val="0"/>
        </w:rPr>
        <w:t xml:space="preserve"> Jacob is responsive but appears to be managing significant workload. Monitor for signs of data quality degradation or delays that could indicate capacity issues.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MOU Compliance Gaps:</w:t>
      </w:r>
      <w:r w:rsidDel="00000000" w:rsidR="00000000" w:rsidRPr="00000000">
        <w:rPr>
          <w:rtl w:val="0"/>
        </w:rPr>
        <w:t xml:space="preserve"> The September miscommunication about data format suggests potential ongoing misalignment on MOU requirements. Ensure regular compliance check-ins.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Scope Creep Risk:</w:t>
      </w:r>
      <w:r w:rsidDel="00000000" w:rsidR="00000000" w:rsidRPr="00000000">
        <w:rPr>
          <w:rtl w:val="0"/>
        </w:rPr>
        <w:t xml:space="preserve"> As the partnership matures, there may be pressure to expand services without corresponding compensation or resource allocation.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Intellectual Property Clarity:</w:t>
      </w:r>
      <w:r w:rsidDel="00000000" w:rsidR="00000000" w:rsidRPr="00000000">
        <w:rPr>
          <w:rtl w:val="0"/>
        </w:rPr>
        <w:t xml:space="preserve"> Ensure the MOU clearly defines ownership of dashboards, methodologies, and data products you're creating.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Financial Sustainability:</w:t>
      </w:r>
      <w:r w:rsidDel="00000000" w:rsidR="00000000" w:rsidRPr="00000000">
        <w:rPr>
          <w:rtl w:val="0"/>
        </w:rPr>
        <w:t xml:space="preserve"> No indication of revenue model in the email threads. Clarify whether this is pro bono, grant-funded, or fee-for-service work, and ensure financial sustainability.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Partner Dependency:</w:t>
      </w:r>
      <w:r w:rsidDel="00000000" w:rsidR="00000000" w:rsidRPr="00000000">
        <w:rPr>
          <w:rtl w:val="0"/>
        </w:rPr>
        <w:t xml:space="preserve"> WFD is your primary (only?) active partner. Diversification is critical to organizational sustainability.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b1kg3z1sspq7" w:id="17"/>
      <w:bookmarkEnd w:id="17"/>
      <w:r w:rsidDel="00000000" w:rsidR="00000000" w:rsidRPr="00000000">
        <w:rPr>
          <w:rtl w:val="0"/>
        </w:rPr>
        <w:t xml:space="preserve">4. Kathy Hart Power of Attorney — JPMorgan Chase Case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vjinpaid0ag1" w:id="18"/>
      <w:bookmarkEnd w:id="18"/>
      <w:r w:rsidDel="00000000" w:rsidR="00000000" w:rsidRPr="00000000">
        <w:rPr>
          <w:rtl w:val="0"/>
        </w:rPr>
        <w:t xml:space="preserve">Status Update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Position:</w:t>
      </w:r>
      <w:r w:rsidDel="00000000" w:rsidR="00000000" w:rsidRPr="00000000">
        <w:rPr>
          <w:rtl w:val="0"/>
        </w:rPr>
        <w:t xml:space="preserve"> Active dispute with JPMorgan Chase over frozen joint account; regulatory complaints filed; attorney relationship strained.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Recent Activity: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September 10:</w:t>
      </w:r>
      <w:r w:rsidDel="00000000" w:rsidR="00000000" w:rsidRPr="00000000">
        <w:rPr>
          <w:rtl w:val="0"/>
        </w:rPr>
        <w:t xml:space="preserve"> You filed an urgent escalation complaint with the Office of the Comptroller of the Currency (OCC) regarding elder financial exploitation of Kathleen A. Hart (APS Case #80404096), following an initial complaint filed around August 18, 2025.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September 14:</w:t>
      </w:r>
      <w:r w:rsidDel="00000000" w:rsidR="00000000" w:rsidRPr="00000000">
        <w:rPr>
          <w:rtl w:val="0"/>
        </w:rPr>
        <w:t xml:space="preserve"> You prepared a formal demand letter to JPMorgan Chase regarding the frozen joint account essential for Kathy Hart's post-surgical medical care (CFPB Complaint ID: 250911-24011055).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September 15, 1:35 AM:</w:t>
      </w:r>
      <w:r w:rsidDel="00000000" w:rsidR="00000000" w:rsidRPr="00000000">
        <w:rPr>
          <w:rtl w:val="0"/>
        </w:rPr>
        <w:t xml:space="preserve"> You sent the demand letter and Hart-ADA-POA-Package to Logan Hughes and Steve Spitzer at Ramey Flock, with Kathy Hart CC'd.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September 15, 1:21 PM:</w:t>
      </w:r>
      <w:r w:rsidDel="00000000" w:rsidR="00000000" w:rsidRPr="00000000">
        <w:rPr>
          <w:rtl w:val="0"/>
        </w:rPr>
        <w:t xml:space="preserve"> Steve Spitzer responded advising you to go to a branch in person with Kathy, stating that demand letters would likely make Chase "more entrenched and unresponsive."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September 15, 8:52 PM:</w:t>
      </w:r>
      <w:r w:rsidDel="00000000" w:rsidR="00000000" w:rsidRPr="00000000">
        <w:rPr>
          <w:rtl w:val="0"/>
        </w:rPr>
        <w:t xml:space="preserve"> You sent a detailed response to Steve and Logan explaining why in-person branch visits are not viable or legally appropriate, and requesting specific legal support.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September 15, 9:58 PM:</w:t>
      </w:r>
      <w:r w:rsidDel="00000000" w:rsidR="00000000" w:rsidRPr="00000000">
        <w:rPr>
          <w:rtl w:val="0"/>
        </w:rPr>
        <w:t xml:space="preserve"> Steve Spitzer responded curtly, stating Logan would discuss tomorrow, noting he has a hearing that takes priority, and explicitly stating they "don't have time to educate you on elder law."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3o1douo447od" w:id="19"/>
      <w:bookmarkEnd w:id="19"/>
      <w:r w:rsidDel="00000000" w:rsidR="00000000" w:rsidRPr="00000000">
        <w:rPr>
          <w:rtl w:val="0"/>
        </w:rPr>
        <w:t xml:space="preserve">Immediate Next Actions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1 — Legal Representation Clarification (URGENT)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Determine attorney relationship status:</w:t>
      </w:r>
      <w:r w:rsidDel="00000000" w:rsidR="00000000" w:rsidRPr="00000000">
        <w:rPr>
          <w:rtl w:val="0"/>
        </w:rPr>
        <w:t xml:space="preserve"> Based on Steve Spitzer's September 15 response, it's unclear whether Ramey Flock is providing representation or declining. </w:t>
      </w:r>
      <w:r w:rsidDel="00000000" w:rsidR="00000000" w:rsidRPr="00000000">
        <w:rPr>
          <w:b w:val="1"/>
          <w:bCs w:val="1"/>
          <w:rtl w:val="0"/>
        </w:rPr>
        <w:t xml:space="preserve">You need explicit clarification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If representation is unclear or declining: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Request formal engagement letter or declination letter</w:t>
      </w:r>
    </w:p>
    <w:p w:rsidR="00000000" w:rsidDel="00000000" w:rsidP="00000000" w:rsidRDefault="00000000" w:rsidRPr="00000000" w14:paraId="000000CB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Seek alternative elder law counsel immediately</w:t>
      </w:r>
    </w:p>
    <w:p w:rsidR="00000000" w:rsidDel="00000000" w:rsidP="00000000" w:rsidRDefault="00000000" w:rsidRPr="00000000" w14:paraId="000000C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Consider filing pro per if necessary to meet any deadlines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2 — Regulatory Complaint Follow-Up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Check status of OCC complaint:</w:t>
      </w:r>
      <w:r w:rsidDel="00000000" w:rsidR="00000000" w:rsidRPr="00000000">
        <w:rPr>
          <w:rtl w:val="0"/>
        </w:rPr>
        <w:t xml:space="preserve"> Follow up on the urgent escalation filed September 10.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Check status of CFPB complaint:</w:t>
      </w:r>
      <w:r w:rsidDel="00000000" w:rsidR="00000000" w:rsidRPr="00000000">
        <w:rPr>
          <w:rtl w:val="0"/>
        </w:rPr>
        <w:t xml:space="preserve"> Monitor Complaint ID 250911-24011055 for Chase response.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Consider additional regulatory channels: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California Department of Financial Protection and Innovation (DFPI)</w:t>
      </w:r>
    </w:p>
    <w:p w:rsidR="00000000" w:rsidDel="00000000" w:rsidP="00000000" w:rsidRDefault="00000000" w:rsidRPr="00000000" w14:paraId="000000D4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California Department of Aging (if APS is involved)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3 — Account Access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 medical necessity:</w:t>
      </w:r>
      <w:r w:rsidDel="00000000" w:rsidR="00000000" w:rsidRPr="00000000">
        <w:rPr>
          <w:rtl w:val="0"/>
        </w:rPr>
        <w:t xml:space="preserve"> Gather documentation of Kathy Hart's post-surgical medical care needs and expenses being blocked by the frozen account.</w:t>
      </w:r>
    </w:p>
    <w:p w:rsidR="00000000" w:rsidDel="00000000" w:rsidP="00000000" w:rsidRDefault="00000000" w:rsidRPr="00000000" w14:paraId="000000D9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Explore emergency relief 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26"/>
        </w:numPr>
        <w:ind w:left="1440" w:hanging="360"/>
        <w:rPr/>
      </w:pPr>
      <w:r w:rsidDel="00000000" w:rsidR="00000000" w:rsidRPr="00000000">
        <w:rPr>
          <w:rtl w:val="0"/>
        </w:rPr>
        <w:t xml:space="preserve">Emergency petition for court order compelling Chase to release funds</w:t>
      </w:r>
    </w:p>
    <w:p w:rsidR="00000000" w:rsidDel="00000000" w:rsidP="00000000" w:rsidRDefault="00000000" w:rsidRPr="00000000" w14:paraId="000000DB">
      <w:pPr>
        <w:numPr>
          <w:ilvl w:val="1"/>
          <w:numId w:val="26"/>
        </w:numPr>
        <w:ind w:left="1440" w:hanging="360"/>
        <w:rPr/>
      </w:pPr>
      <w:r w:rsidDel="00000000" w:rsidR="00000000" w:rsidRPr="00000000">
        <w:rPr>
          <w:rtl w:val="0"/>
        </w:rPr>
        <w:t xml:space="preserve">ADA accommodation request (if Kathy's medical condition qualifies)</w:t>
      </w:r>
    </w:p>
    <w:p w:rsidR="00000000" w:rsidDel="00000000" w:rsidP="00000000" w:rsidRDefault="00000000" w:rsidRPr="00000000" w14:paraId="000000DC">
      <w:pPr>
        <w:numPr>
          <w:ilvl w:val="1"/>
          <w:numId w:val="26"/>
        </w:numPr>
        <w:ind w:left="1440" w:hanging="360"/>
        <w:rPr/>
      </w:pPr>
      <w:r w:rsidDel="00000000" w:rsidR="00000000" w:rsidRPr="00000000">
        <w:rPr>
          <w:rtl w:val="0"/>
        </w:rPr>
        <w:t xml:space="preserve">Elder abuse emergency protective order (if applicable)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4 — Protect Kathy Hart's Immediate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Alternative funding sources:</w:t>
      </w:r>
      <w:r w:rsidDel="00000000" w:rsidR="00000000" w:rsidRPr="00000000">
        <w:rPr>
          <w:rtl w:val="0"/>
        </w:rPr>
        <w:t xml:space="preserve"> Identify immediate alternatives to cover Kathy's medical care expenses while the account remains frozen.</w:t>
      </w:r>
    </w:p>
    <w:p w:rsidR="00000000" w:rsidDel="00000000" w:rsidP="00000000" w:rsidRDefault="00000000" w:rsidRPr="00000000" w14:paraId="000000E1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 all impacts:</w:t>
      </w:r>
      <w:r w:rsidDel="00000000" w:rsidR="00000000" w:rsidRPr="00000000">
        <w:rPr>
          <w:rtl w:val="0"/>
        </w:rPr>
        <w:t xml:space="preserve"> Track every instance where the frozen account has prevented necessary care or caused harm.</w:t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baco48bf082c" w:id="20"/>
      <w:bookmarkEnd w:id="20"/>
      <w:r w:rsidDel="00000000" w:rsidR="00000000" w:rsidRPr="00000000">
        <w:rPr>
          <w:rtl w:val="0"/>
        </w:rPr>
        <w:t xml:space="preserve">Strategic Thoughts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Comprehensive documentation:</w:t>
      </w:r>
      <w:r w:rsidDel="00000000" w:rsidR="00000000" w:rsidRPr="00000000">
        <w:rPr>
          <w:rtl w:val="0"/>
        </w:rPr>
        <w:t xml:space="preserve"> You've prepared detailed demand letters and POA packages.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Multi-channel approach:</w:t>
      </w:r>
      <w:r w:rsidDel="00000000" w:rsidR="00000000" w:rsidRPr="00000000">
        <w:rPr>
          <w:rtl w:val="0"/>
        </w:rPr>
        <w:t xml:space="preserve"> You're pursuing regulatory complaints alongside legal representation.</w:t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Clear articulation of issues:</w:t>
      </w:r>
      <w:r w:rsidDel="00000000" w:rsidR="00000000" w:rsidRPr="00000000">
        <w:rPr>
          <w:rtl w:val="0"/>
        </w:rPr>
        <w:t xml:space="preserve"> Your September 15 response to Steve Spitzer demonstrates strong command of the legal and practical issues.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Challenges: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Attorney relationship breakdown:</w:t>
      </w:r>
      <w:r w:rsidDel="00000000" w:rsidR="00000000" w:rsidRPr="00000000">
        <w:rPr>
          <w:rtl w:val="0"/>
        </w:rPr>
        <w:t xml:space="preserve"> The tone of Steve Spitzer's responses suggests significant friction or misalignment.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Bank intransigence:</w:t>
      </w:r>
      <w:r w:rsidDel="00000000" w:rsidR="00000000" w:rsidRPr="00000000">
        <w:rPr>
          <w:rtl w:val="0"/>
        </w:rPr>
        <w:t xml:space="preserve"> Chase's refusal to honor POA is a known industry problem, particularly with large national banks.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 pressure:</w:t>
      </w:r>
      <w:r w:rsidDel="00000000" w:rsidR="00000000" w:rsidRPr="00000000">
        <w:rPr>
          <w:rtl w:val="0"/>
        </w:rPr>
        <w:t xml:space="preserve"> Kathy's post-surgical medical needs create urgency that regulatory processes may not match.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Media pressure:</w:t>
      </w:r>
      <w:r w:rsidDel="00000000" w:rsidR="00000000" w:rsidRPr="00000000">
        <w:rPr>
          <w:rtl w:val="0"/>
        </w:rPr>
        <w:t xml:space="preserve"> Elder financial abuse by major banks is a compelling story. Consider strategic media outreach if legal channels stall.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Legislative advocacy:</w:t>
      </w:r>
      <w:r w:rsidDel="00000000" w:rsidR="00000000" w:rsidRPr="00000000">
        <w:rPr>
          <w:rtl w:val="0"/>
        </w:rPr>
        <w:t xml:space="preserve"> Connect with California legislators focused on elder rights and banking reform.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Coalition building:</w:t>
      </w:r>
      <w:r w:rsidDel="00000000" w:rsidR="00000000" w:rsidRPr="00000000">
        <w:rPr>
          <w:rtl w:val="0"/>
        </w:rPr>
        <w:t xml:space="preserve"> Partner with elder advocacy organizations (California Advocates for Nursing Home Reform, Justice in Aging, etc.) for systemic pressure.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 angle:</w:t>
      </w:r>
      <w:r w:rsidDel="00000000" w:rsidR="00000000" w:rsidRPr="00000000">
        <w:rPr>
          <w:rtl w:val="0"/>
        </w:rPr>
        <w:t xml:space="preserve"> If Kathy's medical condition qualifies, ADA violations by Chase could provide additional leverage and potential damages.</w:t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fdqr1pmvrvfw" w:id="21"/>
      <w:bookmarkEnd w:id="21"/>
      <w:r w:rsidDel="00000000" w:rsidR="00000000" w:rsidRPr="00000000">
        <w:rPr>
          <w:rtl w:val="0"/>
        </w:rPr>
        <w:t xml:space="preserve">Potential Blind Spots</w:t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POA Document Issues:</w:t>
      </w:r>
      <w:r w:rsidDel="00000000" w:rsidR="00000000" w:rsidRPr="00000000">
        <w:rPr>
          <w:rtl w:val="0"/>
        </w:rPr>
        <w:t xml:space="preserve"> Chase may be citing specific deficiencies in the POA document itself. Have you received explicit written explanation from Chase of their reasons for non-recognition? If not, demand it in writing.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Account Ownership Structure:</w:t>
      </w:r>
      <w:r w:rsidDel="00000000" w:rsidR="00000000" w:rsidRPr="00000000">
        <w:rPr>
          <w:rtl w:val="0"/>
        </w:rPr>
        <w:t xml:space="preserve"> Verify the exact ownership structure of the frozen account. If it's a joint account, Kathy may have independent access rights regardless of POA status.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Conservatorship Pressure:</w:t>
      </w:r>
      <w:r w:rsidDel="00000000" w:rsidR="00000000" w:rsidRPr="00000000">
        <w:rPr>
          <w:rtl w:val="0"/>
        </w:rPr>
        <w:t xml:space="preserve"> Chase may be positioning to require formal conservatorship rather than POA. This would be a significant escalation and expense. Prepare to counter this if raised.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Criminal Referral Risk:</w:t>
      </w:r>
      <w:r w:rsidDel="00000000" w:rsidR="00000000" w:rsidRPr="00000000">
        <w:rPr>
          <w:rtl w:val="0"/>
        </w:rPr>
        <w:t xml:space="preserve"> In some cases, banks freeze accounts due to suspected financial exploitation. Verify whether Chase has made any referrals to law enforcement or APS, and if so, ensure you're cleared.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Kathy's Capacity Documentation:</w:t>
      </w:r>
      <w:r w:rsidDel="00000000" w:rsidR="00000000" w:rsidRPr="00000000">
        <w:rPr>
          <w:rtl w:val="0"/>
        </w:rPr>
        <w:t xml:space="preserve"> Ensure you have current medical documentation of Kathy's capacity (or incapacity) and the necessity of POA representation. This will be critical for any court proceedings.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Alternative Malicious Actors:</w:t>
      </w:r>
      <w:r w:rsidDel="00000000" w:rsidR="00000000" w:rsidRPr="00000000">
        <w:rPr>
          <w:rtl w:val="0"/>
        </w:rPr>
        <w:t xml:space="preserve"> In elder financial abuse cases, there are sometimes other family members or parties contesting POA authority. Verify whether anyone else has contacted Chase claiming authority over Kathy's accounts.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Attorney Fee Exposure:</w:t>
      </w:r>
      <w:r w:rsidDel="00000000" w:rsidR="00000000" w:rsidRPr="00000000">
        <w:rPr>
          <w:rtl w:val="0"/>
        </w:rPr>
        <w:t xml:space="preserve"> If you proceed pro per or with new counsel, clarify fee structures and potential recovery of attorney fees from Chase if you prevail.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Regulatory Complaint Timing:</w:t>
      </w:r>
      <w:r w:rsidDel="00000000" w:rsidR="00000000" w:rsidRPr="00000000">
        <w:rPr>
          <w:rtl w:val="0"/>
        </w:rPr>
        <w:t xml:space="preserve"> CFPB and OCC complaints can take months to resolve. Don't rely on these as your primary strategy for immediate account access.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tlfyykjdzyti" w:id="22"/>
      <w:bookmarkEnd w:id="22"/>
      <w:r w:rsidDel="00000000" w:rsidR="00000000" w:rsidRPr="00000000">
        <w:rPr>
          <w:rtl w:val="0"/>
        </w:rPr>
        <w:t xml:space="preserve">Cross-Cutting Themes and Recommendations</w:t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d0gfbpz5fk8o" w:id="23"/>
      <w:bookmarkEnd w:id="23"/>
      <w:r w:rsidDel="00000000" w:rsidR="00000000" w:rsidRPr="00000000">
        <w:rPr>
          <w:rtl w:val="0"/>
        </w:rPr>
        <w:t xml:space="preserve">Time Management and Prioritization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Threats (Next 7 Days):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Kathy Hart / Chase:</w:t>
      </w:r>
      <w:r w:rsidDel="00000000" w:rsidR="00000000" w:rsidRPr="00000000">
        <w:rPr>
          <w:rtl w:val="0"/>
        </w:rPr>
        <w:t xml:space="preserve"> Clarify attorney representation status and pursue emergency account access.</w:t>
      </w:r>
    </w:p>
    <w:p w:rsidR="00000000" w:rsidDel="00000000" w:rsidP="00000000" w:rsidRDefault="00000000" w:rsidRPr="00000000" w14:paraId="0000010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Judy Brakebill Jones Trust:</w:t>
      </w:r>
      <w:r w:rsidDel="00000000" w:rsidR="00000000" w:rsidRPr="00000000">
        <w:rPr>
          <w:rtl w:val="0"/>
        </w:rPr>
        <w:t xml:space="preserve"> Verify statute of limitations and expand attorney search.</w:t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Recovery Compass:</w:t>
      </w:r>
      <w:r w:rsidDel="00000000" w:rsidR="00000000" w:rsidRPr="00000000">
        <w:rPr>
          <w:rtl w:val="0"/>
        </w:rPr>
        <w:t xml:space="preserve"> Complete October dashboard for WFD.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Medium-Term Actions (Next 30 Days):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Sage DVRO:</w:t>
      </w:r>
      <w:r w:rsidDel="00000000" w:rsidR="00000000" w:rsidRPr="00000000">
        <w:rPr>
          <w:rtl w:val="0"/>
        </w:rPr>
        <w:t xml:space="preserve"> Verify case status and client engagement.</w:t>
      </w:r>
    </w:p>
    <w:p w:rsidR="00000000" w:rsidDel="00000000" w:rsidP="00000000" w:rsidRDefault="00000000" w:rsidRPr="00000000" w14:paraId="00000112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Recovery Compass:</w:t>
      </w:r>
      <w:r w:rsidDel="00000000" w:rsidR="00000000" w:rsidRPr="00000000">
        <w:rPr>
          <w:rtl w:val="0"/>
        </w:rPr>
        <w:t xml:space="preserve"> Secure additional partnership prospects.</w:t>
      </w:r>
    </w:p>
    <w:p w:rsidR="00000000" w:rsidDel="00000000" w:rsidP="00000000" w:rsidRDefault="00000000" w:rsidRPr="00000000" w14:paraId="00000113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All cases:</w:t>
      </w:r>
      <w:r w:rsidDel="00000000" w:rsidR="00000000" w:rsidRPr="00000000">
        <w:rPr>
          <w:rtl w:val="0"/>
        </w:rPr>
        <w:t xml:space="preserve"> Document lessons learned and refine processes.</w:t>
      </w:r>
    </w:p>
    <w:p w:rsidR="00000000" w:rsidDel="00000000" w:rsidP="00000000" w:rsidRDefault="00000000" w:rsidRPr="00000000" w14:paraId="00000114">
      <w:pPr>
        <w:pStyle w:val="Heading3"/>
        <w:rPr/>
      </w:pPr>
      <w:bookmarkStart w:colFirst="0" w:colLast="0" w:name="_ovbuqc3n07eo" w:id="24"/>
      <w:bookmarkEnd w:id="24"/>
      <w:r w:rsidDel="00000000" w:rsidR="00000000" w:rsidRPr="00000000">
        <w:rPr>
          <w:rtl w:val="0"/>
        </w:rPr>
        <w:t xml:space="preserve">Strategic Insights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 Recognition: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Attorney relationship challenges:</w:t>
      </w:r>
      <w:r w:rsidDel="00000000" w:rsidR="00000000" w:rsidRPr="00000000">
        <w:rPr>
          <w:rtl w:val="0"/>
        </w:rPr>
        <w:t xml:space="preserve"> Both the Judy Brakebill Jones case and the Kathy Hart case have experienced attorney declination or friction. This may indicate:</w:t>
      </w:r>
    </w:p>
    <w:p w:rsidR="00000000" w:rsidDel="00000000" w:rsidP="00000000" w:rsidRDefault="00000000" w:rsidRPr="00000000" w14:paraId="00000118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Case complexity requiring specialized counsel</w:t>
      </w:r>
    </w:p>
    <w:p w:rsidR="00000000" w:rsidDel="00000000" w:rsidP="00000000" w:rsidRDefault="00000000" w:rsidRPr="00000000" w14:paraId="00000119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Communication style or expectation misalignment</w:t>
      </w:r>
    </w:p>
    <w:p w:rsidR="00000000" w:rsidDel="00000000" w:rsidP="00000000" w:rsidRDefault="00000000" w:rsidRPr="00000000" w14:paraId="0000011A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Economic factors (case value vs. attorney investment)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Consider engaging a legal coach or consultant to review your attorney engagement approach and identify optimization opportunities.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Documentation Excellence as Differentiator: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Your preparation quality is consistently high across all projects. This is a significant strength.</w:t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Leverage this in attorney searches, partnership development, and thought leadership.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Capacity and Sustainability: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You're managing four complex, high-stakes projects simultaneously.</w:t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Each project involves vulnerable populations or high-stress litigation.</w:t>
      </w:r>
    </w:p>
    <w:p w:rsidR="00000000" w:rsidDel="00000000" w:rsidP="00000000" w:rsidRDefault="00000000" w:rsidRPr="00000000" w14:paraId="0000012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Blind spot:</w:t>
      </w:r>
      <w:r w:rsidDel="00000000" w:rsidR="00000000" w:rsidRPr="00000000">
        <w:rPr>
          <w:rtl w:val="0"/>
        </w:rPr>
        <w:t xml:space="preserve"> Your own capacity and burnout risk.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Implement systematic self-care protocols and consider whether any projects can be delegated, paused, or resourced differently.</w:t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hiuoe08krczu" w:id="25"/>
      <w:bookmarkEnd w:id="25"/>
      <w:r w:rsidDel="00000000" w:rsidR="00000000" w:rsidRPr="00000000">
        <w:rPr>
          <w:rtl w:val="0"/>
        </w:rPr>
        <w:t xml:space="preserve">Financial Relief Opportunities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Kathy Hart 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Potential damages from Chase for elder financial abuse, ADA violations, and consequential damages from denied medical care.</w:t>
      </w:r>
    </w:p>
    <w:p w:rsidR="00000000" w:rsidDel="00000000" w:rsidP="00000000" w:rsidRDefault="00000000" w:rsidRPr="00000000" w14:paraId="0000012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Attorney fee recovery if you prevail.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Judy Brakebill Jones Trust: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Depending on the nature of the § 850 petition, there may be significant estate recovery potential.</w:t>
      </w:r>
    </w:p>
    <w:p w:rsidR="00000000" w:rsidDel="00000000" w:rsidP="00000000" w:rsidRDefault="00000000" w:rsidRPr="00000000" w14:paraId="0000013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Consider whether trust assets can fund litigation costs.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Sage DVRO: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Explore whether Naha qualifies for financial relief through:</w:t>
      </w:r>
    </w:p>
    <w:p w:rsidR="00000000" w:rsidDel="00000000" w:rsidP="00000000" w:rsidRDefault="00000000" w:rsidRPr="00000000" w14:paraId="00000138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Spousal support modifications</w:t>
      </w:r>
    </w:p>
    <w:p w:rsidR="00000000" w:rsidDel="00000000" w:rsidP="00000000" w:rsidRDefault="00000000" w:rsidRPr="00000000" w14:paraId="00000139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Attorney fee awards against opposing party</w:t>
      </w:r>
    </w:p>
    <w:p w:rsidR="00000000" w:rsidDel="00000000" w:rsidP="00000000" w:rsidRDefault="00000000" w:rsidRPr="00000000" w14:paraId="0000013A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Victim compensation programs</w:t>
      </w:r>
    </w:p>
    <w:p w:rsidR="00000000" w:rsidDel="00000000" w:rsidP="00000000" w:rsidRDefault="00000000" w:rsidRPr="00000000" w14:paraId="0000013B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Economic abuse damages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0"/>
        </w:rPr>
        <w:t xml:space="preserve">Recovery Compass: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Clarify revenue model and ensure financial sustainability of partnerships.</w:t>
      </w:r>
    </w:p>
    <w:p w:rsidR="00000000" w:rsidDel="00000000" w:rsidP="00000000" w:rsidRDefault="00000000" w:rsidRPr="00000000" w14:paraId="0000014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Explore grant funding for environmental response design work.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8ipj2yrtvdlg" w:id="26"/>
      <w:bookmarkEnd w:id="26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You are managing four complex, high-impact projects with exceptional documentation and strategic thinking. The immediate priorities are: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Kathy Hart / Chase:</w:t>
      </w:r>
      <w:r w:rsidDel="00000000" w:rsidR="00000000" w:rsidRPr="00000000">
        <w:rPr>
          <w:rtl w:val="0"/>
        </w:rPr>
        <w:t xml:space="preserve"> Resolve attorney representation ambiguity and pursue emergency account access.</w:t>
      </w:r>
    </w:p>
    <w:p w:rsidR="00000000" w:rsidDel="00000000" w:rsidP="00000000" w:rsidRDefault="00000000" w:rsidRPr="00000000" w14:paraId="00000147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Judy Brakebill Jones Trust:</w:t>
      </w:r>
      <w:r w:rsidDel="00000000" w:rsidR="00000000" w:rsidRPr="00000000">
        <w:rPr>
          <w:rtl w:val="0"/>
        </w:rPr>
        <w:t xml:space="preserve"> Expand attorney search and verify filing deadlines.</w:t>
      </w:r>
    </w:p>
    <w:p w:rsidR="00000000" w:rsidDel="00000000" w:rsidP="00000000" w:rsidRDefault="00000000" w:rsidRPr="00000000" w14:paraId="00000148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Recovery Compass:</w:t>
      </w:r>
      <w:r w:rsidDel="00000000" w:rsidR="00000000" w:rsidRPr="00000000">
        <w:rPr>
          <w:rtl w:val="0"/>
        </w:rPr>
        <w:t xml:space="preserve"> Complete October dashboard and maintain partnership momentum.</w:t>
      </w:r>
    </w:p>
    <w:p w:rsidR="00000000" w:rsidDel="00000000" w:rsidP="00000000" w:rsidRDefault="00000000" w:rsidRPr="00000000" w14:paraId="00000149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Sage DVRO:</w:t>
      </w:r>
      <w:r w:rsidDel="00000000" w:rsidR="00000000" w:rsidRPr="00000000">
        <w:rPr>
          <w:rtl w:val="0"/>
        </w:rPr>
        <w:t xml:space="preserve"> Verify case status and client engagement.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The primary blind spots across all projects relate to: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Attorney relationship management and engagement strategies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Financial sustainability and revenue models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Your own capacity and burnout risk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Time-sensitive deadlines that may be approaching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Next Step:</w:t>
      </w:r>
      <w:r w:rsidDel="00000000" w:rsidR="00000000" w:rsidRPr="00000000">
        <w:rPr>
          <w:rtl w:val="0"/>
        </w:rPr>
        <w:t xml:space="preserve"> Prioritize the Kathy Hart case for immediate action today, then allocate time this week to the Judy Brakebill Jones attorney search and Recovery Compass dashboard completion.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Manus AI Executive Briefing System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Briefing:</w:t>
      </w:r>
      <w:r w:rsidDel="00000000" w:rsidR="00000000" w:rsidRPr="00000000">
        <w:rPr>
          <w:rtl w:val="0"/>
        </w:rPr>
        <w:t xml:space="preserve"> Schedule as needed or weekly for ongoing case management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