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Subject:</w:t>
      </w:r>
      <w:r w:rsidDel="00000000" w:rsidR="00000000" w:rsidRPr="00000000">
        <w:rPr>
          <w:rtl w:val="0"/>
        </w:rPr>
        <w:t xml:space="preserve"> Status Confirmation – Joint Account 1832 - POA - ADA for Kathy A. Hart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To:</w:t>
      </w:r>
      <w:r w:rsidDel="00000000" w:rsidR="00000000" w:rsidRPr="00000000">
        <w:rPr>
          <w:rtl w:val="0"/>
        </w:rPr>
        <w:t xml:space="preserve"> Chase Executive Office (Leatha Goldstein, Valerie Brooks, Suma); Chase Account Services; Chase Accessibility Services</w:t>
        <w:br w:type="textWrapping"/>
        <w:t xml:space="preserve"> </w:t>
      </w:r>
      <w:r w:rsidDel="00000000" w:rsidR="00000000" w:rsidRPr="00000000">
        <w:rPr>
          <w:b w:val="1"/>
          <w:bCs w:val="1"/>
          <w:rtl w:val="0"/>
        </w:rPr>
        <w:t xml:space="preserve">Cc:</w:t>
      </w:r>
      <w:r w:rsidDel="00000000" w:rsidR="00000000" w:rsidRPr="00000000">
        <w:rPr>
          <w:rtl w:val="0"/>
        </w:rPr>
        <w:t xml:space="preserve"> Jeffery Griffith; Steve Spitzer; Logan Hughes</w:t>
      </w:r>
    </w:p>
    <w:p w:rsidR="00000000" w:rsidDel="00000000" w:rsidP="00000000" w:rsidRDefault="00000000" w:rsidRPr="00000000" w14:paraId="00000003">
      <w:pPr>
        <w:spacing w:after="240" w:before="240" w:lineRule="auto"/>
        <w:rPr/>
      </w:pPr>
      <w:r w:rsidDel="00000000" w:rsidR="00000000" w:rsidRPr="00000000">
        <w:rPr>
          <w:rtl w:val="0"/>
        </w:rPr>
        <w:t xml:space="preserve">Dear JPMorgan Chase:</w:t>
      </w:r>
    </w:p>
    <w:p w:rsidR="00000000" w:rsidDel="00000000" w:rsidP="00000000" w:rsidRDefault="00000000" w:rsidRPr="00000000" w14:paraId="00000004">
      <w:pPr>
        <w:spacing w:after="240" w:before="240" w:lineRule="auto"/>
        <w:rPr/>
      </w:pPr>
      <w:r w:rsidDel="00000000" w:rsidR="00000000" w:rsidRPr="00000000">
        <w:rPr>
          <w:rtl w:val="0"/>
        </w:rPr>
        <w:t xml:space="preserve">Ms. Hart's caregiver cannot be paid due to your freeze. This creates immediate medical risk.</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Counsel is copied; I understand Chase prefers direct real-time contact with Ms. Hart. We have no objection, and she is available by phone at the number below. The statutory deadlines and joint-owner rights outlined here remain unaffected.</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1. Joint account 1832</w:t>
      </w:r>
    </w:p>
    <w:p w:rsidR="00000000" w:rsidDel="00000000" w:rsidP="00000000" w:rsidRDefault="00000000" w:rsidRPr="00000000" w14:paraId="00000007">
      <w:pPr>
        <w:numPr>
          <w:ilvl w:val="0"/>
          <w:numId w:val="1"/>
        </w:numPr>
        <w:spacing w:after="0" w:before="240" w:lineRule="auto"/>
        <w:ind w:left="720" w:hanging="360"/>
        <w:rPr/>
      </w:pPr>
      <w:r w:rsidDel="00000000" w:rsidR="00000000" w:rsidRPr="00000000">
        <w:rPr>
          <w:rtl w:val="0"/>
        </w:rPr>
        <w:t xml:space="preserve">I am a named co-owner.</w:t>
      </w:r>
    </w:p>
    <w:p w:rsidR="00000000" w:rsidDel="00000000" w:rsidP="00000000" w:rsidRDefault="00000000" w:rsidRPr="00000000" w14:paraId="00000008">
      <w:pPr>
        <w:numPr>
          <w:ilvl w:val="0"/>
          <w:numId w:val="1"/>
        </w:numPr>
        <w:spacing w:after="0" w:before="0" w:lineRule="auto"/>
        <w:ind w:left="720" w:hanging="360"/>
        <w:rPr/>
      </w:pPr>
      <w:r w:rsidDel="00000000" w:rsidR="00000000" w:rsidRPr="00000000">
        <w:rPr>
          <w:rtl w:val="0"/>
        </w:rPr>
        <w:t xml:space="preserve">At the 09-13-2025 El Monte meeting, Branch Manager "Denise" confirmed that ownership and said she could not find any policy requiring Ms. Hart to appear in person to lift the freeze.</w:t>
      </w:r>
    </w:p>
    <w:p w:rsidR="00000000" w:rsidDel="00000000" w:rsidP="00000000" w:rsidRDefault="00000000" w:rsidRPr="00000000" w14:paraId="00000009">
      <w:pPr>
        <w:numPr>
          <w:ilvl w:val="0"/>
          <w:numId w:val="1"/>
        </w:numPr>
        <w:spacing w:after="240" w:before="0" w:lineRule="auto"/>
        <w:ind w:left="720" w:hanging="360"/>
        <w:rPr/>
      </w:pPr>
      <w:r w:rsidDel="00000000" w:rsidR="00000000" w:rsidRPr="00000000">
        <w:rPr>
          <w:rtl w:val="0"/>
        </w:rPr>
        <w:t xml:space="preserve">Restore full access today so Ms. Hart's medical expenses can be paid.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2. POA acceptance deadline</w:t>
      </w:r>
      <w:r w:rsidDel="00000000" w:rsidR="00000000" w:rsidRPr="00000000">
        <w:rPr>
          <w:rtl w:val="0"/>
        </w:rPr>
        <w:t xml:space="preserve"> The 08-04-2025 Texas Durable POA was re-presented on 09-14-2025. Under Tex. Est. Code §§751.201-207, the Bank must, by 09-29-2025, either accept or provide the §751.207 written statement with specific §751.206 grounds. No other form may be required. If no written response is received, we will file to compel compliance under §751.212.</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3. ADA accommodation</w:t>
      </w:r>
      <w:r w:rsidDel="00000000" w:rsidR="00000000" w:rsidRPr="00000000">
        <w:rPr>
          <w:rtl w:val="0"/>
        </w:rPr>
        <w:t xml:space="preserve"> Ms. Hart cannot travel. We request phone verification with her (903-283-9700 x8, Room 345, Center at Grande) and nurse Madison. </w:t>
      </w:r>
      <w:r w:rsidDel="00000000" w:rsidR="00000000" w:rsidRPr="00000000">
        <w:rPr>
          <w:b w:val="1"/>
          <w:bCs w:val="1"/>
          <w:rtl w:val="0"/>
        </w:rPr>
        <w:t xml:space="preserve">To honor counsel's guidance, I will not speak during any live verification but will remain available off-line if Chase requires documentation.</w:t>
      </w:r>
      <w:r w:rsidDel="00000000" w:rsidR="00000000" w:rsidRPr="00000000">
        <w:rPr>
          <w:rtl w:val="0"/>
        </w:rPr>
        <w:t xml:space="preserve"> Please coordinate via Chase Accessibility Services (1-855-644-4561) or reply with a direct number.</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Active Regulatory Investigations:</w:t>
      </w:r>
    </w:p>
    <w:p w:rsidR="00000000" w:rsidDel="00000000" w:rsidP="00000000" w:rsidRDefault="00000000" w:rsidRPr="00000000" w14:paraId="0000000D">
      <w:pPr>
        <w:numPr>
          <w:ilvl w:val="0"/>
          <w:numId w:val="4"/>
        </w:numPr>
        <w:spacing w:after="0" w:before="240" w:lineRule="auto"/>
        <w:ind w:left="720" w:hanging="360"/>
        <w:rPr/>
      </w:pPr>
      <w:r w:rsidDel="00000000" w:rsidR="00000000" w:rsidRPr="00000000">
        <w:rPr>
          <w:rtl w:val="0"/>
        </w:rPr>
        <w:t xml:space="preserve">CFPB ID: 250911-24011055 (escalated for ADA violations)</w:t>
      </w:r>
    </w:p>
    <w:p w:rsidR="00000000" w:rsidDel="00000000" w:rsidP="00000000" w:rsidRDefault="00000000" w:rsidRPr="00000000" w14:paraId="0000000E">
      <w:pPr>
        <w:numPr>
          <w:ilvl w:val="0"/>
          <w:numId w:val="4"/>
        </w:numPr>
        <w:spacing w:after="0" w:before="0" w:lineRule="auto"/>
        <w:ind w:left="720" w:hanging="360"/>
        <w:rPr/>
      </w:pPr>
      <w:r w:rsidDel="00000000" w:rsidR="00000000" w:rsidRPr="00000000">
        <w:rPr>
          <w:rtl w:val="0"/>
        </w:rPr>
        <w:t xml:space="preserve">CFPB ID: 250917-24148501 (supplemental filing)</w:t>
      </w:r>
    </w:p>
    <w:p w:rsidR="00000000" w:rsidDel="00000000" w:rsidP="00000000" w:rsidRDefault="00000000" w:rsidRPr="00000000" w14:paraId="0000000F">
      <w:pPr>
        <w:numPr>
          <w:ilvl w:val="0"/>
          <w:numId w:val="4"/>
        </w:numPr>
        <w:spacing w:after="240" w:before="0" w:lineRule="auto"/>
        <w:ind w:left="720" w:hanging="360"/>
        <w:rPr/>
      </w:pPr>
      <w:r w:rsidDel="00000000" w:rsidR="00000000" w:rsidRPr="00000000">
        <w:rPr>
          <w:rtl w:val="0"/>
        </w:rPr>
        <w:t xml:space="preserve">Texas APS Case: #80404096</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Timeline if non-compliance continues:</w:t>
      </w:r>
    </w:p>
    <w:p w:rsidR="00000000" w:rsidDel="00000000" w:rsidP="00000000" w:rsidRDefault="00000000" w:rsidRPr="00000000" w14:paraId="00000011">
      <w:pPr>
        <w:numPr>
          <w:ilvl w:val="0"/>
          <w:numId w:val="3"/>
        </w:numPr>
        <w:spacing w:after="0" w:before="240" w:lineRule="auto"/>
        <w:ind w:left="720" w:hanging="360"/>
        <w:rPr/>
      </w:pPr>
      <w:r w:rsidDel="00000000" w:rsidR="00000000" w:rsidRPr="00000000">
        <w:rPr>
          <w:rtl w:val="0"/>
        </w:rPr>
        <w:t xml:space="preserve">Sept 29: Statutory deadline expires</w:t>
      </w:r>
    </w:p>
    <w:p w:rsidR="00000000" w:rsidDel="00000000" w:rsidP="00000000" w:rsidRDefault="00000000" w:rsidRPr="00000000" w14:paraId="00000012">
      <w:pPr>
        <w:numPr>
          <w:ilvl w:val="0"/>
          <w:numId w:val="3"/>
        </w:numPr>
        <w:spacing w:after="0" w:before="0" w:lineRule="auto"/>
        <w:ind w:left="720" w:hanging="360"/>
        <w:rPr/>
      </w:pPr>
      <w:r w:rsidDel="00000000" w:rsidR="00000000" w:rsidRPr="00000000">
        <w:rPr>
          <w:rtl w:val="0"/>
        </w:rPr>
        <w:t xml:space="preserve">Sept 30: TRO will be filed with fee-shifting under §751.212</w:t>
      </w:r>
    </w:p>
    <w:p w:rsidR="00000000" w:rsidDel="00000000" w:rsidP="00000000" w:rsidRDefault="00000000" w:rsidRPr="00000000" w14:paraId="00000013">
      <w:pPr>
        <w:numPr>
          <w:ilvl w:val="0"/>
          <w:numId w:val="3"/>
        </w:numPr>
        <w:spacing w:after="240" w:before="0" w:lineRule="auto"/>
        <w:ind w:left="720" w:hanging="360"/>
        <w:rPr/>
      </w:pPr>
      <w:r w:rsidDel="00000000" w:rsidR="00000000" w:rsidRPr="00000000">
        <w:rPr>
          <w:rtl w:val="0"/>
        </w:rPr>
        <w:t xml:space="preserve">Oct 1: Request for emergency sanctions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Clarification on August "intelligence-software" charge</w:t>
      </w:r>
      <w:r w:rsidDel="00000000" w:rsidR="00000000" w:rsidRPr="00000000">
        <w:rPr>
          <w:rtl w:val="0"/>
        </w:rPr>
        <w:t xml:space="preserve"> I authorized that purchase while securing Ms. Hart's devices on counsel's advice; it is not disputed.</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Attachments</w:t>
      </w:r>
    </w:p>
    <w:p w:rsidR="00000000" w:rsidDel="00000000" w:rsidP="00000000" w:rsidRDefault="00000000" w:rsidRPr="00000000" w14:paraId="00000016">
      <w:pPr>
        <w:numPr>
          <w:ilvl w:val="0"/>
          <w:numId w:val="2"/>
        </w:numPr>
        <w:spacing w:after="0" w:before="240" w:lineRule="auto"/>
        <w:ind w:left="720" w:hanging="360"/>
        <w:rPr/>
      </w:pPr>
      <w:r w:rsidDel="00000000" w:rsidR="00000000" w:rsidRPr="00000000">
        <w:rPr>
          <w:rtl w:val="0"/>
        </w:rPr>
        <w:t xml:space="preserve">Executed POA (08-04-2025)</w:t>
      </w:r>
    </w:p>
    <w:p w:rsidR="00000000" w:rsidDel="00000000" w:rsidP="00000000" w:rsidRDefault="00000000" w:rsidRPr="00000000" w14:paraId="00000017">
      <w:pPr>
        <w:numPr>
          <w:ilvl w:val="0"/>
          <w:numId w:val="2"/>
        </w:numPr>
        <w:spacing w:after="0" w:before="0" w:lineRule="auto"/>
        <w:ind w:left="720" w:hanging="360"/>
        <w:rPr/>
      </w:pPr>
      <w:r w:rsidDel="00000000" w:rsidR="00000000" w:rsidRPr="00000000">
        <w:rPr>
          <w:rtl w:val="0"/>
        </w:rPr>
        <w:t xml:space="preserve">Chase refusal letter (09-09-2025)</w:t>
      </w:r>
    </w:p>
    <w:p w:rsidR="00000000" w:rsidDel="00000000" w:rsidP="00000000" w:rsidRDefault="00000000" w:rsidRPr="00000000" w14:paraId="00000018">
      <w:pPr>
        <w:numPr>
          <w:ilvl w:val="0"/>
          <w:numId w:val="2"/>
        </w:numPr>
        <w:spacing w:after="0" w:before="0" w:lineRule="auto"/>
        <w:ind w:left="720" w:hanging="360"/>
        <w:rPr/>
      </w:pPr>
      <w:r w:rsidDel="00000000" w:rsidR="00000000" w:rsidRPr="00000000">
        <w:rPr>
          <w:rtl w:val="0"/>
        </w:rPr>
        <w:t xml:space="preserve">08-21-2025 Formal Evidence Dossier (highlighted ledger)</w:t>
      </w:r>
    </w:p>
    <w:p w:rsidR="00000000" w:rsidDel="00000000" w:rsidP="00000000" w:rsidRDefault="00000000" w:rsidRPr="00000000" w14:paraId="00000019">
      <w:pPr>
        <w:numPr>
          <w:ilvl w:val="0"/>
          <w:numId w:val="2"/>
        </w:numPr>
        <w:spacing w:after="0" w:before="0" w:lineRule="auto"/>
        <w:ind w:left="720" w:hanging="360"/>
        <w:rPr/>
      </w:pPr>
      <w:r w:rsidDel="00000000" w:rsidR="00000000" w:rsidRPr="00000000">
        <w:rPr>
          <w:rtl w:val="0"/>
        </w:rPr>
        <w:t xml:space="preserve">El Monte transcript excerpt (09-13-2025)</w:t>
      </w:r>
    </w:p>
    <w:p w:rsidR="00000000" w:rsidDel="00000000" w:rsidP="00000000" w:rsidRDefault="00000000" w:rsidRPr="00000000" w14:paraId="0000001A">
      <w:pPr>
        <w:numPr>
          <w:ilvl w:val="0"/>
          <w:numId w:val="2"/>
        </w:numPr>
        <w:spacing w:after="0" w:before="0" w:lineRule="auto"/>
        <w:ind w:left="720" w:hanging="360"/>
        <w:rPr/>
      </w:pPr>
      <w:r w:rsidDel="00000000" w:rsidR="00000000" w:rsidRPr="00000000">
        <w:rPr>
          <w:rtl w:val="0"/>
        </w:rPr>
        <w:t xml:space="preserve">Live-call excerpt with Investigator Salinas (09-19-2025)</w:t>
      </w:r>
    </w:p>
    <w:p w:rsidR="00000000" w:rsidDel="00000000" w:rsidP="00000000" w:rsidRDefault="00000000" w:rsidRPr="00000000" w14:paraId="0000001B">
      <w:pPr>
        <w:numPr>
          <w:ilvl w:val="0"/>
          <w:numId w:val="2"/>
        </w:numPr>
        <w:spacing w:after="240" w:before="0" w:lineRule="auto"/>
        <w:ind w:left="720" w:hanging="360"/>
        <w:rPr/>
      </w:pPr>
      <w:r w:rsidDel="00000000" w:rsidR="00000000" w:rsidRPr="00000000">
        <w:rPr>
          <w:rtl w:val="0"/>
        </w:rPr>
        <w:t xml:space="preserve">K-4 Transcript with facility prohibition highlighted (09-15-2025)</w:t>
      </w:r>
    </w:p>
    <w:p w:rsidR="00000000" w:rsidDel="00000000" w:rsidP="00000000" w:rsidRDefault="00000000" w:rsidRPr="00000000" w14:paraId="0000001C">
      <w:pPr>
        <w:spacing w:after="240" w:before="240" w:lineRule="auto"/>
        <w:rPr/>
      </w:pPr>
      <w:r w:rsidDel="00000000" w:rsidR="00000000" w:rsidRPr="00000000">
        <w:rPr>
          <w:rtl w:val="0"/>
        </w:rPr>
        <w:t xml:space="preserve">Please confirm today that joint-account access is restored and advise by 09-29-2025 whether the POA is accepted.</w:t>
      </w:r>
    </w:p>
    <w:p w:rsidR="00000000" w:rsidDel="00000000" w:rsidP="00000000" w:rsidRDefault="00000000" w:rsidRPr="00000000" w14:paraId="0000001D">
      <w:pPr>
        <w:spacing w:after="240" w:before="240" w:lineRule="auto"/>
        <w:rPr/>
      </w:pPr>
      <w:r w:rsidDel="00000000" w:rsidR="00000000" w:rsidRPr="00000000">
        <w:rPr>
          <w:rtl w:val="0"/>
        </w:rPr>
        <w:t xml:space="preserve">Sincerely,</w:t>
        <w:br w:type="textWrapping"/>
        <w:t xml:space="preserve"> Eric B. Jones</w:t>
      </w:r>
    </w:p>
    <w:p w:rsidR="00000000" w:rsidDel="00000000" w:rsidP="00000000" w:rsidRDefault="00000000" w:rsidRPr="00000000" w14:paraId="0000001E">
      <w:pPr>
        <w:spacing w:after="240" w:before="240" w:lineRule="auto"/>
        <w:rPr/>
      </w:pPr>
      <w:r w:rsidDel="00000000" w:rsidR="00000000" w:rsidRPr="00000000">
        <w:rPr>
          <w:rtl w:val="0"/>
        </w:rPr>
        <w:t xml:space="preserve">Joint Owner &amp; Agent for Kathleen A Hart</w:t>
        <w:br w:type="textWrapping"/>
        <w:t xml:space="preserve"> 626-348-3019</w:t>
        <w:br w:type="textWrapping"/>
        <w:t xml:space="preserve"> </w:t>
      </w:r>
      <w:hyperlink r:id="rId6">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Founder, Recovery Compass</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recovery-compa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