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g87xie7muzd" w:id="0"/>
      <w:bookmarkEnd w:id="0"/>
      <w:r w:rsidDel="00000000" w:rsidR="00000000" w:rsidRPr="00000000">
        <w:rPr>
          <w:rtl w:val="0"/>
        </w:rPr>
        <w:t xml:space="preserve">QC Checklist – Compendium of Evidence (Paralegal Edition)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5gt2e6szkhs" w:id="1"/>
      <w:bookmarkEnd w:id="1"/>
      <w:r w:rsidDel="00000000" w:rsidR="00000000" w:rsidRPr="00000000">
        <w:rPr>
          <w:rtl w:val="0"/>
        </w:rPr>
        <w:t xml:space="preserve">Document Completeness Review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hxy2orq90j6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Five-Exhibit Structure ✓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A:</w:t>
      </w:r>
      <w:r w:rsidDel="00000000" w:rsidR="00000000" w:rsidRPr="00000000">
        <w:rPr>
          <w:rtl w:val="0"/>
        </w:rPr>
        <w:t xml:space="preserve"> Nationwide Systemic Misconduct Research Report (Evidence-of-Systemic-Misconduct-by-JPMorgan-Chase-Bank.pdf)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B:</w:t>
      </w:r>
      <w:r w:rsidDel="00000000" w:rsidR="00000000" w:rsidRPr="00000000">
        <w:rPr>
          <w:rtl w:val="0"/>
        </w:rPr>
        <w:t xml:space="preserve"> Systemic Pattern Analysis of Service Calls (JP-Morgan-Chase_Systemic-Pattern-Analysis.md)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C:</w:t>
      </w:r>
      <w:r w:rsidDel="00000000" w:rsidR="00000000" w:rsidRPr="00000000">
        <w:rPr>
          <w:rtl w:val="0"/>
        </w:rPr>
        <w:t xml:space="preserve"> Chronology of Key Communications &amp; Formal Demands (CHRONOLOGY_EXHIBIT_C.md)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D:</w:t>
      </w:r>
      <w:r w:rsidDel="00000000" w:rsidR="00000000" w:rsidRPr="00000000">
        <w:rPr>
          <w:rtl w:val="0"/>
        </w:rPr>
        <w:t xml:space="preserve"> Declaration Regarding August 27, 2025 Call with Global Security (DECLARATION_EXHIBIT_D.md)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E:</w:t>
      </w:r>
      <w:r w:rsidDel="00000000" w:rsidR="00000000" w:rsidRPr="00000000">
        <w:rPr>
          <w:rtl w:val="0"/>
        </w:rPr>
        <w:t xml:space="preserve"> Declaration Regarding September 13, 2025 Meeting at El Monte Branch (DECLARATION_EXHIBIT_E.md)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lzyul47elg26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Professional Formatting Standards ✓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Page:</w:t>
      </w:r>
      <w:r w:rsidDel="00000000" w:rsidR="00000000" w:rsidRPr="00000000">
        <w:rPr>
          <w:rtl w:val="0"/>
        </w:rPr>
        <w:t xml:space="preserve"> Contains proper title, subject line, and date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Separator Pages:</w:t>
      </w:r>
      <w:r w:rsidDel="00000000" w:rsidR="00000000" w:rsidRPr="00000000">
        <w:rPr>
          <w:rtl w:val="0"/>
        </w:rPr>
        <w:t xml:space="preserve"> Each exhibit preceded by clearly labeled separator page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Numbers:</w:t>
      </w:r>
      <w:r w:rsidDel="00000000" w:rsidR="00000000" w:rsidRPr="00000000">
        <w:rPr>
          <w:rtl w:val="0"/>
        </w:rPr>
        <w:t xml:space="preserve"> Continuous "Page X of Y" footers throughout document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AI Branding:</w:t>
      </w:r>
      <w:r w:rsidDel="00000000" w:rsidR="00000000" w:rsidRPr="00000000">
        <w:rPr>
          <w:rtl w:val="0"/>
        </w:rPr>
        <w:t xml:space="preserve"> Document free of any artificial intelligence or automated generation references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Formatting:</w:t>
      </w:r>
      <w:r w:rsidDel="00000000" w:rsidR="00000000" w:rsidRPr="00000000">
        <w:rPr>
          <w:rtl w:val="0"/>
        </w:rPr>
        <w:t xml:space="preserve"> Uniform font, spacing, and layout throughout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pcno8ccojsha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Content Quality Review ✓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Accuracy:</w:t>
      </w:r>
      <w:r w:rsidDel="00000000" w:rsidR="00000000" w:rsidRPr="00000000">
        <w:rPr>
          <w:rtl w:val="0"/>
        </w:rPr>
        <w:t xml:space="preserve"> All dates, names, and facts verified for accuracy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Chronological Order:</w:t>
      </w:r>
      <w:r w:rsidDel="00000000" w:rsidR="00000000" w:rsidRPr="00000000">
        <w:rPr>
          <w:rtl w:val="0"/>
        </w:rPr>
        <w:t xml:space="preserve"> Events properly sequenced and dated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Evidence:</w:t>
      </w:r>
      <w:r w:rsidDel="00000000" w:rsidR="00000000" w:rsidRPr="00000000">
        <w:rPr>
          <w:rtl w:val="0"/>
        </w:rPr>
        <w:t xml:space="preserve"> Each claim backed by specific documentation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Tone:</w:t>
      </w:r>
      <w:r w:rsidDel="00000000" w:rsidR="00000000" w:rsidRPr="00000000">
        <w:rPr>
          <w:rtl w:val="0"/>
        </w:rPr>
        <w:t xml:space="preserve"> Language appropriate for legal submission to federal regulators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adg8spnsbvuu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Delivery Package Components ✓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Document:</w:t>
      </w:r>
      <w:r w:rsidDel="00000000" w:rsidR="00000000" w:rsidRPr="00000000">
        <w:rPr>
          <w:rtl w:val="0"/>
        </w:rPr>
        <w:t xml:space="preserve"> Compendium of Evidence PDF (17 pages total)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Email:</w:t>
      </w:r>
      <w:r w:rsidDel="00000000" w:rsidR="00000000" w:rsidRPr="00000000">
        <w:rPr>
          <w:rtl w:val="0"/>
        </w:rPr>
        <w:t xml:space="preserve"> Formal demand letter for executive delivery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Files:</w:t>
      </w:r>
      <w:r w:rsidDel="00000000" w:rsidR="00000000" w:rsidRPr="00000000">
        <w:rPr>
          <w:rtl w:val="0"/>
        </w:rPr>
        <w:t xml:space="preserve"> All source documents organized and accessible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Submissions:</w:t>
      </w:r>
      <w:r w:rsidDel="00000000" w:rsidR="00000000" w:rsidRPr="00000000">
        <w:rPr>
          <w:rtl w:val="0"/>
        </w:rPr>
        <w:t xml:space="preserve"> OCC and CFPB complaint references included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zgeljj8z399" w:id="6"/>
      <w:bookmarkEnd w:id="6"/>
      <w:r w:rsidDel="00000000" w:rsidR="00000000" w:rsidRPr="00000000">
        <w:rPr>
          <w:rtl w:val="0"/>
        </w:rPr>
        <w:t xml:space="preserve">Email Draft Review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2xiudc1j4lk2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Executive Communication Standards ✓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Tone:</w:t>
      </w:r>
      <w:r w:rsidDel="00000000" w:rsidR="00000000" w:rsidRPr="00000000">
        <w:rPr>
          <w:rtl w:val="0"/>
        </w:rPr>
        <w:t xml:space="preserve"> Firm but respectful language appropriate for C-suite delivery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Demands:</w:t>
      </w:r>
      <w:r w:rsidDel="00000000" w:rsidR="00000000" w:rsidRPr="00000000">
        <w:rPr>
          <w:rtl w:val="0"/>
        </w:rPr>
        <w:t xml:space="preserve"> Specific, actionable requirements with 72-hour deadline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Foundation:</w:t>
      </w:r>
      <w:r w:rsidDel="00000000" w:rsidR="00000000" w:rsidRPr="00000000">
        <w:rPr>
          <w:rtl w:val="0"/>
        </w:rPr>
        <w:t xml:space="preserve"> References to applicable laws and regulatory precedents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Consequences Stated:</w:t>
      </w:r>
      <w:r w:rsidDel="00000000" w:rsidR="00000000" w:rsidRPr="00000000">
        <w:rPr>
          <w:rtl w:val="0"/>
        </w:rPr>
        <w:t xml:space="preserve"> Clear escalation path if demands not met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cghv77n0v1st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Strategic Messaging ✓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Evidence:</w:t>
      </w:r>
      <w:r w:rsidDel="00000000" w:rsidR="00000000" w:rsidRPr="00000000">
        <w:rPr>
          <w:rtl w:val="0"/>
        </w:rPr>
        <w:t xml:space="preserve"> Links individual case to systemic misconduct documentation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Pressure:</w:t>
      </w:r>
      <w:r w:rsidDel="00000000" w:rsidR="00000000" w:rsidRPr="00000000">
        <w:rPr>
          <w:rtl w:val="0"/>
        </w:rPr>
        <w:t xml:space="preserve"> References pending OCC/CFPB complaints for leverage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Interest:</w:t>
      </w:r>
      <w:r w:rsidDel="00000000" w:rsidR="00000000" w:rsidRPr="00000000">
        <w:rPr>
          <w:rtl w:val="0"/>
        </w:rPr>
        <w:t xml:space="preserve"> Frames as consumer protection and vulnerable adult safeguard issue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Proportionate Response:</w:t>
      </w:r>
      <w:r w:rsidDel="00000000" w:rsidR="00000000" w:rsidRPr="00000000">
        <w:rPr>
          <w:rtl w:val="0"/>
        </w:rPr>
        <w:t xml:space="preserve"> Escalation appropriate to severity of documented misconduct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yzrx9qx6kz81" w:id="9"/>
      <w:bookmarkEnd w:id="9"/>
      <w:r w:rsidDel="00000000" w:rsidR="00000000" w:rsidRPr="00000000">
        <w:rPr>
          <w:rtl w:val="0"/>
        </w:rPr>
        <w:t xml:space="preserve">Final Checklist Items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5kvaxi8eaz1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Document Security &amp; Delivery ✓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Integrity:</w:t>
      </w:r>
      <w:r w:rsidDel="00000000" w:rsidR="00000000" w:rsidRPr="00000000">
        <w:rPr>
          <w:rtl w:val="0"/>
        </w:rPr>
        <w:t xml:space="preserve"> PDF renders correctly across all platforms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Latest version with all corrections incorporated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Copies:</w:t>
      </w:r>
      <w:r w:rsidDel="00000000" w:rsidR="00000000" w:rsidRPr="00000000">
        <w:rPr>
          <w:rtl w:val="0"/>
        </w:rPr>
        <w:t xml:space="preserve"> Secure copies maintained for litigation support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 List:</w:t>
      </w:r>
      <w:r w:rsidDel="00000000" w:rsidR="00000000" w:rsidRPr="00000000">
        <w:rPr>
          <w:rtl w:val="0"/>
        </w:rPr>
        <w:t xml:space="preserve"> All relevant parties identified for simultaneous delivery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5rnxvwgnln4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Compliance Verification ✓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Requirements:</w:t>
      </w:r>
      <w:r w:rsidDel="00000000" w:rsidR="00000000" w:rsidRPr="00000000">
        <w:rPr>
          <w:rtl w:val="0"/>
        </w:rPr>
        <w:t xml:space="preserve"> Package meets OCC/CFPB submission standards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Privilege:</w:t>
      </w:r>
      <w:r w:rsidDel="00000000" w:rsidR="00000000" w:rsidRPr="00000000">
        <w:rPr>
          <w:rtl w:val="0"/>
        </w:rPr>
        <w:t xml:space="preserve"> Attorney-client communications properly protected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Record:</w:t>
      </w:r>
      <w:r w:rsidDel="00000000" w:rsidR="00000000" w:rsidRPr="00000000">
        <w:rPr>
          <w:rtl w:val="0"/>
        </w:rPr>
        <w:t xml:space="preserve"> Documents prepared for potential court filing standards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Ready:</w:t>
      </w:r>
      <w:r w:rsidDel="00000000" w:rsidR="00000000" w:rsidRPr="00000000">
        <w:rPr>
          <w:rtl w:val="0"/>
        </w:rPr>
        <w:t xml:space="preserve"> All exhibits properly authenticated and admissible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Paralegal Certification: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Compendium of Evidence has been reviewed and meets professional litigation support standards for delivery to JPMorgan Chase executive leadership and federal regulatory agencies.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Control Complete:</w:t>
      </w:r>
      <w:r w:rsidDel="00000000" w:rsidR="00000000" w:rsidRPr="00000000">
        <w:rPr>
          <w:rtl w:val="0"/>
        </w:rPr>
        <w:t xml:space="preserve"> September 23, 2025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