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NOTICE - ADMINISTRATIVE CLOSURE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Hart v. JPMorgan Chase Bank - Matter Reference: ECW 250911-07011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31, 2025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Office of the Chief Executive Officer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Office of General Counsel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JPMorgan Chase Bank, N.A.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383 Madison Avenue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York, NY 10179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B. Jones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for Kathleen A. Hart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Texas Durable Power of Attorney dated August 4, 2025</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eric@recovery-compass.org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626-348-3019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Final Notice - Administrative Closure of Complaint Matter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JPMorgan Chase Legal Department: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letter serves as final notice regarding the complaint matter concerning your institution's refusal to honor a valid Texas Durable Power of Attorney for Kathleen A. Hart (Chase Corporate Case Reference: ECW 250911-07011).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September 23, 2025, we delivered to your Office of the CEO and General Counsel a comprehensive Compendium of Evidence documenting systematic obstruction, policy violations, and elder financial abuse related to your institution's refusal to accept Ms. Hart's valid Power of Attorney. That formal demand included a 72-hour deadline for resolution.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institution failed to respond to that demand within the specified timeframe or at any point during the subsequent five weeks.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STATUS: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immediate crisis affecting Ms. Hart's welfare was ultimately resolved through persistent advocacy pressure. Your institution eventually accepted the Power of Attorney on September 26, 2025, after weeks of documented obstruction. Ms. Hart's accounts have since been closed and her financial management successfully transitioned to another institution.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ADMINISTRATIVE CLOSURE: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matter is now closed administratively. The formal complaints filed with the Office of the Comptroller of the Currency (September 15, 2025) and the Consumer Financial Protection Bureau (September 16, 2025) remain active and are a matter of public record.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PRESERVATION: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evidence documenting your institution's conduct in this matter has been comprehensively compiled, organized, and preserved. This includes: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chronology of obstruction tactics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Recorded service calls demonstrating policy inconsistencies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Sworn declarations of staff misconduct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of your institution's nationwide pattern of POA rejection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of regulatory violations and federal court rulings against your institution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evidence remains available for regulatory review, future legal proceedings, or public disclosure as circumstances may warrant.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OF NO FURTHER COMMUNICATION: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further communication from our office should be expected unless: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Federal regulatory authorities require additional information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Your institution initiates contact seeking resolution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Future circumstances warrant legal action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administrative closure should not be interpreted as waiver of any claims, acceptance of your institution's conduct, or satisfaction with the outcome. It is a strategic decision based on successful resolution of the immediate crisis and preservation of advocate resources for active cases requiring intervention.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record of your institution's conduct in this matter speaks for itself.</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 submitted,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 Jones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for Kathleen A. Hart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Texas Durable Power of Attorney dated August 4, 2025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31, 2025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METHOD: Certified Mail, Return Receipt Requested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COPIES: OCC Customer Assistance Group, CFPB Consumer Response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ENCLOSURES: None (all evidence previously submitted)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FOR SENDING THIS LETTER: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Copy this text into a word processor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Format on professional letterhead (or plain white paper)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Print and sign by hand above your typed name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Send via USPS Certified Mail, Return Receipt Requested 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JPMorgan Chase Bank, N.A.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Office of the CEO / Legal Department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383 Madison Avenue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York, NY 10179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Keep copy of certified mail receipt for records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Optional: Email copy to any previous Chase contacts for expedited notice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File copy in evidence archive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COST: $8-10 (certified mail with return receipt)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REQUIRED: 15 minutes to print, sign, and mail (can be done Monday morning)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COMPLETES THE ADMINISTRATIVE CLOSURE PROCESS.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