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0:46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Oh, protective 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I'm trying to reach Paula Lozano,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1:12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that all her, all her accounts are frozen, so if she, if she has anything that is contingent on on those funds for for what she's her medical needs right now, I don't know if I am supposed to communicate that to you or someone else.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1:12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should let Miss Kathy know what is going on with her money. In regards to them, I don't know. At the facility, I'm pretty sure they're doing a Medicare stay, which is rehab, so it's paid through her insurance. But I would really that message to them,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just wanted to kind of get some kind of confidence before calling Kathy, because anything, even with the slightest amount of like concern is just causes her panic right now, and I don't want to, I don't want to negatively impact her recovery. So I just wanted to do the rounds and make sure I have a solid, firm answer before you know, because that's what I try to do before calling her, because she's, she's just an enormous amount of pain, and it just, it's, it's, it's painful. Just to have a conversation with her, it sounds like she's just in an awful amount of pain. So okay, I mean, I'm definitely gonna call. I just, I thought I call around. I called her lawyers to just it, but I left a voicemail. So, but that's about it. I guess that's all the rounds I have. So I'll call, I'll call and talk to the nurses first I guess.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3:25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well thank you so much, I appreciate your time.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Paula for being on the case. Thank you. Okay.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Paola Lozano, APS Specialist  3:32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welcome. All right.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