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in pro per address city, Saint zip Tel 626 Eric at recovery, compass.org as trustee of the Judy Brakebill Jones 2008 revocable trust in the Superior Court of the State of California for the county of Los Angeles central district. Eric Brakebill Jones, Petitioner V Canadian timber frames, limited defendants. Case Number, 123,456,788 verified petition for recovery of estate property and request for temporary restraining order and preliminary injunction probate code sections, 850 and 17,200 hearing. TBD, time. TBD, depth, TBD, Judge. TBD, to all interested parties and their attorneys of record, please take notice that Petitioner Eric Brakebill Jones as sole successor, Trustee of the Larry Alan Jones and Judy Ann Jones Family Trust dated May 30. 2008 hereby petitions this court for the relief set forth above and as more fully described in the attached, verified petition, a hearing will be held before the probate department of the Superior Court of California county of Los Angeles, located at Stanley mosque, court house, 111 North Hill Street, Los Angeles, CA 90,012 department, what and a t what time. Petitioner respectfully requests that the court issue all appropriate orders consistent with probate code sections, 850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859 870 to 872,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01:43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17,200 and Code of Civil Procedure, section, 526 as detailed in the prayer for relief. Date, July 7, 2025, respectfully by Eric Jones as trustee of the Judy Brakebill Jones 2008 revocable trust Memorandum of points and authorities. First introduction, Petitioner Eric Brakebill Jones is the sole successor, Trustee of the Larry Alan Jones and Judy Ann Jones Family Trust. Petitioner brings this verified petition to recover trust property, obtain instructions and secure emergency injunctive relief due to ongoing and escalating acts of conversion, concealment and interference by respondents, immediate action is required to prevent loss of trust assets with a total value exceeding $1 million on May 14, 2025 respondent, Heidi Michelle Jones, through na Cora law offices, caused the unauthorized sale of a 2003 Mercedes Benz that belonged to the trust. The sale was completed without petitioners consent on June 27 2025 na Cora law provided a written admission confirming both the unauthorized sale and the deposit of $10,650 in proceeds into the personal bank account of non beneficiary. Gary William Jones, this written admission qualifies as a judicial admission under Evidence Code section 1220, and conclusively establishes trust ownership, the unauthorized nature of the sale, the amount of the proceeds and their improper deposit the Mercedes is only one example. Multiple trust assets have been removed, concealed or placed at risk, including the real property located at 17,742 Berta Canyon Road in Lake Hughes, California, which faces a foreclosure sale scheduled for December 3, 2025 additional assets include gold bars and precious metals valued at approximately $40,000 the original iPhone 11 pro containing digital records subject to fiduciary access under the Revised Uniform fiduciary access to digital assets act and any other tangible or intangible property removed without authority the June 27 admission by nicora law shows a pattern of bad faith conduct that extends to all assets at issue. Petitioner has a mandatory duty under Probate Code section 16,000 to protect and preserve all trust assets. Failure to obtain immediate judicial relief will result in irreversible harm, including the loss of the trust's primary real property asset valued at approximately $1.1 million this petition is therefore brought under Probate Code section 850 to compel the return of trust property under Probate Code section 7200 for instructions and surcharge and pursuant to the Court's equitable powers for issuance of a temporary restraining order to prevent further dissipation or concealment of trust assets pending full hearing. Combine statutory authority under probate code sections 850 and 872 872 grants this court comprehensive jurisdiction to order the turnover of all physical. No assets compel access to digital assets impose double damages under Probate Code section 859 for bad faith conversion and enter immediate injunctive relief. Petitioner seeks such relief to protect the trust and fulfill his fiduciary duties. Zweite jurisdiction and venue this court has jurisdiction under California probate code sections 850 17,000 202,100% which grant authority over proceedings to recover property belonging to a trust, to instruct a trustee and to address violations of fiduciary duties. Venue is proper in this court under Probate Code section 17,005 as the trust is administered in the county of Los Angeles, the principal place of administration is located within this jurisdiction. And the acts giving rise to this petition occurred in this county. This petition involves the administration of the Larry Alan Jones and Judy Ann Jones Family Trust. Petitioner brings this action in his capacity as sole successor trustee, seeking equitable and statutory remedies available under the probate code and applicable California law third parties. Petitioner Eric Brakebill Jones is the sole successor trustee of the Larry Allen Jones and Judy Ann Jones Family Trust dated May 30, 2008 Petitioner accepted the role of trustee upon the death of settler Judy Ann Jones, and is currently charged with the full administration, preservation and protection of all trust assets. Petitioner brings this action in his fiduciary capacity pursuant to probate code sections, 850 and 17,200 and California's Revised Uniform fiduciary access to digital assets act, probate code. Sss, 870 to 872 respondent, Heidi Michelle Jones is a named beneficiary under the trust. The evidence shows she has engaged in acts of concealment, unauthorized sale and conversion of trust assets, including, but not limited to orchestrating the unauthorized sale of a 2003 Mercedes Benz vehicle, withholding the original iPhone 11 pro containing digital assets, and participating In the concealment or removal of other trust property, her conduct gives rise to relief under probate code sections 850 859 and 17,200 and violates petitioners statutory access rights under roof. ADA respondent, Gary William Jones, is the former spouse of Heidi Michelle Jones, and is not a beneficiary of the trust on or about May 24 2025, $10,650 in proceeds from the unauthorized sale of the trust's Mercedes Benz vehicle were deposited into his personal Chase Bank Account ending in 9872 this transfer was made without petitioners knowledge or consent. Gary William Jones continues to hold or control those funds in violation of Probate Code section 850 and subject to double damages under Section 859 additional individuals may be added as respondents as further investigation confirms the involvement of other parties in the improper removal, concealment or control of trust, property vierte trust background, the Larry Alan Jones and Judy Ann Jones Family Trust was established on May 30, 2008 The trust was a revocable living trust during the lifetimes of the settlers, and became irrevocable upon the death of Larry Alan Jones on December 26 2019 Judy Ann Jones, as the surviving settler, retained authority as trustee until her own passing upon Judy's death. Eric Brakebill Jones, the undersigned petitioner, became the sole successor trustee under the Express terms of the trust instrument, he has accepted the appointment and is currently serving in that capacity. The trust has not been previously supervised by the court. The trust estate includes both tangible and intangible assets, including, but not limited to a real property located at 17,742 Berta Canyon Road Lake Hughes, California, with an approximate fair market value of $1.1 million currently subject to a foreclosure sale scheduled for December 3, 2020 5b proceeds from the unauthorized sale of a 2003 Mercedes Benz totaling $10,650 now held in a third party personal bank account. See the original iPhone 11 pro belonging to the decedent, containing digital assets and communications critical to trust administration. D, approximately $40,000 in gold bars and precious metals believed to have been removed from trust property. E. Any other trust property wrongfully removed, concealed or withheld without petitioner's knowledge or consent. Petitioner has made repeated efforts to secure the return of trust property, including formal demands issued in May and August 2025 respondents have failed to comply. As trustee, petitioner has a non discretionary fiduciary duty under Probate Code section 16,000 at sec to marshal and protect all trust assets. That Duty has become urgent due to the foreclosure threat on the trust's primary real property asset. Fifth argument a probate code section 850 authorizes return of property to the trustee. Probate Code section 850 provides that a trustee may file a petition to recover property where a third party possesses or controls trust assets and fails or refuses to return them. The statute applies here. The three required elements are all satisfied the assets in question, specifically the 2003 Mercedes Benz and the $10,650 in sale proceeds were clearly part of the trust estate. The vehicle was titled in Judy Ann Jones's name following the death of Larry Alan Jones. Under the terms of the trust, Judy's assets became trust property upon her passing. There is no dispute as to ownership on June 27 2025, respondents counsel admitted in writing that the vehicle was sold without trustee authorization and the proceeds deposited into a third party account. 10th, this constitutes a judicial admission under Evidence Code section 1220. The sale proceeds were deposited into Gary William Jones's personal Chase bank account, ending in 9872 this is confirmed by the deposit slip dated May 22 2025 transmitted by Gretchen Angela Jones and attached as Exhibit B, respondents have not denied receipt or control of these funds. As of this filing, they remain in the possession or control of parties with no legal claim to them. On May 24 2025 Petitioner issued a formal written demand for return of the proceeds. A second demand followed on August 6, 2025 despite these efforts, respondents have refused to return the property. As of November 13, 2025, 173 days have passed without compliance. Once these elements are met. Probate Code section 850 allows the court to order the immediate return of trust property. The statute is specifically designed to address situations involving wrongful possession or conversion by beneficiaries, family members or third parties. The facts here align squarely with the statute's intended purpose. California case law supports this result in a state of Crouse, 2010, 184 Cal dot, app 103 the court held that section 850 provides a remedy even when the party in possession is not an heir or beneficiary. Likewise, in a state of paper, 1999 224 1548, the court emphasized that once the trustee establishes a prima facie case, the burden shifts to the respondent to prove rightful possession. Respondents here have offered no such justification. Accordingly, the court should order the return of the $10,650 in proceeds and confirm that the trust is the rightful owner of the funds under Probate Code section 850 B double damages are justified under Probate Code section 859 due to bad faith conversion. Probate Code section 859 authorizes the court to award double damages when a person takes conceals or disposes of trust property in bad faith. The statute applies here respondents conduct shows a sustained pattern of intentional concealment, misrepresentation and refusal to return trust assets, the unauthorized sale of the Mercedes Benz and the deposit of the $10,650 proceeds into a non beneficiary's personal bank account, establish bad faith. Respondents admitted in writing on June 27 2025 that they sold the vehicle without trustee authority and directed the proceeds to Gary William Jones. This admission confirms knowledge of the trusts ownership and deliberate disregard of the trustee's authority. The transfer to a third party with no beneficial interest, further shows intentional concealment of trust property respondents refusal to return the proceeds after multiple written demands confirms bad faith under Section 859 nearly six months have passed since the initial demand. No funds have been returned, no explanation has been offered. This prolonged refusal qualifies as intentional conversion. Additional conduct strengthens the bad faith finding. Respondents withheld the original iPhone 11 Pro for more than 160 days while providing a factory reset substitute device. Respondents also removed gold bars and other valuable property from trust premises without disclosure. These acts form part of a larger pattern of improper removal and concealment of trust assets and demonstrate an ongoing effort to obstruct fiduciary administration. California courts apply Probate Code section 859 when respondents knowingly interfere with trust administration or conceal property belonging to the estate in estate of ca 1980 106 Cal dot app, 569 the court imposed double damages, where the respondent acted with knowledge that the property belonged to the estate in conservatorship of O'Connor. 1996 48 Cal dot app, fourth, 1076 intent to defraud was inferred from a sustained pattern of concealment. The facts here are stronger. Respondents had actual knowledge that the Mercedes and its proceeds belonged to the trust. They admitted the sale, they withheld the funds, they concealed or withheld additional property. Their conduct satisfies the statutory requirement for bad faith many times over. For these reasons, petitioner is entitled to an award of double damages under Probate Code section 859 including double the value of the Mercedes sale proceeds and any other property found to have been taken or concealed. See the trustee is ces entitled to digital asset access under roof, Ada, probate code SSS, 870 to 872 California's Revised Uniform fiduciary access to digital assets act grants trustees authority to access the digital assets of a deceased person. Probate Code section 871 a provides that a trustee with authority over the property of a decedent may access any digital asset in which the decedent had a right or interest. Probate Code section 870 2b requires a custodian of such assets to provide access within 60 days of a proper request. Petitioner made repeated requests for the original iPhone 11 Pro, which contains digital records necessary for trust administration, including financial documents, photographs, email records and cloud based account information. Respondents did not provide the original device. Instead, they delivered a factory reset substitute phone that contained none of the decedents digital property. This was not a delay or misunderstanding. It was a deliberate act that cut off the trustee's access to critical digital information. The original iPhone remains in the possession or control of respondents more than 160 days after petitioners initial request. This prolonged withholding is a violation of the trustee's statutory rights under ruffedah and prevents access to digital property that may be necessary to identify assets, liabilities, financial records and transactional histories belonging to the trust. The statute leaves no discretion. Petitioners are entitled to the digital assets that belong to the decedent. Respondents have no authority to screen, alter or replace a device to block fiduciary access. The substitution of a factory reset device is strong evidence of intentional interference with trust administration, because respondents have refused to comply with probate code sections 871 and 872 the court should order immediate turnover of the original iPhone 11 Pro and direct respondents to provide all passwords, access credentials, cloud logins and authentication tools necessary to allow full digital access. The court should also determine that respondents withholding constitutes bad faith for purposes of Probate Code section 850 9d temporary restraining order once warranted to prevent irreparable harm. The Trust's primary real estate asset, located at 17,742 Berta Canyon Road Lake Hughes, California, is scheduled for foreclosure on December 3, 2025 the property has an approximate fair market value of $1.1 million the reinstatement amount is $5,536 with a total payoff of approximately $143,000 unless the trustee is able to access and recover Liquid trust assets wrongfully withheld the trust will permanently lose this property. The court has authority under Probate Code section 850 B to issue protective orders as necessary to preserve trust property during the pendency of a petition. The court also has general injunctive powers under Code of Civil Procedure section 520 Six, a which allows injunctive relief, where a party shows one, a likelihood of success on the merits and two, the probability of irreparable harm if relief is not granted. Here, both elements are clearly met, likelihood of success the written admission by respondents counsel na Cora law establishes without dispute that the Mercedes Benz was sold without authority and the proceeds were deposited into a non beneficiary's account. The court will likely find that the trust is entitled to recover those funds under Probate Code section 850 irreparable harm. If the foreclosure occurs, the trust will lose its most valuable asset, real estate cannot be replaced once sold at auction, the resulting damage to the trust and its beneficiaries would be irreversible. Balance of hardships, the trustee and beneficiaries stand to lose a $1.1 million asset. By contrast, the only burden to respondents is a temporary prohibition against further interference with trust property. The equities strongly favor the trustee public interest. The law favors the preservation of estate and trust property during administration, preventing waste, misappropriation or unnecessary loss, promotes sound fiduciary practice and respects the rights of all interested parties, the trustee respectfully requests that the court issue a temporary restraining order enjoining respondents from transferring, encumbering, dissipating or concealing any trust property, including, but not limited to the Mercedes proceeds, digital assets, and any funds or items wrongfully obtained. The tro is necessary to prevent foreclosure, preserve the estate and ensure effective relief. E court instructions and equitable relief are proper under Probate Code section 17,200 Probate Code section 17,200 authorizes the court to issue orders concerning the internal affairs of a trust, including instructions to the trustee and remedies for breach of trust or interference by others. The statute provides flexible and equitable relief to protect trust administration, confirm fiduciary powers and ensure compliance by beneficiaries and third parties, Petitioner as sole successor, trustee is required by Probate Code section 16,000 to take reasonable steps to protect and preserve trust property. In fulfilling that duty, he has encountered persistent obstruction by respondents, including unauthorized sales, concealment of proceeds, withholding of digital assets and removal of physical property from the trust estate. These actions have impaired petitioners ability to administer the trust and place the remaining assets at risk. Petitioner requests the court issue the following orders under Section 17,200 confirm petitioners authority to demand and recover all trust property from any person, including beneficiaries, instruct respondents to immediately cooperate with the trustee and deliver any remaining trust property in their possession, authorize petitioner to withhold future distributions to respondents until all trust assets are recovered and a full accounting is completed, surcharge respondents beneficial interests, if any, to compensate the Trust for losses incurred due to their conduct. Order a full inventory and accounting of all trust property known to have been removed, converted or concealed. California courts routinely grant such instructions where a beneficiary interferes with trust administration or improperly asserts control over trust property. Section 17,200 provides the trustee with the tools necessary to manage these disputes in an orderly and equitable manner, because respondents have acted in bad faith and continue to frustrate the trustee's lawful duties, the court should grant all relief necessary to restore control of the trust estate and preserve its remaining value. F prayer for relief, where for Petitioner Eric Brakebill Jones as sole successor, Trustee of the Larry Alan Jones and Judy Ann Jones Family Trust respectfully requests that the court issue the following orders under Probate Code section 850 an order compelling respondents to return to the trust all property taken or wrongfully withheld, including, but not limited to the $10,650 in proceeds from the unauthorized sale of the 2003 Mercedes Benz under Probate Code section 859 an award of double damages against respondents for the bad faith taking concealment or conversion of trust property, including, but not limited to the Mercedes Benz proceeds under probate code, SSS, 870 to 872 roof. Ada, an order compelling respondents to produce the original iPhone 11 Pro and all associated digital access credentials, including iCloud logins pass. Words, two factor authentication codes and any other means required to access decedents digital assets, temporary restraining order and preliminary injunction, an immediate order, restraining respondents from transferring, concealing, encumbering or dissipating any trust property, including real property, personal property, digital assets and financial accounts pending final resolution of this petition under Probate Code section 17,200 a, instructions confirming petitioners authority to recover all trust property and compel cooperation from respondents. B, authorization to withhold any distributions to respondents until recovery and accounting are complete. C, surcharge of respondents interests to compensate the Trust for any losses caused by their conduct. D, an order requiring respondents to submit a full and complete inventory of all trust property taken concealed or sold attorneys fees and costs, an award of reasonable attorneys fees and costs incurred in bringing this petition as authorized by statute and equity further relief such other and further relief as the court may deem just and proper in the interest of equity and fiduciary protection. Date, July 7, 2025 respectfully by Eric Jones as trustee of the Judy Brakebill Jones, 2008 revocable trust. 123, ctri pet, CESD, seven, Osom, 9d. Set jenanact, Devon act, divestitridsatstiri, Trin act, ctrn Act, Patent Act ces Nacht 4917 osamnacht devat, an act devaset, 2122 trio to vende. 20 420-526-2728, tesse, mm M, B, the btth verified petition for recovery of estate property and request for temporary restraining order and preliminary injunction probate code sections 850 and 17,200 verification I, Eric Brakebill Jones, declare as follows, I am the sole successor trustee of Judy Brakebill Jones 2008 revocable trust dated May 30, 2008 and Petitioner in this matter, I have read the foregoing petition and know its contents. The facts stated in the petition are true of my own personal knowledge, except as to matters stated on information and belief, and as to those matters I believe them to be true, I declare, under penalty of perjury, under the laws of the state of California, that the foregoing is true and correct. Executed this day of 2025 at Lake Hughes, California.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