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copy paste ready notebook, LLM update that patches the gaps and locks our approach for mon October six. I've cross referenced our internal sources so the notebook can ground answers to concrete exhibits and memos. Gap patch, Monday, October 6, readiness plus source anchored inserts one calendar and case number. Integrity, immediate gaps. The dossier doesn't pin a single verified calendar entry for October, 6, 8:30am, Dept, l, nor reconcile variant case numbers, 20 5p DRO 01, 1260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5p DRO 01, 1246 20 five, PDF, l 01 1441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now execute the go no go clerk protocol and paste the results. Name time, yes, no for 10, six and 10, seven into a new calendar proof note with Portal screenshots. Cite this note anywhere the notebook infers attendance. Why ex parte notices from the adversary are inconsistent Court confirmation controls to tro text service violation, quote level, snapshot gaps. The brief says Trello was issued, served and later violated, but it does not quote the No Contact Channels List, exact service data or state status for the children do now create a one pager, tro contact permissions, snapshot that quotes the DV, 110 no contact exceptions, language and lists dv, 200 service details, date, time, location, logs the post service violation With timestamp and notes, status and whether an amended dv 110 for the kids has been filed, confirmed where to anchor, use the mediation CBM materials that already flag kletts Fix and dv posture for cross referencing three procedural defects, matrix, ex parte gaps, the dossier describes notice defects in prose but lacks a service integrity table. Do now build a CSV, email, dot extraction table with columns, email, par, sent or sent, PT or hearing, date, time, stated, or case and stated, or depth, or attachments listed or attachments actually present file name, plus Shaw, 256 or none, or relief demanded or CC list note any lawyer on personal email, add a one page notice conflict and service integrity report summarizing conflicting dates, wrong, variant case, Hashtag, missing, moving papers. FL, 300 declaration exhibits, FL, 303 proposed order, any moot dates, for example, visitation, 10, 03, to 10. 05, why this lets the court and notebook LLM answer what's defective in one glance and supports the 32nd objection for custody, presumption, Pham, code, ss, 3044 make it explicit gaps. The dossier References dvpa, but doesn't pin the SS 3040 presumption in a standalone card the notebook can reuse in answers. Do Now add a ss 3044 custody presumption card that states finding of dv triggers presumption against awarding legal physical custody to the perpetrator, pair with school continuity and the clean drug test as stability proof. Anchor texts, CC, RC, mediation, CBMs and 92nd script already frame this posture cross link here five UPL overlay and council of record verification gaps. We note disbarment, but need a repeatable verification block. Who, if anyone, is Counsel of record and how communications must route under the tro do now an UPL overlay info only difference between permissible self representation versus practicing law for others. List risk indicators, ghost drafting, holding out, directing third parties and counsel of record verification table of any person CC ed as lawyer, their email, bar status check required an ROA appearance check at a short counsel only, comms notice, consistent with the tro anchor exhibits, UPL addendum, plus bar receipt letters confirm status, complaint, provenance, financial emergency. Pac, now gaps the dossier mentions control, but lacks a how to to stabilize cash so Nuha can retain counsel. Do Now add a financial relief matrix, info only, roadmap, then temporary child support during DV custody and temporary spousal support, if marital status applicable, needs based attorneys fees, fee waiver, FW, 001, create an evidence checklist, bank snapshots, rent, food, child care, transport, school costs, receipts, proof. Only $300 in last 60 days. Why this feeds attorney outreach and court asks on short notice, minor subpoena, posture, motion to quash. Outline gaps. The dossier flags a subpoena to Mia, but needs a one page outline the notebook can quote do now draft a motion to quash minor subpoena. Outline, info only, protective posture for minors, dv, context request for minor ease counsel, if indicated, and sanctions lane for litigation abuse. Cross link to CBM, where the illegal subpoena is already noted. Eight school continuity packet, Judge ready inserts gaps. The dossier references school stability without a printable insert. Do now create a micro packet, current enrollment plus attendance confirmations and a proposed order. Snippet school site exchanges, no disturbance of school staff. Why it aligns the custody ask with child centered stability evidence hooks for coercive control, supporting narrative. Add short call outs to co parenting dynamics and communications that support the disturbing the peace, coercive control frame. This keeps notebook, LM, s answers grounded in actual transcripts, exhibits 10, hearing room, tools, print now a third, 32nd procedural objection, defects list, plus ask to deny continue plus reaffirm safety orders. 92nd mediation, DV script, if the court pivots to custody issues and judges, evidentiary checklist maps facts to Pham code, ss, 6320 conduct categories, file, stubs, notebook, LLM should expect names you can drop in now when at calendar, dot proof, 2025 to 10 minus six.md. Clerk, yes, no, plus screenshots, intro, ton, contact, permissions, snapshots, not V, V one.md. Quotes plus service plus violation, plus kts an email dot extraction Table, table one, dot CSV plus notice dot conflict or service, dot integrity, dot report for Fort PV, one.md, NFC, 3004 for hustidy, presumption chart, card fee, V one.md, you peel our verlay. Dot info to VV one.md, plus Council of dot record verification, D one.md, financial that relief, dot matrix, matrix one.md, plus support. Dot Fia, dot, evidence, dot checklist, chat, vv one.md, motion not to nequash, dash, minor subpoena. Outline for V one.md Mund school taught continuity, taught packet, V one.md enrollment, attendance, plus order, text, Objection, outline, dot, exparte, one.md, two, dates, variant, what this fixes at a glance. Attendance, certainty, verified, calendar, clear, go, no go, in order, clarity, quoted, T, R, O, terms plus service plus and procedural leverage, defects proven in a matrix with hashes, when custody, anchor, s, s3, 1044, card tied to school, continuity and clean test, N, up, l, Council, routing, disbarment, documented communications. Flow is tro compliant and funding path, immediate, lawful routes to support fees, fee waiver. Paste this section into the notebook as gap patch Monday readiness. The citations above point the notebook back to our internal sources for grounding and follow ups.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