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Strategic Analysis Report, dot, meeting, P, F, V, 12 optimization and compass fortress alignment.md. Dot, PDF, uno, date recording, otter.ai/note/two. H, 7o, QA, six, h6, QE, j7, s7, dot, hashtag, executive summary, the meeting discussed the successful optimization of pFV V 12, closing a point credibility gap and aligning the compass fortress core package key enhancements included 100% accurate validation system, a closed loop learning system with 34.2% performance improvement and 16% fewer steps and a stable explanations. Feature, the ROI ranged from 750 times to 2100 times. The target with an annualized value of $750,000 to $2.75 million the deployment status achieved force multiplication, and all components were aligned for a week. Implementation timeline, the optimization cycle concluded on November 15, 2025, validating the system's adaptive learning and temporal defense action items. Implement pFV V 12, Optimization Report. Deploy compass fortress RC 12. Establish post implementation, monitoring, protocols, insights, outline pFV V 12 optimization and compass fortress alignment. Overview, speechify app AI voice discusses the successful application of notebook, llms, pFV optimization guidance to close a 15 point credibility gap in proof first verification the evolution of pFV v1 1185 to pFV V 12, achieving a 100% iron clad and fully aligned compass fortress core package with the enhanced framework, implementation of three architectural optimizations, ESV gateway, temporal defense, hardening and Time Aware retrieval with automatic episodic staleness, verification validation shows 100% accuracy on the latest set queries, compared to 0% for temporal systems with ROI preventing 150 to 1000 times the cost per prevented failure closed loop learning system and performance improvements. Design of a closed loop learning system inspired by Google Research's reasoning with every strategic recommendation triggering automatic memory evolution after execution, the system distills success patterns 60% and failure patterns 40% updating reasoning using add, update, no op logic, achieving a 34.2% performance improvement and 16% fewer execution steps. ROI prevents 200 to 300 times the cost per prevented failure with a three gate, 10 enhancement, stable explanations feature, replacing co T consistency with entailment based confidence five independent co T explanations are generated, evaluated for logical coherence and entailment with a frequency improvement from 0.80 to 0.84. Versus a 0.76 2.79 baseline framework alignment and deliverables. Framework alignment with Compass fortress V 12 enhancements, resulting in three production ready documents, P F e v 12, Optimization Report, compass, fortress V 12, deployment and P F e v 12. Executive summary, the Optimization Report spans 12,000 words, focusing on research foundations and architectural improvements with a four week implementation roadmap and validation checklist. The deployment document, totaling 15,000 words, includes a complete deployment package with seven Implementation Specification files. The Executive Summary provides a phase by phase accomplishment summary and next steps with a force multiplication achievement of $2,000.40 hours of Engineering Plus infrastructure deployment status and optimization cycle completion, aggregate ROI exceeds 2000 times the target in the mid two range, with an annualized value of $750,000 to $2.75 million typical compass fortress deployment status achieves force multiplication targets with pFV V 12 achieving 100% iron clad Production Readiness. The optimization cycle is complete with all three architectural vulnerabilities identified by notebook LLM, closed and tier one external research validation. Compass fortress now operates at iron clad status with adaptive learning, temporal defense and calibrated confidence across all 18 service MCP ecosystem components, hashtag, AI, strategic analysis. Hashtag domains. Hashtag key entities. Hashtag. Pivotal events, the meeting focused on optimizations to PFE V 12, successful closing of a 15 point credibility gap and alignment of the compass fortress core package key enhancements included a 100% accurate validation system and a closed loop learning system that improved performance by 34.2% the ROI ranged from 750 times to 2100 times, with an annualized value of $750,000 to $2.75 million hashtag decisions pending, implement PFE V 12 Optimization Report, deploy compass fortress V 12. Establish post implementation, monitoring protocols, hashtag risks. One, technical risks related to deployment complexity. Two, performance risks with closed loop learning implementation. Three, potential inaccuracies in data validation. Four, user adoption challenges for new systems. Five, interoperability issues with existing systems. Hashtag opportunities. One, increased efficiency through automation and validation. Two, expansion of closed loop learning across other projects. Three, improved user experience with fewer execution steps. Four, scalability potential of the optimization strategies. Five, development of additional training resources for users, hashtag, assumptions. One, the closed loop system will retain its performance improvements over time. Two, users will adopt the new systems without significant resistance. Three, the projected ROI will be realized as expected. Four, data validation will consistently return accurate results. Five, staff will receive adequate training for new deployments. Hashtag, data artifacts, PFE V 12, Optimization Report, compass fortress V 12, deployment document, pFV V 12, executive summary, hashtag, key findings, strategic domains, identified and analyzed key entities and stakeholders. Mapped risk assessment, completed opportunities and assumptions, documented, full automation analysis, without manual intervention. Hashtag, next steps. AI generated insights ready for implementation, strategic actions identified for execution, risk monitoring and opportunity tracking, established stakeholder communications, prepared generated by fully automated Zapier workflow from otter.al recording report created, 1763330990,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