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C15E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3.4.1-1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涵洞、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支挡工程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抽检统计表中的实有数到时候自己在报告中用表填写，刷新公式值后，生成报告的时候会读取这个表格就行。</w:t>
      </w:r>
    </w:p>
    <w:p w14:paraId="6FE1002C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，交通安全设施抽检统计表实有数你们手动输入？抽查数是按照实测数据中桩号的数量？</w:t>
      </w:r>
    </w:p>
    <w:p w14:paraId="25D08DB3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2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，桥梁工程抽检统计表的实有数是按路桥隧文件中，取每个合同段下的桥梁数量？抽查数是在实测数据中，按相同名称判断抽查数？</w:t>
      </w:r>
    </w:p>
    <w:p w14:paraId="4CD8CD4A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3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，抽查统计表中的隧道工程统计表（表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3.4.4-1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），特长，长，中如何判别？实有数和抽查数和桥梁工程一样的？</w:t>
      </w:r>
    </w:p>
    <w:p w14:paraId="344871BD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特长：大于等于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3km</w:t>
      </w:r>
    </w:p>
    <w:p w14:paraId="5A40420A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长：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公里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《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=3km</w:t>
      </w:r>
    </w:p>
    <w:p w14:paraId="6E32666D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中：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500m&gt;= 1km</w:t>
      </w:r>
    </w:p>
    <w:p w14:paraId="1E9059E9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短：小于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500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米</w:t>
      </w:r>
    </w:p>
    <w:p w14:paraId="22D6124B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5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，从表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4.1.2-11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开始到表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4.1.2-24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，是隧道和桥梁的，都是路面上的数据包含隧道和桥梁的？然后单独的桥梁隧道工程下的汇总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是从表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4.1.3-1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开始的，到表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4.1.4-4</w:t>
      </w:r>
    </w:p>
    <w:p w14:paraId="09888823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ab/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（表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4.1.2-17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隧道混凝土强度是找的隧道工程下的鉴定表，还有隧道混凝土路面相邻板高差，他俩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个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在路面工程下都没有）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    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《混凝土路面才有的》</w:t>
      </w:r>
    </w:p>
    <w:p w14:paraId="55DB65BB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7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钻芯法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厚度（总厚度是两行），是匝道的？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《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根据设计值分开，鉴定表生成的时候，要根据设计值分工作簿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（匝道和路面合一起）</w:t>
      </w:r>
    </w:p>
    <w:p w14:paraId="5CDA878E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8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，隧道工程混凝土路面强度中，会有多个隧道的鉴定表，在这块汇总后，平均值如何取？最大值和最小值是取全部比较后的结果？还有规定值，这个和混凝土相邻版高差一样，取的是隧道工程下的数据。</w:t>
      </w:r>
    </w:p>
    <w:p w14:paraId="468F3D82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（合起来取最小值最大值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）</w:t>
      </w:r>
    </w:p>
    <w:p w14:paraId="003785CA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4.1.2-17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隧道混凝土路面强度检测结果汇总表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和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4.1.2-18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隧道混凝土路面相邻板高差检测结果汇总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表只能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去隧道工程下找文件了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因为路面工程下的是不分隧道工作簿的</w:t>
      </w:r>
    </w:p>
    <w:p w14:paraId="6D143686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3B7CAFF6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39774D34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30D99FC1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9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，隧道工程隧道混凝土路面厚度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钻芯法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厚度和沥青厚度，其中包含了隧道和桥梁的工作簿，需要把这些数据的合格点数都相加还是只要隧道工作簿的。</w:t>
      </w:r>
    </w:p>
    <w:p w14:paraId="27D27D1E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（桥梁是没有的，隧道的数据在表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4.1.2-21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（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）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隧道路面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钻芯法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厚度检测结果汇总表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）</w:t>
      </w:r>
    </w:p>
    <w:p w14:paraId="51169EBF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6BD4DDBA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10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，隧道沥青路面厚度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-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钻芯法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，这个需要根据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高速项目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的等级采用不同的模板文件吗，路面是没有的。《高速和一级公路的，分上面层厚度和总厚度评定，二级及以下就光是总厚度评定》</w:t>
      </w:r>
    </w:p>
    <w:p w14:paraId="604B0854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398B5DC0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3298636C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6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，分析表</w:t>
      </w:r>
    </w:p>
    <w:p w14:paraId="1B2AE374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ab/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路基工程压实度检测数据分析表的标准值，极值，最大值，最小值和代表值</w:t>
      </w:r>
    </w:p>
    <w:p w14:paraId="57649BFA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结构层次是标准值，极值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=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标准值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-5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，最大值，最小值取鉴定表中评定单元压实度列的最大值和最小值</w:t>
      </w:r>
    </w:p>
    <w:p w14:paraId="49C0A08F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7DDC6683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ab/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桥梁下部墩台竖直度检测数据分析表的规定值是允许偏差？最大值和最小值取实测值？（隧道工程衬砌厚度检测数据分析表同）</w:t>
      </w:r>
    </w:p>
    <w:p w14:paraId="0B55A442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规定</w:t>
      </w:r>
      <w:proofErr w:type="gramStart"/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值允许</w:t>
      </w:r>
      <w:proofErr w:type="gramEnd"/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偏差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但是允许偏差是由墩柱高度确定的，由很多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最大值和最小值就是这个允许偏差的实测值中取。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ab/>
      </w:r>
    </w:p>
    <w:p w14:paraId="6F8B2468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隧道工程衬砌厚度检测数据分析表中的小于设计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1/2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点数，是根据鉴定中的设计厚度，去判断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lastRenderedPageBreak/>
        <w:t>后面三个值是否小于设计厚度的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1/2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，注意侧线不一致</w:t>
      </w:r>
    </w:p>
    <w:p w14:paraId="48009EF8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5ADF6D3A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5.1.1-1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之后的是不是用不到了？还是删除扣分的列？</w:t>
      </w:r>
    </w:p>
    <w:p w14:paraId="486E41CE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48DF5FB7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3C67CE31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排水工程要呢</w:t>
      </w:r>
    </w:p>
    <w:p w14:paraId="755DF80D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陕西交控工程技术有限公司</w:t>
      </w:r>
    </w:p>
    <w:p w14:paraId="31020B27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所有的鉴定表下面不需要检测复和页脚。</w:t>
      </w:r>
    </w:p>
    <w:p w14:paraId="36729788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新建项目的时候，加一个项目名称</w:t>
      </w:r>
    </w:p>
    <w:p w14:paraId="652C175E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路面雷达厚度</w:t>
      </w:r>
    </w:p>
    <w:p w14:paraId="67895E9E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1BFFBBB3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3CD095DF" w14:textId="0BC48F79" w:rsidR="00297708" w:rsidRPr="0054454D" w:rsidRDefault="0026130E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Style w:val="token"/>
          <w:rFonts w:ascii="Source Code Pro" w:hAnsi="Source Code Pro"/>
          <w:i/>
          <w:iCs/>
          <w:color w:val="000000" w:themeColor="text1"/>
          <w:szCs w:val="21"/>
        </w:rPr>
        <w:t>$</w:t>
      </w:r>
      <w:r w:rsidR="00297708"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{t</w:t>
      </w:r>
      <w:r w:rsidR="00297708"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able1}</w:t>
      </w:r>
    </w:p>
    <w:p w14:paraId="29126FAB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=========================================================================</w:t>
      </w:r>
    </w:p>
    <w:p w14:paraId="4352BCED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路基土石方中</w:t>
      </w:r>
      <w:proofErr w:type="gramStart"/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的弯沉数量</w:t>
      </w:r>
      <w:proofErr w:type="gramEnd"/>
    </w:p>
    <w:p w14:paraId="5826A6B7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5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，从表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4.1.2-11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开始到表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4.1.2-24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，是隧道和桥梁的，都是路面上的数据包含隧道和桥梁的？然后单独的桥梁隧道工程下的汇总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是从表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4.1.3-1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开始的，到表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4.1.4-4</w:t>
      </w:r>
    </w:p>
    <w:p w14:paraId="5DD6936B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ab/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（表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4.1.2-17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隧道混凝土强度是找的隧道工程下的鉴定表，还有隧道混凝土路面相邻板高差，他俩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个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在路面工程下都没有）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    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《混凝土路面才有的》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,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这块就是混凝土路面呀</w:t>
      </w:r>
    </w:p>
    <w:p w14:paraId="0BE26104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钻芯法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厚度（总厚度是两行），是匝道的？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《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根据设计值分开，鉴定表生成的时候，要根据设计值分工作簿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（匝道和路面合一起）</w:t>
      </w:r>
    </w:p>
    <w:p w14:paraId="06B09493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ab/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这个要确认一下，要根据设计值分，左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幅或者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右幅的代表值某个可能没有，那就为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0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了。</w:t>
      </w:r>
    </w:p>
    <w:p w14:paraId="3F406EC5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25E64B38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8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，隧道工程混凝土路面强度中，会有多个隧道的鉴定表，在这块汇总后，平均值如何取？最大值和最小值是取全部比较后的结果？还有规定值，这个和混凝土相邻版高差一样，取的是隧道工程下的数据。</w:t>
      </w:r>
    </w:p>
    <w:p w14:paraId="0EE05A0B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（合起来取最小值最大值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）</w:t>
      </w:r>
    </w:p>
    <w:p w14:paraId="4FEB2266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4.1.2-17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隧道混凝土路面强度检测结果汇总表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和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表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4.1.2-18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隧道混凝土路面相邻板高差检测结果汇总</w:t>
      </w:r>
      <w:proofErr w:type="gramStart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表只能</w:t>
      </w:r>
      <w:proofErr w:type="gramEnd"/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去隧道工程下找文件了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</w:t>
      </w: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因为路面工程下的是不分隧道工作簿的</w:t>
      </w:r>
    </w:p>
    <w:p w14:paraId="0A938B0F" w14:textId="77777777" w:rsidR="00297708" w:rsidRPr="0054454D" w:rsidRDefault="00297708" w:rsidP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</w:p>
    <w:p w14:paraId="69D0BC9A" w14:textId="2965EFFA" w:rsidR="00466587" w:rsidRPr="0054454D" w:rsidRDefault="00297708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54454D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===============================================================================================================================================</w:t>
      </w:r>
    </w:p>
    <w:sectPr w:rsidR="00466587" w:rsidRPr="0054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CA"/>
    <w:rsid w:val="0026130E"/>
    <w:rsid w:val="00297708"/>
    <w:rsid w:val="00466587"/>
    <w:rsid w:val="0054454D"/>
    <w:rsid w:val="00D50726"/>
    <w:rsid w:val="00E0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27CD"/>
  <w15:chartTrackingRefBased/>
  <w15:docId w15:val="{7009886A-52B4-482A-AC2C-52D47F11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0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072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6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qiang</dc:creator>
  <cp:keywords/>
  <dc:description/>
  <cp:lastModifiedBy>qiang wu</cp:lastModifiedBy>
  <cp:revision>5</cp:revision>
  <dcterms:created xsi:type="dcterms:W3CDTF">2023-08-19T06:00:00Z</dcterms:created>
  <dcterms:modified xsi:type="dcterms:W3CDTF">2023-09-01T07:03:00Z</dcterms:modified>
</cp:coreProperties>
</file>