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8B84" w14:textId="77777777" w:rsidR="00EF379D" w:rsidRDefault="00000000">
      <w:pPr>
        <w:spacing w:before="400" w:after="80"/>
      </w:pPr>
      <w:r>
        <w:rPr>
          <w:rFonts w:ascii="Playfair Display" w:eastAsia="Playfair Display" w:hAnsi="Playfair Display" w:cs="Playfair Display"/>
          <w:sz w:val="64"/>
          <w:szCs w:val="64"/>
        </w:rPr>
        <w:t>CADENCE</w:t>
      </w:r>
    </w:p>
    <w:p w14:paraId="1F970D50" w14:textId="77777777" w:rsidR="00EF379D" w:rsidRDefault="00000000">
      <w:pPr>
        <w:spacing w:after="240"/>
      </w:pPr>
      <w:r>
        <w:rPr>
          <w:color w:val="6B6357"/>
          <w:spacing w:val="60"/>
          <w:sz w:val="18"/>
          <w:szCs w:val="18"/>
        </w:rPr>
        <w:t>BY RECURSOCIAL</w:t>
      </w:r>
    </w:p>
    <w:p w14:paraId="00E67F0C" w14:textId="77777777" w:rsidR="00EF379D" w:rsidRDefault="00000000">
      <w:pPr>
        <w:spacing w:after="60"/>
      </w:pPr>
      <w:r>
        <w:rPr>
          <w:i/>
          <w:iCs/>
        </w:rPr>
        <w:t>Claude Code Kickoff</w:t>
      </w:r>
    </w:p>
    <w:p w14:paraId="25A49FB1" w14:textId="77777777" w:rsidR="00EF379D" w:rsidRDefault="00000000">
      <w:pPr>
        <w:spacing w:after="60"/>
      </w:pPr>
      <w:r>
        <w:t>Section 1: Brand System and Information Architecture</w:t>
      </w:r>
    </w:p>
    <w:p w14:paraId="378F02D9" w14:textId="77777777" w:rsidR="00EF379D" w:rsidRDefault="00000000">
      <w:pPr>
        <w:spacing w:after="60"/>
      </w:pPr>
      <w:r>
        <w:t>Version 1.1 — implementation prompt for the first scope of work</w:t>
      </w:r>
    </w:p>
    <w:p w14:paraId="046D10FF" w14:textId="77777777" w:rsidR="00EF379D" w:rsidRDefault="00000000">
      <w:pPr>
        <w:spacing w:after="320"/>
      </w:pPr>
      <w:r>
        <w:rPr>
          <w:color w:val="6B6357"/>
        </w:rPr>
        <w:t>May 3, 2026</w:t>
      </w:r>
    </w:p>
    <w:p w14:paraId="6731AD73" w14:textId="77777777" w:rsidR="00EF379D" w:rsidRDefault="00000000">
      <w:pPr>
        <w:pStyle w:val="Heading2"/>
      </w:pPr>
      <w:r>
        <w:t>Change Log</w:t>
      </w:r>
    </w:p>
    <w:p w14:paraId="77D7F20F" w14:textId="77777777" w:rsidR="00EF379D" w:rsidRDefault="00000000">
      <w:pPr>
        <w:spacing w:after="120"/>
      </w:pPr>
      <w:r>
        <w:t>Version 1.1 (May 3, 2026):</w:t>
      </w:r>
    </w:p>
    <w:p w14:paraId="326E2F1F" w14:textId="77777777" w:rsidR="00EF379D" w:rsidRDefault="00000000">
      <w:pPr>
        <w:pStyle w:val="ListParagraph"/>
        <w:numPr>
          <w:ilvl w:val="0"/>
          <w:numId w:val="2"/>
        </w:numPr>
        <w:spacing w:after="80"/>
      </w:pPr>
      <w:r>
        <w:t>Step 2 rewritten to enforce the app-shell-vs-content-brand separation. Claude Code creates a new app-</w:t>
      </w:r>
      <w:proofErr w:type="spellStart"/>
      <w:r>
        <w:t>tokens.ts</w:t>
      </w:r>
      <w:proofErr w:type="spellEnd"/>
      <w:r>
        <w:t xml:space="preserve"> file for the universal Cadence shell; the existing brand-</w:t>
      </w:r>
      <w:proofErr w:type="spellStart"/>
      <w:r>
        <w:t>tokens.ts</w:t>
      </w:r>
      <w:proofErr w:type="spellEnd"/>
      <w:r>
        <w:t xml:space="preserve"> file (per-customer content branding) is explicitly out of scope for modification.</w:t>
      </w:r>
    </w:p>
    <w:p w14:paraId="481293E6" w14:textId="77777777" w:rsidR="00EF379D" w:rsidRDefault="00000000">
      <w:pPr>
        <w:pStyle w:val="ListParagraph"/>
        <w:numPr>
          <w:ilvl w:val="0"/>
          <w:numId w:val="2"/>
        </w:numPr>
        <w:spacing w:after="80"/>
      </w:pPr>
      <w:r>
        <w:t>New section added explicitly excluding Hero Service Mode from this scope. Hero Mode database columns and prompt-injection logic remain untouched. Spotlight: New Launch and the Sustained Campaign flag are also out of scope for this kickoff.</w:t>
      </w:r>
    </w:p>
    <w:p w14:paraId="0BC0BE04" w14:textId="77777777" w:rsidR="00EF379D" w:rsidRDefault="00000000">
      <w:pPr>
        <w:pStyle w:val="ListParagraph"/>
        <w:numPr>
          <w:ilvl w:val="0"/>
          <w:numId w:val="2"/>
        </w:numPr>
        <w:spacing w:after="80"/>
      </w:pPr>
      <w:r>
        <w:t>Step 4 updated to delete the /dashboard route in this same scope rather than leaving it as an orphan. Reasoning explained inline.</w:t>
      </w:r>
    </w:p>
    <w:p w14:paraId="7C4662A9" w14:textId="77777777" w:rsidR="00EF379D" w:rsidRDefault="00000000">
      <w:pPr>
        <w:pStyle w:val="ListParagraph"/>
        <w:numPr>
          <w:ilvl w:val="0"/>
          <w:numId w:val="2"/>
        </w:numPr>
        <w:spacing w:after="80"/>
      </w:pPr>
      <w:r>
        <w:t>"Morning briefing strip" renamed to "Cadence Brief" throughout, matching the locked naming.</w:t>
      </w:r>
    </w:p>
    <w:p w14:paraId="3343EAFA" w14:textId="77777777" w:rsidR="00EF379D" w:rsidRDefault="00000000">
      <w:pPr>
        <w:pStyle w:val="ListParagraph"/>
        <w:numPr>
          <w:ilvl w:val="0"/>
          <w:numId w:val="2"/>
        </w:numPr>
        <w:spacing w:after="80"/>
      </w:pPr>
      <w:r>
        <w:t>New Working Agreement section added: one file at a time, pause for review after each numbered step, no batched commits.</w:t>
      </w:r>
    </w:p>
    <w:p w14:paraId="4F9A3CC8" w14:textId="77777777" w:rsidR="00EF379D" w:rsidRDefault="00EF379D">
      <w:pPr>
        <w:spacing w:after="80"/>
      </w:pPr>
    </w:p>
    <w:p w14:paraId="6B1A94D4" w14:textId="77777777" w:rsidR="00EF379D" w:rsidRDefault="00000000">
      <w:pPr>
        <w:spacing w:after="120"/>
      </w:pPr>
      <w:r>
        <w:t>Version 1.0 (May 3, 2026): Initial kickoff prompt for brand system unification and calendar-as-home-screen.</w:t>
      </w:r>
    </w:p>
    <w:p w14:paraId="75CC707D" w14:textId="77777777" w:rsidR="00EF379D" w:rsidRDefault="00000000">
      <w:pPr>
        <w:pStyle w:val="Heading1"/>
      </w:pPr>
      <w:r>
        <w:t>Context</w:t>
      </w:r>
    </w:p>
    <w:p w14:paraId="3F0465C5" w14:textId="77777777" w:rsidR="00EF379D" w:rsidRDefault="00000000">
      <w:pPr>
        <w:spacing w:after="120"/>
      </w:pPr>
      <w:r>
        <w:t xml:space="preserve">You are working on Cadence, a content scheduling and publishing platform for medical aesthetics practices. The full product spec is in Cadence_Product_Spec_v1_2.docx in the project. Read it before starting work. This kickoff prompt covers Sections 1 and 2 of that </w:t>
      </w:r>
      <w:proofErr w:type="gramStart"/>
      <w:r>
        <w:t>spec</w:t>
      </w:r>
      <w:proofErr w:type="gramEnd"/>
      <w:r>
        <w:t xml:space="preserve"> only.</w:t>
      </w:r>
    </w:p>
    <w:p w14:paraId="26C101DF" w14:textId="77777777" w:rsidR="00EF379D" w:rsidRDefault="00000000">
      <w:pPr>
        <w:spacing w:after="120"/>
      </w:pPr>
      <w:r>
        <w:t>The current Cadence MVP has a working content calendar, post creation flow, approvals queue, and team management, but two visual identities are fighting each other:</w:t>
      </w:r>
    </w:p>
    <w:p w14:paraId="5571908B" w14:textId="77777777" w:rsidR="00EF379D" w:rsidRDefault="00000000">
      <w:pPr>
        <w:pStyle w:val="ListParagraph"/>
        <w:numPr>
          <w:ilvl w:val="0"/>
          <w:numId w:val="2"/>
        </w:numPr>
        <w:spacing w:after="80"/>
      </w:pPr>
      <w:r>
        <w:t>An indigo and dark-navy MVP shell with a sans-serif system, used across the Office Dashboard, sidebar, and most of the application.</w:t>
      </w:r>
    </w:p>
    <w:p w14:paraId="00C2F7BF" w14:textId="77777777" w:rsidR="00EF379D" w:rsidRDefault="00000000">
      <w:pPr>
        <w:pStyle w:val="ListParagraph"/>
        <w:numPr>
          <w:ilvl w:val="0"/>
          <w:numId w:val="2"/>
        </w:numPr>
        <w:spacing w:after="80"/>
      </w:pPr>
      <w:r>
        <w:t>A cream-and-gold luxury system with Playfair Display, used on the calendar empty state and a few templates.</w:t>
      </w:r>
    </w:p>
    <w:p w14:paraId="52A7064B" w14:textId="77777777" w:rsidR="00EF379D" w:rsidRDefault="00000000">
      <w:pPr>
        <w:spacing w:after="120"/>
      </w:pPr>
      <w:r>
        <w:lastRenderedPageBreak/>
        <w:t>The cream-and-gold system is the locked brand standard for the Cadence application shell. The indigo MVP shell is being retired. Section 1 of the spec defines the full brand system. Section 2 of the spec defines the new information architecture.</w:t>
      </w:r>
    </w:p>
    <w:p w14:paraId="6CA95605" w14:textId="77777777" w:rsidR="00EF379D" w:rsidRDefault="00000000">
      <w:pPr>
        <w:pStyle w:val="Heading1"/>
      </w:pPr>
      <w:r>
        <w:t>Critical Concept: App Shell vs. Content Brand</w:t>
      </w:r>
    </w:p>
    <w:p w14:paraId="3755DCE7" w14:textId="77777777" w:rsidR="00EF379D" w:rsidRDefault="00000000">
      <w:pPr>
        <w:spacing w:after="120"/>
      </w:pPr>
      <w:r>
        <w:t xml:space="preserve">Before you write any code, internalize this distinction. Cadence operates two separate brand </w:t>
      </w:r>
      <w:proofErr w:type="gramStart"/>
      <w:r>
        <w:t>systems</w:t>
      </w:r>
      <w:proofErr w:type="gramEnd"/>
      <w:r>
        <w:t xml:space="preserve"> and the codebase must reflect the separation.</w:t>
      </w:r>
    </w:p>
    <w:p w14:paraId="740850B9" w14:textId="77777777" w:rsidR="00EF379D" w:rsidRDefault="00000000">
      <w:pPr>
        <w:pStyle w:val="Heading3"/>
      </w:pPr>
      <w:r>
        <w:t>The Cadence app shell brand</w:t>
      </w:r>
    </w:p>
    <w:p w14:paraId="7E0DBBFE" w14:textId="77777777" w:rsidR="00EF379D" w:rsidRDefault="00000000">
      <w:pPr>
        <w:spacing w:after="120"/>
      </w:pPr>
      <w:r>
        <w:t xml:space="preserve">Every dashboard, settings page, calendar, post creation flow, and modal in the Cadence application uses a single universal brand: cream and gold luxury, Playfair Display headings, ink-primary text. Every customer of Cadence sees the same shell. This is the SaaS product brand. It is not </w:t>
      </w:r>
      <w:proofErr w:type="gramStart"/>
      <w:r>
        <w:t>customer-editable</w:t>
      </w:r>
      <w:proofErr w:type="gramEnd"/>
      <w:r>
        <w:t>.</w:t>
      </w:r>
    </w:p>
    <w:p w14:paraId="6FF209F7" w14:textId="77777777" w:rsidR="00EF379D" w:rsidRDefault="00000000">
      <w:pPr>
        <w:pStyle w:val="Heading3"/>
      </w:pPr>
      <w:r>
        <w:t>The customer content brand</w:t>
      </w:r>
    </w:p>
    <w:p w14:paraId="33752AF6" w14:textId="77777777" w:rsidR="00EF379D" w:rsidRDefault="00000000">
      <w:pPr>
        <w:spacing w:after="120"/>
      </w:pPr>
      <w:r>
        <w:t xml:space="preserve">Each customer (Euphoria, future customers) has their own brand colors and treatment that flow into the content Cadence renders on their behalf — Instagram posts, Facebook posts, TikTok overlays, generated post images. This is what a follower scrolling Instagram sees when a Euphoria post comes across their feed. It must look like Euphoria, not like Cadence. This brand is stored in </w:t>
      </w:r>
      <w:proofErr w:type="spellStart"/>
      <w:r>
        <w:t>org_brand_settings</w:t>
      </w:r>
      <w:proofErr w:type="spellEnd"/>
      <w:r>
        <w:t xml:space="preserve"> (already shipped) and rendered through the per-customer brand-tokens layer (already shipped).</w:t>
      </w:r>
    </w:p>
    <w:p w14:paraId="30FDFE4D" w14:textId="77777777" w:rsidR="00EF379D" w:rsidRDefault="00000000">
      <w:pPr>
        <w:pStyle w:val="Heading3"/>
      </w:pPr>
      <w:r>
        <w:t>Implication for this scope of work</w:t>
      </w:r>
    </w:p>
    <w:p w14:paraId="1B11AF22" w14:textId="77777777" w:rsidR="00EF379D" w:rsidRDefault="00000000">
      <w:pPr>
        <w:spacing w:after="120"/>
      </w:pPr>
      <w:r>
        <w:t>In this kickoff you are working exclusively on the Cadence app shell. You will create a new file, app-</w:t>
      </w:r>
      <w:proofErr w:type="spellStart"/>
      <w:r>
        <w:t>tokens.ts</w:t>
      </w:r>
      <w:proofErr w:type="spellEnd"/>
      <w:r>
        <w:t>, to hold the universal Cadence shell tokens. You will not modify brand-</w:t>
      </w:r>
      <w:proofErr w:type="spellStart"/>
      <w:r>
        <w:t>tokens.ts</w:t>
      </w:r>
      <w:proofErr w:type="spellEnd"/>
      <w:r>
        <w:t xml:space="preserve">. You will not modify </w:t>
      </w:r>
      <w:proofErr w:type="spellStart"/>
      <w:r>
        <w:t>org_brand_settings</w:t>
      </w:r>
      <w:proofErr w:type="spellEnd"/>
      <w:r>
        <w:t>. You will not modify the /settings/brand-kit page. The two systems must remain separated in the codebase, and any mixing of them is a regression.</w:t>
      </w:r>
    </w:p>
    <w:p w14:paraId="1078790E" w14:textId="77777777" w:rsidR="00EF379D" w:rsidRDefault="00000000">
      <w:pPr>
        <w:pStyle w:val="Heading1"/>
      </w:pPr>
      <w:r>
        <w:t>What You Are Building</w:t>
      </w:r>
    </w:p>
    <w:p w14:paraId="78C8CF6C" w14:textId="77777777" w:rsidR="00EF379D" w:rsidRDefault="00000000">
      <w:pPr>
        <w:spacing w:after="120"/>
      </w:pPr>
      <w:r>
        <w:t>Two changes, in this order:</w:t>
      </w:r>
    </w:p>
    <w:p w14:paraId="4ACA4B0F" w14:textId="77777777" w:rsidR="00EF379D" w:rsidRDefault="00000000">
      <w:pPr>
        <w:pStyle w:val="Heading3"/>
      </w:pPr>
      <w:r>
        <w:t>1. Unified luxury brand system across the entire Cadence application shell</w:t>
      </w:r>
    </w:p>
    <w:p w14:paraId="4DAE5CC9" w14:textId="77777777" w:rsidR="00EF379D" w:rsidRDefault="00000000">
      <w:pPr>
        <w:spacing w:after="120"/>
      </w:pPr>
      <w:r>
        <w:t>Apply the cream-and-gold palette, Playfair Display for the wordmark and headings, and the typography rules from Section 1 of the spec to every surface in the app. The current indigo shell, dark sidebar, and sans-serif headings should be replaced everywhere. No surface keeps the old visual identity.</w:t>
      </w:r>
    </w:p>
    <w:p w14:paraId="352A58CC" w14:textId="77777777" w:rsidR="00EF379D" w:rsidRDefault="00000000">
      <w:pPr>
        <w:pStyle w:val="Heading3"/>
      </w:pPr>
      <w:r>
        <w:t>2. Calendar as the home screen</w:t>
      </w:r>
    </w:p>
    <w:p w14:paraId="349D526B" w14:textId="77777777" w:rsidR="00EF379D" w:rsidRDefault="00000000">
      <w:pPr>
        <w:spacing w:after="120"/>
      </w:pPr>
      <w:r>
        <w:t xml:space="preserve">The current product opens to a separate Office Dashboard with execution score, pending approvals, week </w:t>
      </w:r>
      <w:proofErr w:type="gramStart"/>
      <w:r>
        <w:t>at a glance</w:t>
      </w:r>
      <w:proofErr w:type="gramEnd"/>
      <w:r>
        <w:t>, and trend inbox widgets. Replace this with a calendar-first home screen that folds those widgets into the Cadence Brief strip across the top of the calendar view. Section 2 of the spec details the new layout.</w:t>
      </w:r>
    </w:p>
    <w:p w14:paraId="126F9137" w14:textId="77777777" w:rsidR="00EF379D" w:rsidRDefault="00000000">
      <w:pPr>
        <w:pStyle w:val="Heading1"/>
      </w:pPr>
      <w:r>
        <w:lastRenderedPageBreak/>
        <w:t>Order of Operations</w:t>
      </w:r>
    </w:p>
    <w:p w14:paraId="5D22A340" w14:textId="77777777" w:rsidR="00EF379D" w:rsidRDefault="00000000">
      <w:pPr>
        <w:spacing w:after="120"/>
      </w:pPr>
      <w:r>
        <w:t>Work through these steps in sequence. Do not skip ahead. Pause after each numbered step and wait for confirmation before continuing.</w:t>
      </w:r>
    </w:p>
    <w:p w14:paraId="14DDB7E7" w14:textId="77777777" w:rsidR="00EF379D" w:rsidRDefault="00000000">
      <w:pPr>
        <w:pStyle w:val="Heading2"/>
      </w:pPr>
      <w:r>
        <w:t>Step 1: Audit the current codebase</w:t>
      </w:r>
    </w:p>
    <w:p w14:paraId="18E4D0BE" w14:textId="77777777" w:rsidR="00EF379D" w:rsidRDefault="00000000">
      <w:pPr>
        <w:spacing w:after="120"/>
      </w:pPr>
      <w:r>
        <w:t>Before writing any code, do the following:</w:t>
      </w:r>
    </w:p>
    <w:p w14:paraId="1D28C8DD" w14:textId="77777777" w:rsidR="00EF379D" w:rsidRDefault="00000000">
      <w:pPr>
        <w:pStyle w:val="ListParagraph"/>
        <w:numPr>
          <w:ilvl w:val="0"/>
          <w:numId w:val="2"/>
        </w:numPr>
        <w:spacing w:after="80"/>
      </w:pPr>
      <w:r>
        <w:t>Map the current routing and identify which file renders the post-login landing page. The current landing page is the Office Dashboard at /dashboard. Confirm the file path and the component name.</w:t>
      </w:r>
    </w:p>
    <w:p w14:paraId="40AE96D5" w14:textId="77777777" w:rsidR="00EF379D" w:rsidRDefault="00000000">
      <w:pPr>
        <w:pStyle w:val="ListParagraph"/>
        <w:numPr>
          <w:ilvl w:val="0"/>
          <w:numId w:val="2"/>
        </w:numPr>
        <w:spacing w:after="80"/>
      </w:pPr>
      <w:r>
        <w:t>Identify the current global style system. Find where the indigo color tokens, sans-serif font stack, and shared layout components are defined. List the files.</w:t>
      </w:r>
    </w:p>
    <w:p w14:paraId="04DD4D56" w14:textId="77777777" w:rsidR="00EF379D" w:rsidRDefault="00000000">
      <w:pPr>
        <w:pStyle w:val="ListParagraph"/>
        <w:numPr>
          <w:ilvl w:val="0"/>
          <w:numId w:val="2"/>
        </w:numPr>
        <w:spacing w:after="80"/>
      </w:pPr>
      <w:r>
        <w:t>Identify the existing brand-</w:t>
      </w:r>
      <w:proofErr w:type="spellStart"/>
      <w:r>
        <w:t>tokens.ts</w:t>
      </w:r>
      <w:proofErr w:type="spellEnd"/>
      <w:r>
        <w:t xml:space="preserve"> file and the /settings/brand-kit page. Confirm they exist and that you understand they are out of scope for modification in this work.</w:t>
      </w:r>
    </w:p>
    <w:p w14:paraId="38EC9B8F" w14:textId="77777777" w:rsidR="00EF379D" w:rsidRDefault="00000000">
      <w:pPr>
        <w:pStyle w:val="ListParagraph"/>
        <w:numPr>
          <w:ilvl w:val="0"/>
          <w:numId w:val="2"/>
        </w:numPr>
        <w:spacing w:after="80"/>
      </w:pPr>
      <w:r>
        <w:t>Identify which components currently use the old indigo system versus the cream-and-gold system. The empty state in the calendar view and at least some templates already use the cream system. List both groups.</w:t>
      </w:r>
    </w:p>
    <w:p w14:paraId="68188314" w14:textId="77777777" w:rsidR="00EF379D" w:rsidRDefault="00000000">
      <w:pPr>
        <w:pStyle w:val="ListParagraph"/>
        <w:numPr>
          <w:ilvl w:val="0"/>
          <w:numId w:val="2"/>
        </w:numPr>
        <w:spacing w:after="80"/>
      </w:pPr>
      <w:r>
        <w:t>Identify the Office Dashboard widgets that need to be folded into the Cadence Brief: weekly execution score, pending approvals count, this-week-at-a-glance day strip, and trend inbox count. List the components and their data sources.</w:t>
      </w:r>
    </w:p>
    <w:p w14:paraId="0F699712" w14:textId="77777777" w:rsidR="00EF379D" w:rsidRDefault="00000000">
      <w:pPr>
        <w:pStyle w:val="ListParagraph"/>
        <w:numPr>
          <w:ilvl w:val="0"/>
          <w:numId w:val="2"/>
        </w:numPr>
        <w:spacing w:after="80"/>
      </w:pPr>
      <w:r>
        <w:t>Identify the Weekly Cadence backend (the POST /</w:t>
      </w:r>
      <w:proofErr w:type="spellStart"/>
      <w:r>
        <w:t>api</w:t>
      </w:r>
      <w:proofErr w:type="spellEnd"/>
      <w:r>
        <w:t xml:space="preserve">/schedule-week endpoint and the </w:t>
      </w:r>
      <w:proofErr w:type="spellStart"/>
      <w:r>
        <w:t>is_cadence_suggested</w:t>
      </w:r>
      <w:proofErr w:type="spellEnd"/>
      <w:r>
        <w:t xml:space="preserve"> column on posts). Confirm where in the calendar component the suggested posts will need to render Monday morning. You are not building that rendering </w:t>
      </w:r>
      <w:proofErr w:type="gramStart"/>
      <w:r>
        <w:t>yet, but</w:t>
      </w:r>
      <w:proofErr w:type="gramEnd"/>
      <w:r>
        <w:t xml:space="preserve"> flag the integration point so the Cadence Brief widget knows what to count.</w:t>
      </w:r>
    </w:p>
    <w:p w14:paraId="60D54A3B" w14:textId="77777777" w:rsidR="00EF379D" w:rsidRDefault="00EF379D">
      <w:pPr>
        <w:spacing w:after="80"/>
      </w:pPr>
    </w:p>
    <w:p w14:paraId="718D9837" w14:textId="77777777" w:rsidR="00EF379D" w:rsidRDefault="00000000">
      <w:pPr>
        <w:spacing w:after="120"/>
      </w:pPr>
      <w:r>
        <w:t>Report findings in a short summary before making any changes. Do not start the visual changes until this audit is complete and Kevin has confirmed the plan.</w:t>
      </w:r>
    </w:p>
    <w:p w14:paraId="60156D90" w14:textId="77777777" w:rsidR="00EF379D" w:rsidRDefault="00000000">
      <w:pPr>
        <w:pStyle w:val="Heading2"/>
      </w:pPr>
      <w:r>
        <w:t>Step 2: Establish the Cadence app shell tokens as a separate file</w:t>
      </w:r>
    </w:p>
    <w:p w14:paraId="3119299F" w14:textId="77777777" w:rsidR="00EF379D" w:rsidRDefault="00000000">
      <w:pPr>
        <w:spacing w:after="120"/>
      </w:pPr>
      <w:r>
        <w:t>Critical: do not modify the existing brand-</w:t>
      </w:r>
      <w:proofErr w:type="spellStart"/>
      <w:r>
        <w:t>tokens.ts</w:t>
      </w:r>
      <w:proofErr w:type="spellEnd"/>
      <w:r>
        <w:t xml:space="preserve"> file. That file governs per-customer content brand rendering and is out of scope. Create a new file dedicated to the Cadence application shell.</w:t>
      </w:r>
    </w:p>
    <w:p w14:paraId="2D5E795A" w14:textId="77777777" w:rsidR="00EF379D" w:rsidRDefault="00000000">
      <w:pPr>
        <w:pStyle w:val="ListParagraph"/>
        <w:numPr>
          <w:ilvl w:val="0"/>
          <w:numId w:val="2"/>
        </w:numPr>
        <w:spacing w:after="80"/>
      </w:pPr>
      <w:r>
        <w:t>Create a new file: app-</w:t>
      </w:r>
      <w:proofErr w:type="spellStart"/>
      <w:r>
        <w:t>tokens.ts</w:t>
      </w:r>
      <w:proofErr w:type="spellEnd"/>
      <w:r>
        <w:t xml:space="preserve"> (or whatever location matches the existing convention for global tokens — match the existing codebase, don't invent a new pattern).</w:t>
      </w:r>
    </w:p>
    <w:p w14:paraId="1C623B34" w14:textId="77777777" w:rsidR="00EF379D" w:rsidRDefault="00000000">
      <w:pPr>
        <w:pStyle w:val="ListParagraph"/>
        <w:numPr>
          <w:ilvl w:val="0"/>
          <w:numId w:val="2"/>
        </w:numPr>
        <w:spacing w:after="80"/>
      </w:pPr>
      <w:r>
        <w:t>Define the full Cadence app shell palette from Section 1.3 of the spec: cream-</w:t>
      </w:r>
      <w:proofErr w:type="spellStart"/>
      <w:r>
        <w:t>bg</w:t>
      </w:r>
      <w:proofErr w:type="spellEnd"/>
      <w:r>
        <w:t xml:space="preserve"> #FAF7F2, bone-surface #F2EDE2, sand-border #D8CFB9, brand-gold #C9A961, gold-dark #9E8240, ink-primary #2A2419, ink-muted #6B6357.</w:t>
      </w:r>
    </w:p>
    <w:p w14:paraId="7F85F4A1" w14:textId="77777777" w:rsidR="00EF379D" w:rsidRDefault="00000000">
      <w:pPr>
        <w:pStyle w:val="ListParagraph"/>
        <w:numPr>
          <w:ilvl w:val="0"/>
          <w:numId w:val="2"/>
        </w:numPr>
        <w:spacing w:after="80"/>
      </w:pPr>
      <w:r>
        <w:t>Define the typography tokens: Playfair Display for display and headings (loaded from Google Fonts), Inter or system sans-serif for UI and body, two weights only (400 regular, 500 medium).</w:t>
      </w:r>
    </w:p>
    <w:p w14:paraId="5106D446" w14:textId="77777777" w:rsidR="00EF379D" w:rsidRDefault="00000000">
      <w:pPr>
        <w:pStyle w:val="ListParagraph"/>
        <w:numPr>
          <w:ilvl w:val="0"/>
          <w:numId w:val="2"/>
        </w:numPr>
        <w:spacing w:after="80"/>
      </w:pPr>
      <w:r>
        <w:t xml:space="preserve">Define the post type color tokens for use in the calendar and post creation flow. From Section 3.1 of the spec: Educational blue, Before &amp; After green, Promo / Event / Seasonal amber, Book Now coral, Behind the Scenes slate, Trend / Viral pink, Spotlight purple. (Note: </w:t>
      </w:r>
      <w:r>
        <w:lastRenderedPageBreak/>
        <w:t>post type taxonomy implementation is out of scope here; you are only defining the color tokens for use later.)</w:t>
      </w:r>
    </w:p>
    <w:p w14:paraId="0E0A7127" w14:textId="77777777" w:rsidR="00EF379D" w:rsidRDefault="00000000">
      <w:pPr>
        <w:pStyle w:val="ListParagraph"/>
        <w:numPr>
          <w:ilvl w:val="0"/>
          <w:numId w:val="2"/>
        </w:numPr>
        <w:spacing w:after="80"/>
      </w:pPr>
      <w:r>
        <w:t>Remove the indigo color tokens from wherever they currently live in the global style system. Do not leave them as deprecated. They should not exist in the codebase after this step.</w:t>
      </w:r>
    </w:p>
    <w:p w14:paraId="41A391FA" w14:textId="77777777" w:rsidR="00EF379D" w:rsidRDefault="00EF379D">
      <w:pPr>
        <w:spacing w:after="80"/>
      </w:pPr>
    </w:p>
    <w:p w14:paraId="3B23EF20" w14:textId="77777777" w:rsidR="00EF379D" w:rsidRDefault="00000000">
      <w:pPr>
        <w:spacing w:after="120"/>
      </w:pPr>
      <w:r>
        <w:t>Add a comment at the top of app-</w:t>
      </w:r>
      <w:proofErr w:type="spellStart"/>
      <w:r>
        <w:t>tokens.ts</w:t>
      </w:r>
      <w:proofErr w:type="spellEnd"/>
      <w:r>
        <w:t xml:space="preserve"> that says: "Cadence application shell tokens. Universal across all customers. Do not source values from </w:t>
      </w:r>
      <w:proofErr w:type="spellStart"/>
      <w:r>
        <w:t>org_brand_settings</w:t>
      </w:r>
      <w:proofErr w:type="spellEnd"/>
      <w:r>
        <w:t>. For per-customer content brand tokens, see brand-</w:t>
      </w:r>
      <w:proofErr w:type="spellStart"/>
      <w:r>
        <w:t>tokens.ts</w:t>
      </w:r>
      <w:proofErr w:type="spellEnd"/>
      <w:r>
        <w:t>."</w:t>
      </w:r>
    </w:p>
    <w:p w14:paraId="6C996727" w14:textId="77777777" w:rsidR="00EF379D" w:rsidRDefault="00000000">
      <w:pPr>
        <w:pStyle w:val="Heading2"/>
      </w:pPr>
      <w:r>
        <w:t>Step 3: Apply the new system globally before reworking any specific page</w:t>
      </w:r>
    </w:p>
    <w:p w14:paraId="54173CC7" w14:textId="77777777" w:rsidR="00EF379D" w:rsidRDefault="00000000">
      <w:pPr>
        <w:pStyle w:val="ListParagraph"/>
        <w:numPr>
          <w:ilvl w:val="0"/>
          <w:numId w:val="2"/>
        </w:numPr>
        <w:spacing w:after="80"/>
      </w:pPr>
      <w:r>
        <w:t>Update the global styles and the application shell (the layout that wraps all routes) to use the cream background, sand borders, and ink-primary text by default.</w:t>
      </w:r>
    </w:p>
    <w:p w14:paraId="1A8370A4" w14:textId="77777777" w:rsidR="00EF379D" w:rsidRDefault="00000000">
      <w:pPr>
        <w:pStyle w:val="ListParagraph"/>
        <w:numPr>
          <w:ilvl w:val="0"/>
          <w:numId w:val="2"/>
        </w:numPr>
        <w:spacing w:after="80"/>
      </w:pPr>
      <w:r>
        <w:t>Update the sidebar to use the cream luxury system. The current dark sidebar with white text gets replaced with a cream sidebar with ink-primary text and a sand divider on the right edge.</w:t>
      </w:r>
    </w:p>
    <w:p w14:paraId="3F850EF5" w14:textId="77777777" w:rsidR="00EF379D" w:rsidRDefault="00000000">
      <w:pPr>
        <w:pStyle w:val="ListParagraph"/>
        <w:numPr>
          <w:ilvl w:val="0"/>
          <w:numId w:val="2"/>
        </w:numPr>
        <w:spacing w:after="80"/>
      </w:pPr>
      <w:r>
        <w:t xml:space="preserve">Update the Cadence wordmark in the sidebar header to use Playfair Display. The "by </w:t>
      </w:r>
      <w:proofErr w:type="spellStart"/>
      <w:r>
        <w:t>RecurSocial</w:t>
      </w:r>
      <w:proofErr w:type="spellEnd"/>
      <w:r>
        <w:t>" sub-label uses the muted ink color and small caps.</w:t>
      </w:r>
    </w:p>
    <w:p w14:paraId="6E9B9C80" w14:textId="77777777" w:rsidR="00EF379D" w:rsidRDefault="00000000">
      <w:pPr>
        <w:pStyle w:val="ListParagraph"/>
        <w:numPr>
          <w:ilvl w:val="0"/>
          <w:numId w:val="2"/>
        </w:numPr>
        <w:spacing w:after="80"/>
      </w:pPr>
      <w:r>
        <w:t>Update all primary CTAs (Publish, Save as Draft, Submit for Review, Add Service, etc.) to use brand-gold as the fill, with white text and gold-dark on hover.</w:t>
      </w:r>
    </w:p>
    <w:p w14:paraId="62CFCFFC" w14:textId="77777777" w:rsidR="00EF379D" w:rsidRDefault="00000000">
      <w:pPr>
        <w:pStyle w:val="ListParagraph"/>
        <w:numPr>
          <w:ilvl w:val="0"/>
          <w:numId w:val="2"/>
        </w:numPr>
        <w:spacing w:after="80"/>
      </w:pPr>
      <w:r>
        <w:t>Update all secondary CTAs (Cancel, Back, etc.) to use sand-border with ink-primary text and a transparent fill.</w:t>
      </w:r>
    </w:p>
    <w:p w14:paraId="596AEF8E" w14:textId="77777777" w:rsidR="00EF379D" w:rsidRDefault="00000000">
      <w:pPr>
        <w:pStyle w:val="ListParagraph"/>
        <w:numPr>
          <w:ilvl w:val="0"/>
          <w:numId w:val="2"/>
        </w:numPr>
        <w:spacing w:after="80"/>
      </w:pPr>
      <w:r>
        <w:t>Run the application and visually confirm every existing route now uses the new system. The calendar, the approvals queue, the team page, the services page, and the post creation modal should all look consistent. There should be no remaining indigo, no remaining dark-navy, no remaining white-on-dark sidebar.</w:t>
      </w:r>
    </w:p>
    <w:p w14:paraId="767501D6" w14:textId="77777777" w:rsidR="00EF379D" w:rsidRDefault="00EF37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79D" w14:paraId="49ABF9F6" w14:textId="77777777">
        <w:tblPrEx>
          <w:tblCellMar>
            <w:top w:w="0" w:type="dxa"/>
            <w:bottom w:w="0" w:type="dxa"/>
          </w:tblCellMar>
        </w:tblPrEx>
        <w:tc>
          <w:tcPr>
            <w:tcW w:w="9360" w:type="dxa"/>
            <w:tcBorders>
              <w:top w:val="single" w:sz="4" w:space="0" w:color="D8CFB9"/>
              <w:left w:val="single" w:sz="4" w:space="0" w:color="D8CFB9"/>
              <w:bottom w:val="single" w:sz="4" w:space="0" w:color="D8CFB9"/>
              <w:right w:val="single" w:sz="4" w:space="0" w:color="D8CFB9"/>
            </w:tcBorders>
            <w:shd w:val="clear" w:color="auto" w:fill="F2EDE2"/>
            <w:tcMar>
              <w:top w:w="200" w:type="dxa"/>
              <w:left w:w="240" w:type="dxa"/>
              <w:bottom w:w="200" w:type="dxa"/>
              <w:right w:w="240" w:type="dxa"/>
            </w:tcMar>
          </w:tcPr>
          <w:p w14:paraId="01D45420" w14:textId="77777777" w:rsidR="00EF379D" w:rsidRDefault="00000000">
            <w:pPr>
              <w:spacing w:after="120"/>
            </w:pPr>
            <w:r>
              <w:rPr>
                <w:b/>
                <w:bCs/>
              </w:rPr>
              <w:t xml:space="preserve">Stop here. </w:t>
            </w:r>
            <w:r>
              <w:t>Let Kevin visually verify before moving on.</w:t>
            </w:r>
          </w:p>
        </w:tc>
      </w:tr>
    </w:tbl>
    <w:p w14:paraId="65A11DE5" w14:textId="77777777" w:rsidR="00EF379D" w:rsidRDefault="00000000">
      <w:pPr>
        <w:pStyle w:val="Heading2"/>
      </w:pPr>
      <w:r>
        <w:t>Step 4: Restructure the home screen routing and remove the old dashboard</w:t>
      </w:r>
    </w:p>
    <w:p w14:paraId="7104CEA1" w14:textId="77777777" w:rsidR="00EF379D" w:rsidRDefault="00000000">
      <w:pPr>
        <w:pStyle w:val="ListParagraph"/>
        <w:numPr>
          <w:ilvl w:val="0"/>
          <w:numId w:val="2"/>
        </w:numPr>
        <w:spacing w:after="80"/>
      </w:pPr>
      <w:r>
        <w:t>Change the post-login landing route from /dashboard to /calendar. The calendar becomes the default home screen.</w:t>
      </w:r>
    </w:p>
    <w:p w14:paraId="6077DAAA" w14:textId="77777777" w:rsidR="00EF379D" w:rsidRDefault="00000000">
      <w:pPr>
        <w:pStyle w:val="ListParagraph"/>
        <w:numPr>
          <w:ilvl w:val="0"/>
          <w:numId w:val="2"/>
        </w:numPr>
        <w:spacing w:after="80"/>
      </w:pPr>
      <w:r>
        <w:t>Remove the Office Dashboard from the sidebar navigation. The new sidebar order from Section 2.3 of the spec is: Calendar (home), Approvals, Performance, Library (with sub-items: Services, Products, Packages, Trends), Team, Settings.</w:t>
      </w:r>
    </w:p>
    <w:p w14:paraId="710CA66A" w14:textId="77777777" w:rsidR="00EF379D" w:rsidRDefault="00000000">
      <w:pPr>
        <w:pStyle w:val="ListParagraph"/>
        <w:numPr>
          <w:ilvl w:val="0"/>
          <w:numId w:val="2"/>
        </w:numPr>
        <w:spacing w:after="80"/>
      </w:pPr>
      <w:r>
        <w:t xml:space="preserve">Delete the /dashboard route and the Office Dashboard component entirely. Do not leave it as an orphan accessible by URL. Reason: keeping a stale indigo dashboard in the codebase </w:t>
      </w:r>
      <w:r>
        <w:lastRenderedPageBreak/>
        <w:t>tempts future code to reference it, and the data sources behind those widgets need to be re-pointed at the Cadence Brief in Step 5 anyway. Do the work once.</w:t>
      </w:r>
    </w:p>
    <w:p w14:paraId="0D59179D" w14:textId="77777777" w:rsidR="00EF379D" w:rsidRDefault="00000000">
      <w:pPr>
        <w:pStyle w:val="ListParagraph"/>
        <w:numPr>
          <w:ilvl w:val="0"/>
          <w:numId w:val="2"/>
        </w:numPr>
        <w:spacing w:after="80"/>
      </w:pPr>
      <w:r>
        <w:t>If any other component imports from the deleted dashboard component, update those imports to pull from the new Cadence Brief widget locations or from shared data hooks.</w:t>
      </w:r>
    </w:p>
    <w:p w14:paraId="2DEB931D" w14:textId="77777777" w:rsidR="00EF379D" w:rsidRDefault="00000000">
      <w:pPr>
        <w:pStyle w:val="ListParagraph"/>
        <w:numPr>
          <w:ilvl w:val="0"/>
          <w:numId w:val="2"/>
        </w:numPr>
        <w:spacing w:after="80"/>
      </w:pPr>
      <w:r>
        <w:t>Update any tests, route guards, or navigation logic that referenced /dashboard.</w:t>
      </w:r>
    </w:p>
    <w:p w14:paraId="41779866" w14:textId="77777777" w:rsidR="00EF379D" w:rsidRDefault="00000000">
      <w:pPr>
        <w:pStyle w:val="Heading2"/>
      </w:pPr>
      <w:r>
        <w:t>Step 5: Build the Cadence Brief on top of the calendar</w:t>
      </w:r>
    </w:p>
    <w:p w14:paraId="241E6B3B" w14:textId="77777777" w:rsidR="00EF379D" w:rsidRDefault="00000000">
      <w:pPr>
        <w:spacing w:after="120"/>
      </w:pPr>
      <w:r>
        <w:t>The calendar view now needs a horizontal strip of widgets along the top, above the calendar grid. Reference Section 2.2 of the spec.</w:t>
      </w:r>
    </w:p>
    <w:p w14:paraId="3E0478AC" w14:textId="77777777" w:rsidR="00EF379D" w:rsidRDefault="00000000">
      <w:pPr>
        <w:pStyle w:val="ListParagraph"/>
        <w:numPr>
          <w:ilvl w:val="0"/>
          <w:numId w:val="2"/>
        </w:numPr>
        <w:spacing w:after="80"/>
      </w:pPr>
      <w:r>
        <w:t xml:space="preserve">Build a </w:t>
      </w:r>
      <w:proofErr w:type="spellStart"/>
      <w:r>
        <w:t>CadenceBrief</w:t>
      </w:r>
      <w:proofErr w:type="spellEnd"/>
      <w:r>
        <w:t xml:space="preserve"> component that contains five widgets, left to right:</w:t>
      </w:r>
    </w:p>
    <w:p w14:paraId="4C9627D7" w14:textId="77777777" w:rsidR="00EF379D" w:rsidRDefault="00000000">
      <w:pPr>
        <w:pStyle w:val="ListParagraph"/>
        <w:numPr>
          <w:ilvl w:val="1"/>
          <w:numId w:val="2"/>
        </w:numPr>
        <w:spacing w:after="80"/>
      </w:pPr>
      <w:r>
        <w:rPr>
          <w:b/>
          <w:bCs/>
        </w:rPr>
        <w:t xml:space="preserve">Cadence Brief: </w:t>
      </w:r>
      <w:r>
        <w:t xml:space="preserve">Compact card showing the count of Weekly Cadence suggestions for the current week (query the posts table for </w:t>
      </w:r>
      <w:proofErr w:type="spellStart"/>
      <w:r>
        <w:t>is_cadence_suggested</w:t>
      </w:r>
      <w:proofErr w:type="spellEnd"/>
      <w:r>
        <w:t>=true rows in the current Mon-Fri window). Includes a Review Your Week link that scrolls to Monday and opens the first suggestion for review.</w:t>
      </w:r>
    </w:p>
    <w:p w14:paraId="37833647" w14:textId="77777777" w:rsidR="00EF379D" w:rsidRDefault="00000000">
      <w:pPr>
        <w:pStyle w:val="ListParagraph"/>
        <w:numPr>
          <w:ilvl w:val="1"/>
          <w:numId w:val="2"/>
        </w:numPr>
        <w:spacing w:after="80"/>
      </w:pPr>
      <w:r>
        <w:rPr>
          <w:b/>
          <w:bCs/>
        </w:rPr>
        <w:t xml:space="preserve">Weekly Execution Score: </w:t>
      </w:r>
      <w:r>
        <w:t>Days covered this week (e.g. "4 of 6 days"), with missing days listed by name. Pull this from the same data source the current Office Dashboard uses for its execution score.</w:t>
      </w:r>
    </w:p>
    <w:p w14:paraId="3FC60D19" w14:textId="77777777" w:rsidR="00EF379D" w:rsidRDefault="00000000">
      <w:pPr>
        <w:pStyle w:val="ListParagraph"/>
        <w:numPr>
          <w:ilvl w:val="1"/>
          <w:numId w:val="2"/>
        </w:numPr>
        <w:spacing w:after="80"/>
      </w:pPr>
      <w:r>
        <w:rPr>
          <w:b/>
          <w:bCs/>
        </w:rPr>
        <w:t xml:space="preserve">Pending Approvals: </w:t>
      </w:r>
      <w:r>
        <w:t>Count of posts awaiting review. Click-through opens the Approvals queue. Pull from the same data source as the current Office Dashboard.</w:t>
      </w:r>
    </w:p>
    <w:p w14:paraId="2BF1409D" w14:textId="77777777" w:rsidR="00EF379D" w:rsidRDefault="00000000">
      <w:pPr>
        <w:pStyle w:val="ListParagraph"/>
        <w:numPr>
          <w:ilvl w:val="1"/>
          <w:numId w:val="2"/>
        </w:numPr>
        <w:spacing w:after="80"/>
      </w:pPr>
      <w:r>
        <w:rPr>
          <w:b/>
          <w:bCs/>
        </w:rPr>
        <w:t xml:space="preserve">This Week </w:t>
      </w:r>
      <w:proofErr w:type="gramStart"/>
      <w:r>
        <w:rPr>
          <w:b/>
          <w:bCs/>
        </w:rPr>
        <w:t>at a Glance</w:t>
      </w:r>
      <w:proofErr w:type="gramEnd"/>
      <w:r>
        <w:rPr>
          <w:b/>
          <w:bCs/>
        </w:rPr>
        <w:t xml:space="preserve">: </w:t>
      </w:r>
      <w:r>
        <w:t>Compact day strip showing Mon through Sat (no Sun unless the spa posts on Sunday, which is configurable per organization). Each day shows a count of scheduled posts and a green or red dot indicating covered or uncovered.</w:t>
      </w:r>
    </w:p>
    <w:p w14:paraId="61489A47" w14:textId="77777777" w:rsidR="00EF379D" w:rsidRDefault="00000000">
      <w:pPr>
        <w:pStyle w:val="ListParagraph"/>
        <w:numPr>
          <w:ilvl w:val="1"/>
          <w:numId w:val="2"/>
        </w:numPr>
        <w:spacing w:after="80"/>
      </w:pPr>
      <w:r>
        <w:rPr>
          <w:b/>
          <w:bCs/>
        </w:rPr>
        <w:t xml:space="preserve">Trend Inbox: </w:t>
      </w:r>
      <w:r>
        <w:t>Compact card showing the count of unreviewed trends with a Submit Trend button visible to Owners and Managers only (use the existing role-check logic).</w:t>
      </w:r>
    </w:p>
    <w:p w14:paraId="39538E6E" w14:textId="77777777" w:rsidR="00EF379D" w:rsidRDefault="00000000">
      <w:pPr>
        <w:pStyle w:val="ListParagraph"/>
        <w:numPr>
          <w:ilvl w:val="0"/>
          <w:numId w:val="2"/>
        </w:numPr>
        <w:spacing w:after="80"/>
      </w:pPr>
      <w:r>
        <w:t>Style the strip using the cream-and-gold system from app-</w:t>
      </w:r>
      <w:proofErr w:type="spellStart"/>
      <w:r>
        <w:t>tokens.ts</w:t>
      </w:r>
      <w:proofErr w:type="spellEnd"/>
      <w:r>
        <w:t xml:space="preserve">. Each widget is a card with a bone-surface background, sand border, and ink-primary text. Numbers use Playfair Display for emphasis. Labels use </w:t>
      </w:r>
      <w:proofErr w:type="gramStart"/>
      <w:r>
        <w:t>small-caps</w:t>
      </w:r>
      <w:proofErr w:type="gramEnd"/>
      <w:r>
        <w:t xml:space="preserve"> in muted ink.</w:t>
      </w:r>
    </w:p>
    <w:p w14:paraId="558BD65F" w14:textId="77777777" w:rsidR="00EF379D" w:rsidRDefault="00000000">
      <w:pPr>
        <w:pStyle w:val="ListParagraph"/>
        <w:numPr>
          <w:ilvl w:val="0"/>
          <w:numId w:val="2"/>
        </w:numPr>
        <w:spacing w:after="80"/>
      </w:pPr>
      <w:r>
        <w:t>The strip should be responsive. On desktop (&gt;1024px), all five widgets show in one row. On tablet (768-1024px), they wrap to two rows. On mobile (&lt;768px), they stack vertically.</w:t>
      </w:r>
    </w:p>
    <w:p w14:paraId="70ABCE21" w14:textId="77777777" w:rsidR="00EF379D" w:rsidRDefault="00000000">
      <w:pPr>
        <w:pStyle w:val="Heading2"/>
      </w:pPr>
      <w:r>
        <w:t>Step 6: Verify the calendar grid below the strip still works</w:t>
      </w:r>
    </w:p>
    <w:p w14:paraId="0A0FBD1B" w14:textId="77777777" w:rsidR="00EF379D" w:rsidRDefault="00000000">
      <w:pPr>
        <w:spacing w:after="120"/>
      </w:pPr>
      <w:r>
        <w:t>The existing calendar grid should remain functional. Confirm:</w:t>
      </w:r>
    </w:p>
    <w:p w14:paraId="18D664B1" w14:textId="77777777" w:rsidR="00EF379D" w:rsidRDefault="00000000">
      <w:pPr>
        <w:pStyle w:val="ListParagraph"/>
        <w:numPr>
          <w:ilvl w:val="0"/>
          <w:numId w:val="2"/>
        </w:numPr>
        <w:spacing w:after="80"/>
      </w:pPr>
      <w:r>
        <w:t>Week and month views still toggle correctly.</w:t>
      </w:r>
    </w:p>
    <w:p w14:paraId="73E19065" w14:textId="77777777" w:rsidR="00EF379D" w:rsidRDefault="00000000">
      <w:pPr>
        <w:pStyle w:val="ListParagraph"/>
        <w:numPr>
          <w:ilvl w:val="0"/>
          <w:numId w:val="2"/>
        </w:numPr>
        <w:spacing w:after="80"/>
      </w:pPr>
      <w:r>
        <w:t>Existing scheduled posts still render with the correct post type colors (now using the new color tokens from app-</w:t>
      </w:r>
      <w:proofErr w:type="spellStart"/>
      <w:r>
        <w:t>tokens.ts</w:t>
      </w:r>
      <w:proofErr w:type="spellEnd"/>
      <w:r>
        <w:t>).</w:t>
      </w:r>
    </w:p>
    <w:p w14:paraId="2F6D7871" w14:textId="77777777" w:rsidR="00EF379D" w:rsidRDefault="00000000">
      <w:pPr>
        <w:pStyle w:val="ListParagraph"/>
        <w:numPr>
          <w:ilvl w:val="0"/>
          <w:numId w:val="2"/>
        </w:numPr>
        <w:spacing w:after="80"/>
      </w:pPr>
      <w:r>
        <w:t xml:space="preserve">The </w:t>
      </w:r>
      <w:proofErr w:type="gramStart"/>
      <w:r>
        <w:t>empty-day</w:t>
      </w:r>
      <w:proofErr w:type="gramEnd"/>
      <w:r>
        <w:t xml:space="preserve"> "+" prompt still opens the Create Post flow with the correct date pre-selected.</w:t>
      </w:r>
    </w:p>
    <w:p w14:paraId="15B2435F" w14:textId="77777777" w:rsidR="00EF379D" w:rsidRDefault="00000000">
      <w:pPr>
        <w:pStyle w:val="ListParagraph"/>
        <w:numPr>
          <w:ilvl w:val="0"/>
          <w:numId w:val="2"/>
        </w:numPr>
        <w:spacing w:after="80"/>
      </w:pPr>
      <w:r>
        <w:t>The Connect Instagram CTA in the right rail (if present in the current build) is restyled to the new system.</w:t>
      </w:r>
    </w:p>
    <w:p w14:paraId="72CF4F74" w14:textId="77777777" w:rsidR="00EF379D" w:rsidRDefault="00000000">
      <w:pPr>
        <w:pStyle w:val="ListParagraph"/>
        <w:numPr>
          <w:ilvl w:val="0"/>
          <w:numId w:val="2"/>
        </w:numPr>
        <w:spacing w:after="80"/>
      </w:pPr>
      <w:r>
        <w:t xml:space="preserve">Weekly Cadence suggestions (rows where </w:t>
      </w:r>
      <w:proofErr w:type="spellStart"/>
      <w:r>
        <w:t>is_cadence_suggested</w:t>
      </w:r>
      <w:proofErr w:type="spellEnd"/>
      <w:r>
        <w:t xml:space="preserve">=true) render Monday through Friday as soft draft cards. They are visually distinguishable from finalized posts </w:t>
      </w:r>
      <w:r>
        <w:lastRenderedPageBreak/>
        <w:t>(slightly muted, with a small Cadence Brief indicator). Clicking one opens the post for review and editing. If the rendering for these suggestions doesn't exist yet, flag it as a follow-up rather than building it in this scope.</w:t>
      </w:r>
    </w:p>
    <w:p w14:paraId="1627FAF9" w14:textId="77777777" w:rsidR="00EF379D" w:rsidRDefault="00000000">
      <w:pPr>
        <w:pStyle w:val="Heading2"/>
      </w:pPr>
      <w:r>
        <w:t>Step 7: Final visual QA</w:t>
      </w:r>
    </w:p>
    <w:p w14:paraId="16D3D03E" w14:textId="77777777" w:rsidR="00EF379D" w:rsidRDefault="00000000">
      <w:pPr>
        <w:spacing w:after="120"/>
      </w:pPr>
      <w:r>
        <w:t>Walk through every route in the application and confirm:</w:t>
      </w:r>
    </w:p>
    <w:p w14:paraId="56E88D53" w14:textId="77777777" w:rsidR="00EF379D" w:rsidRDefault="00000000">
      <w:pPr>
        <w:pStyle w:val="ListParagraph"/>
        <w:numPr>
          <w:ilvl w:val="0"/>
          <w:numId w:val="2"/>
        </w:numPr>
        <w:spacing w:after="80"/>
      </w:pPr>
      <w:r>
        <w:t>No indigo or dark-navy surfaces remain.</w:t>
      </w:r>
    </w:p>
    <w:p w14:paraId="328288D6" w14:textId="77777777" w:rsidR="00EF379D" w:rsidRDefault="00000000">
      <w:pPr>
        <w:pStyle w:val="ListParagraph"/>
        <w:numPr>
          <w:ilvl w:val="0"/>
          <w:numId w:val="2"/>
        </w:numPr>
        <w:spacing w:after="80"/>
      </w:pPr>
      <w:r>
        <w:t>The Cadence wordmark uses Playfair Display everywhere.</w:t>
      </w:r>
    </w:p>
    <w:p w14:paraId="54C851DB" w14:textId="77777777" w:rsidR="00EF379D" w:rsidRDefault="00000000">
      <w:pPr>
        <w:pStyle w:val="ListParagraph"/>
        <w:numPr>
          <w:ilvl w:val="0"/>
          <w:numId w:val="2"/>
        </w:numPr>
        <w:spacing w:after="80"/>
      </w:pPr>
      <w:r>
        <w:t>All CTAs use the new gold and sand button styles.</w:t>
      </w:r>
    </w:p>
    <w:p w14:paraId="23F92FC7" w14:textId="77777777" w:rsidR="00EF379D" w:rsidRDefault="00000000">
      <w:pPr>
        <w:pStyle w:val="ListParagraph"/>
        <w:numPr>
          <w:ilvl w:val="0"/>
          <w:numId w:val="2"/>
        </w:numPr>
        <w:spacing w:after="80"/>
      </w:pPr>
      <w:r>
        <w:t>All headings use Playfair Display, body text uses Inter or system sans-serif.</w:t>
      </w:r>
    </w:p>
    <w:p w14:paraId="29AAAA61" w14:textId="77777777" w:rsidR="00EF379D" w:rsidRDefault="00000000">
      <w:pPr>
        <w:pStyle w:val="ListParagraph"/>
        <w:numPr>
          <w:ilvl w:val="0"/>
          <w:numId w:val="2"/>
        </w:numPr>
        <w:spacing w:after="80"/>
      </w:pPr>
      <w:r>
        <w:t>The calendar is the post-login home screen.</w:t>
      </w:r>
    </w:p>
    <w:p w14:paraId="135710DA" w14:textId="77777777" w:rsidR="00EF379D" w:rsidRDefault="00000000">
      <w:pPr>
        <w:pStyle w:val="ListParagraph"/>
        <w:numPr>
          <w:ilvl w:val="0"/>
          <w:numId w:val="2"/>
        </w:numPr>
        <w:spacing w:after="80"/>
      </w:pPr>
      <w:r>
        <w:t>The Cadence Brief renders correctly above the calendar.</w:t>
      </w:r>
    </w:p>
    <w:p w14:paraId="0E2E24DC" w14:textId="77777777" w:rsidR="00EF379D" w:rsidRDefault="00000000">
      <w:pPr>
        <w:pStyle w:val="ListParagraph"/>
        <w:numPr>
          <w:ilvl w:val="0"/>
          <w:numId w:val="2"/>
        </w:numPr>
        <w:spacing w:after="80"/>
      </w:pPr>
      <w:r>
        <w:t>The sidebar order matches Section 2.3 of the spec.</w:t>
      </w:r>
    </w:p>
    <w:p w14:paraId="1B48BF1A" w14:textId="77777777" w:rsidR="00EF379D" w:rsidRDefault="00000000">
      <w:pPr>
        <w:pStyle w:val="ListParagraph"/>
        <w:numPr>
          <w:ilvl w:val="0"/>
          <w:numId w:val="2"/>
        </w:numPr>
        <w:spacing w:after="80"/>
      </w:pPr>
      <w:r>
        <w:t>The /dashboard route returns 404 (or redirects to /calendar).</w:t>
      </w:r>
    </w:p>
    <w:p w14:paraId="50D7FE3E" w14:textId="77777777" w:rsidR="00EF379D" w:rsidRDefault="00000000">
      <w:pPr>
        <w:pStyle w:val="ListParagraph"/>
        <w:numPr>
          <w:ilvl w:val="0"/>
          <w:numId w:val="2"/>
        </w:numPr>
        <w:spacing w:after="80"/>
      </w:pPr>
      <w:r>
        <w:t>The /settings/brand-kit page is unchanged from before this scope of work. Visual confirmation only — do not touch the page.</w:t>
      </w:r>
    </w:p>
    <w:p w14:paraId="09417A67" w14:textId="77777777" w:rsidR="00EF379D" w:rsidRDefault="00000000">
      <w:pPr>
        <w:pStyle w:val="Heading1"/>
      </w:pPr>
      <w:r>
        <w:t>What You Are NOT Doing in This Scope</w:t>
      </w:r>
    </w:p>
    <w:p w14:paraId="300167C8" w14:textId="77777777" w:rsidR="00EF379D" w:rsidRDefault="00000000">
      <w:pPr>
        <w:spacing w:after="120"/>
      </w:pPr>
      <w:r>
        <w:t>To keep this focused and shippable, do not work on the following yet. They will be separate kickoff prompts:</w:t>
      </w:r>
    </w:p>
    <w:p w14:paraId="40F73D7F" w14:textId="77777777" w:rsidR="00EF379D" w:rsidRDefault="00000000">
      <w:pPr>
        <w:pStyle w:val="ListParagraph"/>
        <w:numPr>
          <w:ilvl w:val="0"/>
          <w:numId w:val="2"/>
        </w:numPr>
        <w:spacing w:after="80"/>
      </w:pPr>
      <w:r>
        <w:t>Changes to the post creation flow or the post type taxonomy (Section 3 of the spec). The current 6-button flow stays as-is for now. We will rework it to 7 buttons with full cascades in a separate scope.</w:t>
      </w:r>
    </w:p>
    <w:p w14:paraId="67FF02CE" w14:textId="77777777" w:rsidR="00EF379D" w:rsidRDefault="00000000">
      <w:pPr>
        <w:pStyle w:val="ListParagraph"/>
        <w:numPr>
          <w:ilvl w:val="0"/>
          <w:numId w:val="2"/>
        </w:numPr>
        <w:spacing w:after="80"/>
      </w:pPr>
      <w:r>
        <w:t>Changes to the Library structure (Services, Products, Packages). The current Services and Practitioners tabs stay as-is. We will restructure them in a separate scope.</w:t>
      </w:r>
    </w:p>
    <w:p w14:paraId="3D1B9897" w14:textId="77777777" w:rsidR="00EF379D" w:rsidRDefault="00000000">
      <w:pPr>
        <w:pStyle w:val="ListParagraph"/>
        <w:numPr>
          <w:ilvl w:val="0"/>
          <w:numId w:val="2"/>
        </w:numPr>
        <w:spacing w:after="80"/>
      </w:pPr>
      <w:r>
        <w:t>Changes to the permissions matrix or the publish flow buttons. Section 5 of the spec describes the target state, but the current Owner-can-only-save-as-draft bug stays as-is for this scope.</w:t>
      </w:r>
    </w:p>
    <w:p w14:paraId="66B9A714" w14:textId="77777777" w:rsidR="00EF379D" w:rsidRDefault="00000000">
      <w:pPr>
        <w:pStyle w:val="ListParagraph"/>
        <w:numPr>
          <w:ilvl w:val="0"/>
          <w:numId w:val="2"/>
        </w:numPr>
        <w:spacing w:after="80"/>
      </w:pPr>
      <w:r>
        <w:t>Changes to the trend inbox attribution labels. The current Submit Trend button stays.</w:t>
      </w:r>
    </w:p>
    <w:p w14:paraId="7B4B9C61" w14:textId="77777777" w:rsidR="00EF379D" w:rsidRDefault="00000000">
      <w:pPr>
        <w:pStyle w:val="ListParagraph"/>
        <w:numPr>
          <w:ilvl w:val="0"/>
          <w:numId w:val="2"/>
        </w:numPr>
        <w:spacing w:after="80"/>
      </w:pPr>
      <w:r>
        <w:t>Modifying the existing brand-</w:t>
      </w:r>
      <w:proofErr w:type="spellStart"/>
      <w:r>
        <w:t>tokens.ts</w:t>
      </w:r>
      <w:proofErr w:type="spellEnd"/>
      <w:r>
        <w:t xml:space="preserve"> file or the /settings/brand-kit page. These govern per-customer content branding and are intentionally separated from the Cadence app shell. Treat them as out-of-scope read-only references.</w:t>
      </w:r>
    </w:p>
    <w:p w14:paraId="1EBB2795" w14:textId="77777777" w:rsidR="00EF379D" w:rsidRDefault="00000000">
      <w:pPr>
        <w:pStyle w:val="ListParagraph"/>
        <w:numPr>
          <w:ilvl w:val="0"/>
          <w:numId w:val="2"/>
        </w:numPr>
        <w:spacing w:after="80"/>
      </w:pPr>
      <w:r>
        <w:t>Hero Service Mode functionality. Hero Mode database columns, prompt injection logic, and tier gating remain untouched. The Spotlight: New Launch absorption (with optional Sustained Campaign flag) is a future post taxonomy scope, not this one.</w:t>
      </w:r>
    </w:p>
    <w:p w14:paraId="0CEA39A7" w14:textId="77777777" w:rsidR="00EF379D" w:rsidRDefault="00000000">
      <w:pPr>
        <w:pStyle w:val="ListParagraph"/>
        <w:numPr>
          <w:ilvl w:val="0"/>
          <w:numId w:val="2"/>
        </w:numPr>
        <w:spacing w:after="80"/>
      </w:pPr>
      <w:r>
        <w:t xml:space="preserve">The Weekly Cadence suggestion rendering on the calendar grid. The Cadence Brief widget should count and link to </w:t>
      </w:r>
      <w:proofErr w:type="gramStart"/>
      <w:r>
        <w:t>suggestions, but</w:t>
      </w:r>
      <w:proofErr w:type="gramEnd"/>
      <w:r>
        <w:t xml:space="preserve"> </w:t>
      </w:r>
      <w:proofErr w:type="gramStart"/>
      <w:r>
        <w:t>actually rendering</w:t>
      </w:r>
      <w:proofErr w:type="gramEnd"/>
      <w:r>
        <w:t xml:space="preserve"> the suggested posts as soft draft cards on Monday morning is a follow-up scope if not already in place. Flag it in your audit.</w:t>
      </w:r>
    </w:p>
    <w:p w14:paraId="10B269D4" w14:textId="77777777" w:rsidR="00EF379D" w:rsidRDefault="00000000">
      <w:pPr>
        <w:pStyle w:val="ListParagraph"/>
        <w:numPr>
          <w:ilvl w:val="0"/>
          <w:numId w:val="2"/>
        </w:numPr>
        <w:spacing w:after="80"/>
      </w:pPr>
      <w:r>
        <w:t>Multi-location support. Database schema can be touched if it is genuinely in the way, but UI work is out of scope.</w:t>
      </w:r>
    </w:p>
    <w:p w14:paraId="2792994C" w14:textId="77777777" w:rsidR="00EF379D" w:rsidRDefault="00000000">
      <w:pPr>
        <w:pStyle w:val="ListParagraph"/>
        <w:numPr>
          <w:ilvl w:val="0"/>
          <w:numId w:val="2"/>
        </w:numPr>
        <w:spacing w:after="80"/>
      </w:pPr>
      <w:r>
        <w:lastRenderedPageBreak/>
        <w:t>Anything in Phase 2 or Phase 3 of the roadmap.</w:t>
      </w:r>
    </w:p>
    <w:p w14:paraId="3E0FC3B0" w14:textId="77777777" w:rsidR="00EF379D" w:rsidRDefault="00000000">
      <w:pPr>
        <w:pStyle w:val="Heading1"/>
      </w:pPr>
      <w:r>
        <w:t>Constraints and Conventions</w:t>
      </w:r>
    </w:p>
    <w:p w14:paraId="7DD310EC" w14:textId="77777777" w:rsidR="00EF379D" w:rsidRDefault="00000000">
      <w:pPr>
        <w:pStyle w:val="ListParagraph"/>
        <w:numPr>
          <w:ilvl w:val="0"/>
          <w:numId w:val="2"/>
        </w:numPr>
        <w:spacing w:after="80"/>
      </w:pPr>
      <w:r>
        <w:t>Match the existing codebase conventions for component structure, file naming, state management, and styling approach. Do not introduce a new pattern (e.g. switching from CSS modules to Tailwind, or from React Context to Redux) as part of this work.</w:t>
      </w:r>
    </w:p>
    <w:p w14:paraId="253D33B5" w14:textId="77777777" w:rsidR="00EF379D" w:rsidRDefault="00000000">
      <w:pPr>
        <w:pStyle w:val="ListParagraph"/>
        <w:numPr>
          <w:ilvl w:val="0"/>
          <w:numId w:val="2"/>
        </w:numPr>
        <w:spacing w:after="80"/>
      </w:pPr>
      <w:r>
        <w:t>Use Google Fonts for Playfair Display. Add the import to the application head or wherever fonts are currently loaded.</w:t>
      </w:r>
    </w:p>
    <w:p w14:paraId="37F577E7" w14:textId="77777777" w:rsidR="00EF379D" w:rsidRDefault="00000000">
      <w:pPr>
        <w:pStyle w:val="ListParagraph"/>
        <w:numPr>
          <w:ilvl w:val="0"/>
          <w:numId w:val="2"/>
        </w:numPr>
        <w:spacing w:after="80"/>
      </w:pPr>
      <w:r>
        <w:t xml:space="preserve">Do not add new dependencies unless </w:t>
      </w:r>
      <w:proofErr w:type="gramStart"/>
      <w:r>
        <w:t>absolutely necessary</w:t>
      </w:r>
      <w:proofErr w:type="gramEnd"/>
      <w:r>
        <w:t>. The existing UI library and CSS system should support everything in this scope.</w:t>
      </w:r>
    </w:p>
    <w:p w14:paraId="5F05A7E4" w14:textId="77777777" w:rsidR="00EF379D" w:rsidRDefault="00000000">
      <w:pPr>
        <w:pStyle w:val="ListParagraph"/>
        <w:numPr>
          <w:ilvl w:val="0"/>
          <w:numId w:val="2"/>
        </w:numPr>
        <w:spacing w:after="80"/>
      </w:pPr>
      <w:r>
        <w:t xml:space="preserve">Test on the existing </w:t>
      </w:r>
      <w:proofErr w:type="spellStart"/>
      <w:r>
        <w:t>Vercel</w:t>
      </w:r>
      <w:proofErr w:type="spellEnd"/>
      <w:r>
        <w:t xml:space="preserve"> deployment after each step. The MVP is at cadence-</w:t>
      </w:r>
      <w:proofErr w:type="spellStart"/>
      <w:r>
        <w:t>mvp.vercel.app</w:t>
      </w:r>
      <w:proofErr w:type="spellEnd"/>
      <w:r>
        <w:t>.</w:t>
      </w:r>
    </w:p>
    <w:p w14:paraId="7706C0E6" w14:textId="77777777" w:rsidR="00EF379D" w:rsidRDefault="00000000">
      <w:pPr>
        <w:pStyle w:val="ListParagraph"/>
        <w:numPr>
          <w:ilvl w:val="0"/>
          <w:numId w:val="2"/>
        </w:numPr>
        <w:spacing w:after="80"/>
      </w:pPr>
      <w:r>
        <w:t>Commit messages should reference which step from this prompt the commit completes (e.g. "Step 2: Create app-</w:t>
      </w:r>
      <w:proofErr w:type="spellStart"/>
      <w:r>
        <w:t>tokens.ts</w:t>
      </w:r>
      <w:proofErr w:type="spellEnd"/>
      <w:r>
        <w:t xml:space="preserve"> for Cadence app shell").</w:t>
      </w:r>
    </w:p>
    <w:p w14:paraId="5923270C" w14:textId="77777777" w:rsidR="00EF379D" w:rsidRDefault="00000000">
      <w:pPr>
        <w:pStyle w:val="Heading1"/>
      </w:pPr>
      <w:r>
        <w:t>Working Agreement</w:t>
      </w:r>
    </w:p>
    <w:p w14:paraId="349DDBFD" w14:textId="77777777" w:rsidR="00EF379D" w:rsidRDefault="00000000">
      <w:pPr>
        <w:spacing w:after="120"/>
      </w:pPr>
      <w:r>
        <w:t>This is the workflow Kevin uses for all Cadence development. Follow it strictly.</w:t>
      </w:r>
    </w:p>
    <w:p w14:paraId="270D5094" w14:textId="77777777" w:rsidR="00EF379D" w:rsidRDefault="00000000">
      <w:pPr>
        <w:pStyle w:val="ListParagraph"/>
        <w:numPr>
          <w:ilvl w:val="0"/>
          <w:numId w:val="2"/>
        </w:numPr>
        <w:spacing w:after="80"/>
      </w:pPr>
      <w:r>
        <w:t>One file at a time. Do not batch multiple file changes into a single commit unless they are truly inseparable (e.g. a token rename that breaks compilation across files).</w:t>
      </w:r>
    </w:p>
    <w:p w14:paraId="44D9052C" w14:textId="77777777" w:rsidR="00EF379D" w:rsidRDefault="00000000">
      <w:pPr>
        <w:pStyle w:val="ListParagraph"/>
        <w:numPr>
          <w:ilvl w:val="0"/>
          <w:numId w:val="2"/>
        </w:numPr>
        <w:spacing w:after="80"/>
      </w:pPr>
      <w:r>
        <w:t>After each numbered step in the Order of Operations, pause and ask for confirmation before continuing. Do not run all seven steps and then push. Step 1 is audit-only — zero code changes — and Kevin reviews the audit before Step 2 begins.</w:t>
      </w:r>
    </w:p>
    <w:p w14:paraId="54A846CB" w14:textId="77777777" w:rsidR="00EF379D" w:rsidRDefault="00000000">
      <w:pPr>
        <w:pStyle w:val="ListParagraph"/>
        <w:numPr>
          <w:ilvl w:val="0"/>
          <w:numId w:val="2"/>
        </w:numPr>
        <w:spacing w:after="80"/>
      </w:pPr>
      <w:r>
        <w:t xml:space="preserve">Commit to a feature branch only. Do not merge </w:t>
      </w:r>
      <w:proofErr w:type="gramStart"/>
      <w:r>
        <w:t>to</w:t>
      </w:r>
      <w:proofErr w:type="gramEnd"/>
      <w:r>
        <w:t xml:space="preserve"> main. Kevin reviews the deployed preview before merging.</w:t>
      </w:r>
    </w:p>
    <w:p w14:paraId="56B0C378" w14:textId="77777777" w:rsidR="00EF379D" w:rsidRDefault="00000000">
      <w:pPr>
        <w:pStyle w:val="ListParagraph"/>
        <w:numPr>
          <w:ilvl w:val="0"/>
          <w:numId w:val="2"/>
        </w:numPr>
        <w:spacing w:after="80"/>
      </w:pPr>
      <w:r>
        <w:t>If anything in this prompt conflicts with what you find in the codebase or with the spec document, stop and ask. Do not guess. The spec is the source of truth. This prompt is the implementation order. If they disagree, the spec wins.</w:t>
      </w:r>
    </w:p>
    <w:p w14:paraId="5647B7BF" w14:textId="77777777" w:rsidR="00EF379D" w:rsidRDefault="00000000">
      <w:pPr>
        <w:pStyle w:val="ListParagraph"/>
        <w:numPr>
          <w:ilvl w:val="0"/>
          <w:numId w:val="2"/>
        </w:numPr>
        <w:spacing w:after="80"/>
      </w:pPr>
      <w:r>
        <w:t>Repo path on Kevin's MacBook is ~/Desktop/</w:t>
      </w:r>
      <w:proofErr w:type="spellStart"/>
      <w:r>
        <w:t>RecurSocial</w:t>
      </w:r>
      <w:proofErr w:type="spellEnd"/>
      <w:r>
        <w:t>/cadence-</w:t>
      </w:r>
      <w:proofErr w:type="spellStart"/>
      <w:r>
        <w:t>mvp</w:t>
      </w:r>
      <w:proofErr w:type="spellEnd"/>
      <w:r>
        <w:t>. Use Cursor's built-in terminal (View → Terminal).</w:t>
      </w:r>
    </w:p>
    <w:p w14:paraId="1860FC78" w14:textId="77777777" w:rsidR="00EF379D" w:rsidRDefault="00000000">
      <w:pPr>
        <w:pStyle w:val="Heading1"/>
      </w:pPr>
      <w:r>
        <w:t>When You Are Done</w:t>
      </w:r>
    </w:p>
    <w:p w14:paraId="5BC25884" w14:textId="77777777" w:rsidR="00EF379D" w:rsidRDefault="00000000">
      <w:pPr>
        <w:spacing w:after="120"/>
      </w:pPr>
      <w:r>
        <w:t xml:space="preserve">Push to a feature branch. Do not merge </w:t>
      </w:r>
      <w:proofErr w:type="gramStart"/>
      <w:r>
        <w:t>to</w:t>
      </w:r>
      <w:proofErr w:type="gramEnd"/>
      <w:r>
        <w:t xml:space="preserve"> main. Kevin wants to review the deployed preview before merging.</w:t>
      </w:r>
    </w:p>
    <w:p w14:paraId="49CAA063" w14:textId="77777777" w:rsidR="00EF379D" w:rsidRDefault="00000000">
      <w:pPr>
        <w:spacing w:after="120"/>
      </w:pPr>
      <w:r>
        <w:t>In your final summary, list:</w:t>
      </w:r>
    </w:p>
    <w:p w14:paraId="7D77C709" w14:textId="77777777" w:rsidR="00EF379D" w:rsidRDefault="00000000">
      <w:pPr>
        <w:pStyle w:val="ListParagraph"/>
        <w:numPr>
          <w:ilvl w:val="0"/>
          <w:numId w:val="2"/>
        </w:numPr>
        <w:spacing w:after="80"/>
      </w:pPr>
      <w:r>
        <w:t>The files changed and the rationale for each.</w:t>
      </w:r>
    </w:p>
    <w:p w14:paraId="771B92A3" w14:textId="77777777" w:rsidR="00EF379D" w:rsidRDefault="00000000">
      <w:pPr>
        <w:pStyle w:val="ListParagraph"/>
        <w:numPr>
          <w:ilvl w:val="0"/>
          <w:numId w:val="2"/>
        </w:numPr>
        <w:spacing w:after="80"/>
      </w:pPr>
      <w:r>
        <w:t>Any deviations from this prompt and why.</w:t>
      </w:r>
    </w:p>
    <w:p w14:paraId="77D5667B" w14:textId="77777777" w:rsidR="00EF379D" w:rsidRDefault="00000000">
      <w:pPr>
        <w:pStyle w:val="ListParagraph"/>
        <w:numPr>
          <w:ilvl w:val="0"/>
          <w:numId w:val="2"/>
        </w:numPr>
        <w:spacing w:after="80"/>
      </w:pPr>
      <w:r>
        <w:t>Any open issues or follow-ups that came up during the work.</w:t>
      </w:r>
    </w:p>
    <w:p w14:paraId="50C972D8" w14:textId="77777777" w:rsidR="00EF379D" w:rsidRDefault="00000000">
      <w:pPr>
        <w:pStyle w:val="ListParagraph"/>
        <w:numPr>
          <w:ilvl w:val="0"/>
          <w:numId w:val="2"/>
        </w:numPr>
        <w:spacing w:after="80"/>
      </w:pPr>
      <w:r>
        <w:lastRenderedPageBreak/>
        <w:t>Screenshots of the new home screen, calendar, and at least three other routes for visual verification.</w:t>
      </w:r>
    </w:p>
    <w:p w14:paraId="5B47B38A" w14:textId="77777777" w:rsidR="00EF379D" w:rsidRDefault="00EF37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379D" w14:paraId="1B1B72C2" w14:textId="77777777">
        <w:tblPrEx>
          <w:tblCellMar>
            <w:top w:w="0" w:type="dxa"/>
            <w:bottom w:w="0" w:type="dxa"/>
          </w:tblCellMar>
        </w:tblPrEx>
        <w:tc>
          <w:tcPr>
            <w:tcW w:w="9360" w:type="dxa"/>
            <w:tcBorders>
              <w:top w:val="single" w:sz="4" w:space="0" w:color="D8CFB9"/>
              <w:left w:val="single" w:sz="4" w:space="0" w:color="D8CFB9"/>
              <w:bottom w:val="single" w:sz="4" w:space="0" w:color="D8CFB9"/>
              <w:right w:val="single" w:sz="4" w:space="0" w:color="D8CFB9"/>
            </w:tcBorders>
            <w:shd w:val="clear" w:color="auto" w:fill="F2EDE2"/>
            <w:tcMar>
              <w:top w:w="200" w:type="dxa"/>
              <w:left w:w="240" w:type="dxa"/>
              <w:bottom w:w="200" w:type="dxa"/>
              <w:right w:w="240" w:type="dxa"/>
            </w:tcMar>
          </w:tcPr>
          <w:p w14:paraId="68BFA4A0" w14:textId="77777777" w:rsidR="00EF379D" w:rsidRDefault="00000000">
            <w:pPr>
              <w:spacing w:after="120"/>
            </w:pPr>
            <w:r>
              <w:rPr>
                <w:b/>
                <w:bCs/>
              </w:rPr>
              <w:t xml:space="preserve">One last thing: </w:t>
            </w:r>
            <w:r>
              <w:t>If anything in this prompt conflicts with what you find in the codebase or with the spec document, stop and ask. Do not guess. The spec is the source of truth. This prompt is the implementation order. If they disagree, the spec wins.</w:t>
            </w:r>
          </w:p>
        </w:tc>
      </w:tr>
    </w:tbl>
    <w:p w14:paraId="070E2DC8" w14:textId="77777777" w:rsidR="00EF379D" w:rsidRDefault="00EF379D">
      <w:pPr>
        <w:spacing w:after="80"/>
      </w:pPr>
    </w:p>
    <w:p w14:paraId="45FF1910" w14:textId="77777777" w:rsidR="00EF379D" w:rsidRDefault="00000000">
      <w:r>
        <w:rPr>
          <w:i/>
          <w:iCs/>
          <w:color w:val="6B6357"/>
        </w:rPr>
        <w:t>End of kickoff prompt.</w:t>
      </w:r>
    </w:p>
    <w:sectPr w:rsidR="00EF37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notTrueType/>
    <w:pitch w:val="default"/>
  </w:font>
  <w:font w:name="Playfair Display">
    <w:panose1 w:val="00000500000000000000"/>
    <w:charset w:val="4D"/>
    <w:family w:val="auto"/>
    <w:pitch w:val="variable"/>
    <w:sig w:usb0="20000207"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64D43"/>
    <w:multiLevelType w:val="hybridMultilevel"/>
    <w:tmpl w:val="8480BF2A"/>
    <w:lvl w:ilvl="0" w:tplc="3E024A64">
      <w:start w:val="1"/>
      <w:numFmt w:val="bullet"/>
      <w:lvlText w:val="●"/>
      <w:lvlJc w:val="left"/>
      <w:pPr>
        <w:ind w:left="720" w:hanging="360"/>
      </w:pPr>
    </w:lvl>
    <w:lvl w:ilvl="1" w:tplc="41D29182">
      <w:start w:val="1"/>
      <w:numFmt w:val="bullet"/>
      <w:lvlText w:val="○"/>
      <w:lvlJc w:val="left"/>
      <w:pPr>
        <w:ind w:left="1440" w:hanging="360"/>
      </w:pPr>
    </w:lvl>
    <w:lvl w:ilvl="2" w:tplc="AB402202">
      <w:start w:val="1"/>
      <w:numFmt w:val="bullet"/>
      <w:lvlText w:val="■"/>
      <w:lvlJc w:val="left"/>
      <w:pPr>
        <w:ind w:left="2160" w:hanging="360"/>
      </w:pPr>
    </w:lvl>
    <w:lvl w:ilvl="3" w:tplc="29FE8100">
      <w:start w:val="1"/>
      <w:numFmt w:val="bullet"/>
      <w:lvlText w:val="●"/>
      <w:lvlJc w:val="left"/>
      <w:pPr>
        <w:ind w:left="2880" w:hanging="360"/>
      </w:pPr>
    </w:lvl>
    <w:lvl w:ilvl="4" w:tplc="3BD4B026">
      <w:start w:val="1"/>
      <w:numFmt w:val="bullet"/>
      <w:lvlText w:val="○"/>
      <w:lvlJc w:val="left"/>
      <w:pPr>
        <w:ind w:left="3600" w:hanging="360"/>
      </w:pPr>
    </w:lvl>
    <w:lvl w:ilvl="5" w:tplc="585066CA">
      <w:start w:val="1"/>
      <w:numFmt w:val="bullet"/>
      <w:lvlText w:val="■"/>
      <w:lvlJc w:val="left"/>
      <w:pPr>
        <w:ind w:left="4320" w:hanging="360"/>
      </w:pPr>
    </w:lvl>
    <w:lvl w:ilvl="6" w:tplc="C7D0FC66">
      <w:start w:val="1"/>
      <w:numFmt w:val="bullet"/>
      <w:lvlText w:val="●"/>
      <w:lvlJc w:val="left"/>
      <w:pPr>
        <w:ind w:left="5040" w:hanging="360"/>
      </w:pPr>
    </w:lvl>
    <w:lvl w:ilvl="7" w:tplc="8440FB4E">
      <w:start w:val="1"/>
      <w:numFmt w:val="bullet"/>
      <w:lvlText w:val="●"/>
      <w:lvlJc w:val="left"/>
      <w:pPr>
        <w:ind w:left="5760" w:hanging="360"/>
      </w:pPr>
    </w:lvl>
    <w:lvl w:ilvl="8" w:tplc="A5D09A24">
      <w:start w:val="1"/>
      <w:numFmt w:val="bullet"/>
      <w:lvlText w:val="●"/>
      <w:lvlJc w:val="left"/>
      <w:pPr>
        <w:ind w:left="6480" w:hanging="360"/>
      </w:pPr>
    </w:lvl>
  </w:abstractNum>
  <w:abstractNum w:abstractNumId="1" w15:restartNumberingAfterBreak="0">
    <w:nsid w:val="3285523B"/>
    <w:multiLevelType w:val="hybridMultilevel"/>
    <w:tmpl w:val="ECFADEFE"/>
    <w:lvl w:ilvl="0" w:tplc="57F48FD0">
      <w:start w:val="1"/>
      <w:numFmt w:val="bullet"/>
      <w:lvlText w:val="•"/>
      <w:lvlJc w:val="left"/>
      <w:pPr>
        <w:ind w:left="720" w:hanging="360"/>
      </w:pPr>
    </w:lvl>
    <w:lvl w:ilvl="1" w:tplc="AAAC3068">
      <w:start w:val="1"/>
      <w:numFmt w:val="bullet"/>
      <w:lvlText w:val="◦"/>
      <w:lvlJc w:val="left"/>
      <w:pPr>
        <w:ind w:left="1440" w:hanging="360"/>
      </w:pPr>
    </w:lvl>
    <w:lvl w:ilvl="2" w:tplc="4AD6769C">
      <w:numFmt w:val="decimal"/>
      <w:lvlText w:val=""/>
      <w:lvlJc w:val="left"/>
    </w:lvl>
    <w:lvl w:ilvl="3" w:tplc="AAECB6DA">
      <w:numFmt w:val="decimal"/>
      <w:lvlText w:val=""/>
      <w:lvlJc w:val="left"/>
    </w:lvl>
    <w:lvl w:ilvl="4" w:tplc="80522A20">
      <w:numFmt w:val="decimal"/>
      <w:lvlText w:val=""/>
      <w:lvlJc w:val="left"/>
    </w:lvl>
    <w:lvl w:ilvl="5" w:tplc="7B5A9230">
      <w:numFmt w:val="decimal"/>
      <w:lvlText w:val=""/>
      <w:lvlJc w:val="left"/>
    </w:lvl>
    <w:lvl w:ilvl="6" w:tplc="C30C5CF8">
      <w:numFmt w:val="decimal"/>
      <w:lvlText w:val=""/>
      <w:lvlJc w:val="left"/>
    </w:lvl>
    <w:lvl w:ilvl="7" w:tplc="03760A94">
      <w:numFmt w:val="decimal"/>
      <w:lvlText w:val=""/>
      <w:lvlJc w:val="left"/>
    </w:lvl>
    <w:lvl w:ilvl="8" w:tplc="3CF879D4">
      <w:numFmt w:val="decimal"/>
      <w:lvlText w:val=""/>
      <w:lvlJc w:val="left"/>
    </w:lvl>
  </w:abstractNum>
  <w:num w:numId="1" w16cid:durableId="1053895699">
    <w:abstractNumId w:val="0"/>
    <w:lvlOverride w:ilvl="0">
      <w:startOverride w:val="1"/>
    </w:lvlOverride>
  </w:num>
  <w:num w:numId="2" w16cid:durableId="1629624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79D"/>
    <w:rsid w:val="0032065B"/>
    <w:rsid w:val="00B37852"/>
    <w:rsid w:val="00E600B1"/>
    <w:rsid w:val="00EF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F7F59C"/>
  <w15:docId w15:val="{96355BB7-1E04-C547-B6B5-E126CC47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A241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Playfair Display" w:eastAsia="Playfair Display" w:hAnsi="Playfair Display" w:cs="Playfair Display"/>
      <w:sz w:val="40"/>
      <w:szCs w:val="40"/>
    </w:rPr>
  </w:style>
  <w:style w:type="paragraph" w:styleId="Heading2">
    <w:name w:val="heading 2"/>
    <w:uiPriority w:val="9"/>
    <w:unhideWhenUsed/>
    <w:qFormat/>
    <w:pPr>
      <w:spacing w:before="280" w:after="160"/>
      <w:outlineLvl w:val="1"/>
    </w:pPr>
    <w:rPr>
      <w:rFonts w:ascii="Playfair Display" w:eastAsia="Playfair Display" w:hAnsi="Playfair Display" w:cs="Playfair Display"/>
      <w:sz w:val="30"/>
      <w:szCs w:val="30"/>
    </w:rPr>
  </w:style>
  <w:style w:type="paragraph" w:styleId="Heading3">
    <w:name w:val="heading 3"/>
    <w:uiPriority w:val="9"/>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2572</Words>
  <Characters>14665</Characters>
  <Application>Microsoft Office Word</Application>
  <DocSecurity>0</DocSecurity>
  <Lines>122</Lines>
  <Paragraphs>34</Paragraphs>
  <ScaleCrop>false</ScaleCrop>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Kickoff Section 1 v1.1</dc:title>
  <dc:creator>Kevin Wilson</dc:creator>
  <cp:lastModifiedBy>Kevin Wilson</cp:lastModifiedBy>
  <cp:revision>2</cp:revision>
  <dcterms:created xsi:type="dcterms:W3CDTF">2026-05-03T19:18:00Z</dcterms:created>
  <dcterms:modified xsi:type="dcterms:W3CDTF">2026-05-03T19:18:00Z</dcterms:modified>
</cp:coreProperties>
</file>