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3A5F"/>
          <w:sz w:val="64"/>
          <w:szCs w:val="64"/>
        </w:rPr>
        <w:t xml:space="preserve">RecurSocial</w:t>
      </w:r>
    </w:p>
    <w:p>
      <w:pPr>
        <w:spacing w:after="80" w:before="0"/>
      </w:pPr>
      <w:r>
        <w:rPr>
          <w:rFonts w:ascii="Arial" w:cs="Arial" w:eastAsia="Arial" w:hAnsi="Arial"/>
          <w:b/>
          <w:bCs/>
          <w:color w:val="444444"/>
          <w:sz w:val="44"/>
          <w:szCs w:val="44"/>
        </w:rPr>
        <w:t xml:space="preserve">Cadence Platform</w:t>
      </w:r>
    </w:p>
    <w:p>
      <w:pPr>
        <w:spacing w:after="240" w:before="0"/>
      </w:pPr>
      <w:r>
        <w:rPr>
          <w:rFonts w:ascii="Arial" w:cs="Arial" w:eastAsia="Arial" w:hAnsi="Arial"/>
          <w:color w:val="888888"/>
          <w:sz w:val="24"/>
          <w:szCs w:val="24"/>
        </w:rPr>
        <w:t xml:space="preserve">Master Project Plan  |  Version 1.6  |  April 2026</w:t>
      </w:r>
    </w:p>
    <w:p>
      <w:pPr>
        <w:spacing w:after="80" w:before="80"/>
      </w:pPr>
      <w:r>
        <w:rPr>
          <w:rFonts w:ascii="Arial" w:cs="Arial" w:eastAsia="Arial" w:hAnsi="Arial"/>
          <w:color w:val="555555"/>
          <w:sz w:val="22"/>
          <w:szCs w:val="22"/>
        </w:rPr>
        <w:t xml:space="preserve">Industry-specific social media execution for high-value service businesses.</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color w:val="C45200"/>
                <w:sz w:val="20"/>
                <w:szCs w:val="20"/>
              </w:rPr>
              <w:t xml:space="preserve">Version 1.6 Changes: Added database foundation build log (April 11, 2026 session). Documented live Supabase schema (12 tables), Euphoria data import (130 services, 12 practitioners, 674 certifications), dashboard UUID fix, and practitioner role mapping. Updated build timeline to reflect Phase 1 Week 4 completion. Added Euphoria practitioner roster with roles and approval levels. Confirmed GitHub repo (RecurSocial/cadence-mvp) and live deployment at cadence-mvp.vercel.app. Added Lake Wylie second location as pending. All v1.5 content preserved and unchanged.</w:t>
            </w:r>
          </w:p>
        </w:tc>
      </w:tr>
    </w:tbl>
    <w:p>
      <w:pPr>
        <w:spacing w:after="0" w:before="240"/>
      </w:pPr>
    </w:p>
    <w:p>
      <w:r>
        <w:br w:type="page"/>
      </w:r>
    </w:p>
    <w:p>
      <w:pPr>
        <w:pStyle w:val="Heading1"/>
        <w:spacing w:after="180" w:before="360"/>
      </w:pPr>
      <w:r>
        <w:rPr>
          <w:rFonts w:ascii="Arial" w:cs="Arial" w:eastAsia="Arial" w:hAnsi="Arial"/>
          <w:b/>
          <w:bCs/>
          <w:color w:val="1E3A5F"/>
          <w:sz w:val="36"/>
          <w:szCs w:val="36"/>
        </w:rPr>
        <w:t xml:space="preserve">1. Executive Summary</w:t>
      </w:r>
    </w:p>
    <w:p>
      <w:pPr>
        <w:spacing w:after="80" w:before="80"/>
      </w:pPr>
      <w:r>
        <w:rPr>
          <w:rFonts w:ascii="Arial" w:cs="Arial" w:eastAsia="Arial" w:hAnsi="Arial"/>
          <w:sz w:val="22"/>
          <w:szCs w:val="22"/>
        </w:rPr>
        <w:t xml:space="preserve">RecurSocial is a B2B SaaS company built to solve a specific, costly problem: high-revenue service businesses — medical spas, wellness centers, dental practices, gyms, restaurants — know they need consistent, high-quality social media presence but lack the time, tools, and industry-specific content intelligence to execute it at the level their market demands.</w:t>
      </w:r>
    </w:p>
    <w:p>
      <w:pPr>
        <w:spacing w:after="0" w:before="80"/>
      </w:pPr>
    </w:p>
    <w:p>
      <w:pPr>
        <w:spacing w:after="80" w:before="80"/>
      </w:pPr>
      <w:r>
        <w:rPr>
          <w:rFonts w:ascii="Arial" w:cs="Arial" w:eastAsia="Arial" w:hAnsi="Arial"/>
          <w:sz w:val="22"/>
          <w:szCs w:val="22"/>
        </w:rPr>
        <w:t xml:space="preserve">The flagship product, Cadence, is not a scheduling tool. It is a weekly execution system — pre-loaded with industry calendars, smart templates, approval workflows, and a behavior enforcement engine that ensures businesses actually show up consistently. Scheduling is the delivery mechanism. Consistent execution is the value proposition.</w:t>
      </w:r>
    </w:p>
    <w:p>
      <w:pPr>
        <w:spacing w:after="0" w:before="80"/>
      </w:pPr>
    </w:p>
    <w:p>
      <w:pPr>
        <w:spacing w:after="80" w:before="80"/>
      </w:pPr>
      <w:r>
        <w:rPr>
          <w:rFonts w:ascii="Arial" w:cs="Arial" w:eastAsia="Arial" w:hAnsi="Arial"/>
          <w:sz w:val="22"/>
          <w:szCs w:val="22"/>
        </w:rPr>
        <w:t xml:space="preserve">Social Media Publishing Architecture: Cadence uses Upload-Post as the core publishing API for MVP (Years 1–2, up to 100 customers). At 100+ customers, the platform migrates to Ayrshare for advanced analytics and better per-post pricing at scale. Both platforms support identical API patterns, making the migration a 1–2 week engineering effort.</w:t>
      </w:r>
    </w:p>
    <w:p>
      <w:pPr>
        <w:spacing w:after="0" w:before="160"/>
      </w:pPr>
    </w:p>
    <w:p>
      <w:pPr>
        <w:pStyle w:val="Heading2"/>
        <w:spacing w:after="140" w:before="280"/>
      </w:pPr>
      <w:r>
        <w:rPr>
          <w:rFonts w:ascii="Arial" w:cs="Arial" w:eastAsia="Arial" w:hAnsi="Arial"/>
          <w:b/>
          <w:bCs/>
          <w:color w:val="1E3A5F"/>
          <w:sz w:val="28"/>
          <w:szCs w:val="28"/>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Company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RecurSocial LLC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Flagship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Cadence — Social Execution System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Social Media API (MVP)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Upload-Post (Years 1–2, up to 100 customers)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Social Media API (Scale)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Ayrshare (Year 2+, 100+ customers)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Target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High-revenue service businesses (medical spas, wellness, dental, fitness, restaurants)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Primary Vertical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Medical spas and aesthetics practices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Test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Euphoria Esthetics &amp; Wellness (Barnegat, NJ + Lake Wylie, SC) — internal, non-paying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Business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B2B SaaS — full platform at all tiers, pricing by locations/users/volume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Live App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cadence-mvp.vercel.app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GitHub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github.com/RecurSocial/cadence-mvp</w:t>
            </w:r>
          </w:p>
        </w:tc>
      </w:tr>
    </w:tbl>
    <w:p>
      <w:pPr>
        <w:spacing w:after="0" w:before="240"/>
      </w:pPr>
    </w:p>
    <w:p>
      <w:r>
        <w:br w:type="page"/>
      </w:r>
    </w:p>
    <w:p>
      <w:pPr>
        <w:pStyle w:val="Heading1"/>
        <w:spacing w:after="180" w:before="360"/>
      </w:pPr>
      <w:r>
        <w:rPr>
          <w:rFonts w:ascii="Arial" w:cs="Arial" w:eastAsia="Arial" w:hAnsi="Arial"/>
          <w:b/>
          <w:bCs/>
          <w:color w:val="1E3A5F"/>
          <w:sz w:val="36"/>
          <w:szCs w:val="36"/>
        </w:rPr>
        <w:t xml:space="preserve">2. Tech Stack (Locked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Frontend +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Next.js — Full-stack framework. Best-in-class support for AI-assisted development with Claude Code.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Database + Auth +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 Postgres database, built-in authentication, and file storage.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Hosting +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Vercel — One-click deployment, auto-deploys on every push to main branch.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Social Publishing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Upload-Post (MVP) → Ayrshare (Scale). See Section 3 for selection rationale.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Payments + Subscriptions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 Industry standard. Cadence stores only plan_tier. Stripe owns all billing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Background Jobs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Vercel Cron Jobs — All BEL scheduled jobs. No additional infrastructure required.</w:t>
            </w:r>
          </w:p>
        </w:tc>
      </w:tr>
    </w:tbl>
    <w:p>
      <w:pPr>
        <w:spacing w:after="0" w:before="160"/>
      </w:pPr>
    </w:p>
    <w:p>
      <w:pPr>
        <w:pStyle w:val="Heading2"/>
        <w:spacing w:after="140" w:before="280"/>
      </w:pPr>
      <w:r>
        <w:rPr>
          <w:rFonts w:ascii="Arial" w:cs="Arial" w:eastAsia="Arial" w:hAnsi="Arial"/>
          <w:b/>
          <w:bCs/>
          <w:color w:val="1E3A5F"/>
          <w:sz w:val="28"/>
          <w:szCs w:val="28"/>
        </w:rPr>
        <w:t xml:space="preserve">Infrastructure Cost — Pre-Revenue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Next.js (Frontend)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(up to 50,000 users)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Vercel (incl. Cron Jobs)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(hobby tier during build)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Upload-Post (Social Publishing)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~$100–150/month (aggregate for MVP-scale customers)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 + $0.30 per transaction — no monthly fee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pre-revenue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Under $100/month until first paying customer</w:t>
            </w:r>
          </w:p>
        </w:tc>
      </w:tr>
    </w:tbl>
    <w:p>
      <w:pPr>
        <w:spacing w:after="0" w:before="240"/>
      </w:pPr>
    </w:p>
    <w:p>
      <w:r>
        <w:br w:type="page"/>
      </w:r>
    </w:p>
    <w:p>
      <w:pPr>
        <w:pStyle w:val="Heading1"/>
        <w:spacing w:after="180" w:before="360"/>
      </w:pPr>
      <w:r>
        <w:rPr>
          <w:rFonts w:ascii="Arial" w:cs="Arial" w:eastAsia="Arial" w:hAnsi="Arial"/>
          <w:b/>
          <w:bCs/>
          <w:color w:val="1E3A5F"/>
          <w:sz w:val="36"/>
          <w:szCs w:val="36"/>
        </w:rPr>
        <w:t xml:space="preserve">3. Database Foundation (Completed April 11, 2026)</w:t>
      </w:r>
    </w:p>
    <w:p>
      <w:pPr>
        <w:spacing w:after="80" w:before="80"/>
      </w:pPr>
      <w:r>
        <w:rPr>
          <w:rFonts w:ascii="Arial" w:cs="Arial" w:eastAsia="Arial" w:hAnsi="Arial"/>
          <w:sz w:val="22"/>
          <w:szCs w:val="22"/>
        </w:rPr>
        <w:t xml:space="preserve">This section documents the database schema creation and Euphoria data import completed during the April 11, 2026 build session. This work unlocks all subsequent Phase 1 content calendar and BEL development.</w:t>
      </w:r>
    </w:p>
    <w:p>
      <w:pPr>
        <w:spacing w:after="0" w:before="120"/>
      </w:pPr>
    </w:p>
    <w:p>
      <w:pPr>
        <w:pStyle w:val="Heading2"/>
        <w:spacing w:after="140" w:before="280"/>
      </w:pPr>
      <w:r>
        <w:rPr>
          <w:rFonts w:ascii="Arial" w:cs="Arial" w:eastAsia="Arial" w:hAnsi="Arial"/>
          <w:b/>
          <w:bCs/>
          <w:color w:val="1E3A5F"/>
          <w:sz w:val="28"/>
          <w:szCs w:val="28"/>
        </w:rPr>
        <w:t xml:space="preserve">3A. Supabase Schema — 12 Tables Live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Table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organizations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Top-level tenant record. One row per Cadence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Physical locations per org. Euphoria has Barnegat, NJ + Lake Wylie, SC.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practitioners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 members. Roles: Nurse, PA, Aesthetician, Masseuse.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menu. 130 Euphoria services across 19 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practitioner_certifications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practitioners can perform which services. 674 records for Euphoria.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vendors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relationships (Allergan, Galderma, Cynosure,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content posts — draft through published. Core BEL content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post_reviews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Approval audit trail — who reviewed, action taken,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cadence_plans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Posting commitment per location: days, frequency, auto-fill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weekly_metrics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 performance tracking: target vs. completed vs. missed.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Consistency momentum: current streak, longest streak, last success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notifications: type, severity, message, is_read flag.</w:t>
            </w:r>
          </w:p>
        </w:tc>
      </w:tr>
    </w:tbl>
    <w:p>
      <w:pPr>
        <w:spacing w:after="0" w:before="160"/>
      </w:pPr>
    </w:p>
    <w:p>
      <w:pPr>
        <w:pStyle w:val="Heading2"/>
        <w:spacing w:after="140" w:before="280"/>
      </w:pPr>
      <w:r>
        <w:rPr>
          <w:rFonts w:ascii="Arial" w:cs="Arial" w:eastAsia="Arial" w:hAnsi="Arial"/>
          <w:b/>
          <w:bCs/>
          <w:color w:val="1E3A5F"/>
          <w:sz w:val="28"/>
          <w:szCs w:val="28"/>
        </w:rPr>
        <w:t xml:space="preserve">3B. Euphoria Data Import — Live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Dataset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Records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Euphoria Esthetics &amp; Wellness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Practitioners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Nurses, 2 PAs, 3 Aestheticians, 1 Masseuse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 categories, all prices and durations loaded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practitioner-to-service certification matrix</w:t>
            </w:r>
          </w:p>
        </w:tc>
      </w:tr>
    </w:tbl>
    <w:p>
      <w:pPr>
        <w:spacing w:after="0" w:before="80"/>
      </w:pPr>
    </w:p>
    <w:p>
      <w:pPr>
        <w:spacing w:after="80" w:before="80"/>
      </w:pPr>
      <w:r>
        <w:rPr>
          <w:rFonts w:ascii="Courier New" w:cs="Courier New" w:eastAsia="Courier New" w:hAnsi="Courier New"/>
          <w:color w:val="555555"/>
          <w:sz w:val="18"/>
          <w:szCs w:val="18"/>
        </w:rPr>
        <w:t xml:space="preserve">Euphoria Org UUID: 74b04f56-8cf0-7427-b977-7574b183226d</w:t>
      </w:r>
    </w:p>
    <w:p>
      <w:pPr>
        <w:spacing w:after="0" w:before="160"/>
      </w:pPr>
    </w:p>
    <w:p>
      <w:pPr>
        <w:pStyle w:val="Heading2"/>
        <w:spacing w:after="140" w:before="280"/>
      </w:pPr>
      <w:r>
        <w:rPr>
          <w:rFonts w:ascii="Arial" w:cs="Arial" w:eastAsia="Arial" w:hAnsi="Arial"/>
          <w:b/>
          <w:bCs/>
          <w:color w:val="1E3A5F"/>
          <w:sz w:val="28"/>
          <w:szCs w:val="28"/>
        </w:rPr>
        <w:t xml:space="preserve">3C. Euphoria Practitioner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760"/>
        <w:gridCol w:w="200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Name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Role</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Approval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Brianna Krug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Nurse (Injector)</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Michelle Wilson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Nurse (Injector)</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Jaimie Burkett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Nurse (Injector)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Kim Benitez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Nurse (Injector)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Nadine Delia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Nurse (Injector)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Lexy Fazzone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Nurse (Injector)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Jordan Land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Also performs aesthetician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Daisy [Last 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 name to be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Nicole Roberto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Aesthetician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Nicole Rekus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Aesthetician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Tori Grant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Aesthetician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Aubrey Rieger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Masseuse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0" w:before="240"/>
      </w:pPr>
    </w:p>
    <w:p>
      <w:r>
        <w:br w:type="page"/>
      </w:r>
    </w:p>
    <w:p>
      <w:pPr>
        <w:pStyle w:val="Heading1"/>
        <w:spacing w:after="180" w:before="360"/>
      </w:pPr>
      <w:r>
        <w:rPr>
          <w:rFonts w:ascii="Arial" w:cs="Arial" w:eastAsia="Arial" w:hAnsi="Arial"/>
          <w:b/>
          <w:bCs/>
          <w:color w:val="1E3A5F"/>
          <w:sz w:val="36"/>
          <w:szCs w:val="36"/>
        </w:rPr>
        <w:t xml:space="preserve">4. Social Media API Architecture: MVP to Scale</w:t>
      </w:r>
    </w:p>
    <w:p>
      <w:pPr>
        <w:pStyle w:val="Heading2"/>
        <w:spacing w:after="140" w:before="280"/>
      </w:pPr>
      <w:r>
        <w:rPr>
          <w:rFonts w:ascii="Arial" w:cs="Arial" w:eastAsia="Arial" w:hAnsi="Arial"/>
          <w:b/>
          <w:bCs/>
          <w:color w:val="1E3A5F"/>
          <w:sz w:val="28"/>
          <w:szCs w:val="28"/>
        </w:rPr>
        <w:t xml:space="preserve">4A. Upload-Post: The MVP Choice (Years 1–2)</w:t>
      </w:r>
    </w:p>
    <w:p>
      <w:pPr>
        <w:spacing w:after="80" w:before="80"/>
      </w:pPr>
      <w:r>
        <w:rPr>
          <w:rFonts w:ascii="Arial" w:cs="Arial" w:eastAsia="Arial" w:hAnsi="Arial"/>
          <w:sz w:val="22"/>
          <w:szCs w:val="22"/>
        </w:rPr>
        <w:t xml:space="preserve">Upload-Post is the optimal choice for Cadence MVP because it balances cost, speed to market, platform coverage, and developer ergonomics.</w:t>
      </w:r>
    </w:p>
    <w:p>
      <w:pPr>
        <w:spacing w:after="0" w:before="80"/>
      </w:pPr>
    </w:p>
    <w:p>
      <w:pPr>
        <w:spacing w:after="100" w:before="200"/>
      </w:pPr>
      <w:r>
        <w:rPr>
          <w:rFonts w:ascii="Arial" w:cs="Arial" w:eastAsia="Arial" w:hAnsi="Arial"/>
          <w:b/>
          <w:bCs/>
          <w:color w:val="222222"/>
          <w:sz w:val="24"/>
          <w:szCs w:val="24"/>
        </w:rPr>
        <w:t xml:space="preserve">Why Upload-Post for MVP</w:t>
      </w:r>
    </w:p>
    <w:p>
      <w:pPr>
        <w:pStyle w:val="ListParagraph"/>
        <w:numPr>
          <w:ilvl w:val="0"/>
          <w:numId w:val="2"/>
        </w:numPr>
        <w:spacing w:after="60" w:before="60"/>
      </w:pPr>
      <w:r>
        <w:rPr>
          <w:rFonts w:ascii="Arial" w:cs="Arial" w:eastAsia="Arial" w:hAnsi="Arial"/>
          <w:b w:val="false"/>
          <w:bCs w:val="false"/>
          <w:sz w:val="22"/>
          <w:szCs w:val="22"/>
        </w:rPr>
        <w:t xml:space="preserve">API-first design — Built specifically for embedding scheduling inside SaaS products</w:t>
      </w:r>
    </w:p>
    <w:p>
      <w:pPr>
        <w:pStyle w:val="ListParagraph"/>
        <w:numPr>
          <w:ilvl w:val="0"/>
          <w:numId w:val="2"/>
        </w:numPr>
        <w:spacing w:after="60" w:before="60"/>
      </w:pPr>
      <w:r>
        <w:rPr>
          <w:rFonts w:ascii="Arial" w:cs="Arial" w:eastAsia="Arial" w:hAnsi="Arial"/>
          <w:b w:val="false"/>
          <w:bCs w:val="false"/>
          <w:sz w:val="22"/>
          <w:szCs w:val="22"/>
        </w:rPr>
        <w:t xml:space="preserve">Platform support: Instagram, Facebook, TikTok, YouTube, Google Business Profile, LinkedIn, Pinterest, Threads, Reddit</w:t>
      </w:r>
    </w:p>
    <w:p>
      <w:pPr>
        <w:pStyle w:val="ListParagraph"/>
        <w:numPr>
          <w:ilvl w:val="0"/>
          <w:numId w:val="2"/>
        </w:numPr>
        <w:spacing w:after="60" w:before="60"/>
      </w:pPr>
      <w:r>
        <w:rPr>
          <w:rFonts w:ascii="Arial" w:cs="Arial" w:eastAsia="Arial" w:hAnsi="Arial"/>
          <w:b w:val="false"/>
          <w:bCs w:val="false"/>
          <w:sz w:val="22"/>
          <w:szCs w:val="22"/>
        </w:rPr>
        <w:t xml:space="preserve">Auto-format optimization — Automatically adapts images/videos to platform specs</w:t>
      </w:r>
    </w:p>
    <w:p>
      <w:pPr>
        <w:pStyle w:val="ListParagraph"/>
        <w:numPr>
          <w:ilvl w:val="0"/>
          <w:numId w:val="2"/>
        </w:numPr>
        <w:spacing w:after="60" w:before="60"/>
      </w:pPr>
      <w:r>
        <w:rPr>
          <w:rFonts w:ascii="Arial" w:cs="Arial" w:eastAsia="Arial" w:hAnsi="Arial"/>
          <w:b w:val="false"/>
          <w:bCs w:val="false"/>
          <w:sz w:val="22"/>
          <w:szCs w:val="22"/>
        </w:rPr>
        <w:t xml:space="preserve">Low cost at MVP scale — $100–150/month for 50 customers (vs. $200–300 for Ayrshare)</w:t>
      </w:r>
    </w:p>
    <w:p>
      <w:pPr>
        <w:pStyle w:val="ListParagraph"/>
        <w:numPr>
          <w:ilvl w:val="0"/>
          <w:numId w:val="2"/>
        </w:numPr>
        <w:spacing w:after="60" w:before="60"/>
      </w:pPr>
      <w:r>
        <w:rPr>
          <w:rFonts w:ascii="Arial" w:cs="Arial" w:eastAsia="Arial" w:hAnsi="Arial"/>
          <w:b w:val="false"/>
          <w:bCs w:val="false"/>
          <w:sz w:val="22"/>
          <w:szCs w:val="22"/>
        </w:rPr>
        <w:t xml:space="preserve">Fast integration — 1–2 weeks (clear documentation, simple OAuth, Node.js SDK)</w:t>
      </w:r>
    </w:p>
    <w:p>
      <w:pPr>
        <w:pStyle w:val="ListParagraph"/>
        <w:numPr>
          <w:ilvl w:val="0"/>
          <w:numId w:val="2"/>
        </w:numPr>
        <w:spacing w:after="60" w:before="60"/>
      </w:pPr>
      <w:r>
        <w:rPr>
          <w:rFonts w:ascii="Arial" w:cs="Arial" w:eastAsia="Arial" w:hAnsi="Arial"/>
          <w:b w:val="false"/>
          <w:bCs w:val="false"/>
          <w:sz w:val="22"/>
          <w:szCs w:val="22"/>
        </w:rPr>
        <w:t xml:space="preserve">Free tier validation — Build MVP without spending capital; test with Euphoria first</w:t>
      </w:r>
    </w:p>
    <w:p>
      <w:pPr>
        <w:spacing w:after="0" w:before="160"/>
      </w:pPr>
    </w:p>
    <w:p>
      <w:pPr>
        <w:pStyle w:val="Heading2"/>
        <w:spacing w:after="140" w:before="280"/>
      </w:pPr>
      <w:r>
        <w:rPr>
          <w:rFonts w:ascii="Arial" w:cs="Arial" w:eastAsia="Arial" w:hAnsi="Arial"/>
          <w:b/>
          <w:bCs/>
          <w:color w:val="1E3A5F"/>
          <w:sz w:val="28"/>
          <w:szCs w:val="28"/>
        </w:rPr>
        <w:t xml:space="preserve">4B. Ayrshare: The Scale Strategy (100+ Customers)</w:t>
      </w:r>
    </w:p>
    <w:p>
      <w:pPr>
        <w:spacing w:after="80" w:before="80"/>
      </w:pPr>
      <w:r>
        <w:rPr>
          <w:rFonts w:ascii="Arial" w:cs="Arial" w:eastAsia="Arial" w:hAnsi="Arial"/>
          <w:sz w:val="22"/>
          <w:szCs w:val="22"/>
        </w:rPr>
        <w:t xml:space="preserve">At 100+ customers, Cadence migrates to Ayrshare. Both platforms use identical API patterns, making migration a 1–2 week engineering effort with zero downtime.</w:t>
      </w:r>
    </w:p>
    <w:p>
      <w:pPr>
        <w:spacing w:after="0" w:before="160"/>
      </w:pPr>
    </w:p>
    <w:p>
      <w:pPr>
        <w:pStyle w:val="Heading2"/>
        <w:spacing w:after="140" w:before="280"/>
      </w:pPr>
      <w:r>
        <w:rPr>
          <w:rFonts w:ascii="Arial" w:cs="Arial" w:eastAsia="Arial" w:hAnsi="Arial"/>
          <w:b/>
          <w:bCs/>
          <w:color w:val="1E3A5F"/>
          <w:sz w:val="28"/>
          <w:szCs w:val="28"/>
        </w:rPr>
        <w:t xml:space="preserve">4C. Migration Path: Upload-Post → Ayrshare</w:t>
      </w:r>
    </w:p>
    <w:p>
      <w:pPr>
        <w:pStyle w:val="ListParagraph"/>
        <w:numPr>
          <w:ilvl w:val="0"/>
          <w:numId w:val="2"/>
        </w:numPr>
        <w:spacing w:after="60" w:before="60"/>
      </w:pPr>
      <w:r>
        <w:rPr>
          <w:rFonts w:ascii="Arial" w:cs="Arial" w:eastAsia="Arial" w:hAnsi="Arial"/>
          <w:b w:val="false"/>
          <w:bCs w:val="false"/>
          <w:sz w:val="22"/>
          <w:szCs w:val="22"/>
        </w:rPr>
        <w:t xml:space="preserve">Trigger: 100-customer threshold</w:t>
      </w:r>
    </w:p>
    <w:p>
      <w:pPr>
        <w:pStyle w:val="ListParagraph"/>
        <w:numPr>
          <w:ilvl w:val="0"/>
          <w:numId w:val="2"/>
        </w:numPr>
        <w:spacing w:after="60" w:before="60"/>
      </w:pPr>
      <w:r>
        <w:rPr>
          <w:rFonts w:ascii="Arial" w:cs="Arial" w:eastAsia="Arial" w:hAnsi="Arial"/>
          <w:b w:val="false"/>
          <w:bCs w:val="false"/>
          <w:sz w:val="22"/>
          <w:szCs w:val="22"/>
        </w:rPr>
        <w:t xml:space="preserve">Engineering effort: 1–2 weeks</w:t>
      </w:r>
    </w:p>
    <w:p>
      <w:pPr>
        <w:pStyle w:val="ListParagraph"/>
        <w:numPr>
          <w:ilvl w:val="0"/>
          <w:numId w:val="2"/>
        </w:numPr>
        <w:spacing w:after="60" w:before="60"/>
      </w:pPr>
      <w:r>
        <w:rPr>
          <w:rFonts w:ascii="Arial" w:cs="Arial" w:eastAsia="Arial" w:hAnsi="Arial"/>
          <w:b w:val="false"/>
          <w:bCs w:val="false"/>
          <w:sz w:val="22"/>
          <w:szCs w:val="22"/>
        </w:rPr>
        <w:t xml:space="preserve">Approach: Adapter layer in Cadence swaps API endpoints without touching customer-facing code</w:t>
      </w:r>
    </w:p>
    <w:p>
      <w:pPr>
        <w:pStyle w:val="ListParagraph"/>
        <w:numPr>
          <w:ilvl w:val="0"/>
          <w:numId w:val="2"/>
        </w:numPr>
        <w:spacing w:after="60" w:before="60"/>
      </w:pPr>
      <w:r>
        <w:rPr>
          <w:rFonts w:ascii="Arial" w:cs="Arial" w:eastAsia="Arial" w:hAnsi="Arial"/>
          <w:b w:val="false"/>
          <w:bCs w:val="false"/>
          <w:sz w:val="22"/>
          <w:szCs w:val="22"/>
        </w:rPr>
        <w:t xml:space="preserve">Risk: None — identical request/response patterns</w:t>
      </w:r>
    </w:p>
    <w:p>
      <w:pPr>
        <w:spacing w:after="0" w:before="240"/>
      </w:pPr>
    </w:p>
    <w:p>
      <w:r>
        <w:br w:type="page"/>
      </w:r>
    </w:p>
    <w:p>
      <w:pPr>
        <w:pStyle w:val="Heading1"/>
        <w:spacing w:after="180" w:before="360"/>
      </w:pPr>
      <w:r>
        <w:rPr>
          <w:rFonts w:ascii="Arial" w:cs="Arial" w:eastAsia="Arial" w:hAnsi="Arial"/>
          <w:b/>
          <w:bCs/>
          <w:color w:val="1E3A5F"/>
          <w:sz w:val="36"/>
          <w:szCs w:val="36"/>
        </w:rPr>
        <w:t xml:space="preserve">5. Core Product Features (MVP)</w:t>
      </w:r>
    </w:p>
    <w:p>
      <w:pPr>
        <w:pStyle w:val="Heading2"/>
        <w:spacing w:after="140" w:before="280"/>
      </w:pPr>
      <w:r>
        <w:rPr>
          <w:rFonts w:ascii="Arial" w:cs="Arial" w:eastAsia="Arial" w:hAnsi="Arial"/>
          <w:b/>
          <w:bCs/>
          <w:color w:val="1E3A5F"/>
          <w:sz w:val="28"/>
          <w:szCs w:val="28"/>
        </w:rPr>
        <w:t xml:space="preserve">Behavior Enforcement Layer (BEL) — Phase 1</w:t>
      </w:r>
    </w:p>
    <w:p>
      <w:pPr>
        <w:pStyle w:val="ListParagraph"/>
        <w:numPr>
          <w:ilvl w:val="0"/>
          <w:numId w:val="2"/>
        </w:numPr>
        <w:spacing w:after="60" w:before="60"/>
      </w:pPr>
      <w:r>
        <w:rPr>
          <w:rFonts w:ascii="Arial" w:cs="Arial" w:eastAsia="Arial" w:hAnsi="Arial"/>
          <w:b w:val="false"/>
          <w:bCs w:val="false"/>
          <w:sz w:val="22"/>
          <w:szCs w:val="22"/>
        </w:rPr>
        <w:t xml:space="preserve">Weekly Scorecard: Posts completed vs. target, status (On Track / At Risk / Behind)</w:t>
      </w:r>
    </w:p>
    <w:p>
      <w:pPr>
        <w:pStyle w:val="ListParagraph"/>
        <w:numPr>
          <w:ilvl w:val="0"/>
          <w:numId w:val="2"/>
        </w:numPr>
        <w:spacing w:after="60" w:before="60"/>
      </w:pPr>
      <w:r>
        <w:rPr>
          <w:rFonts w:ascii="Arial" w:cs="Arial" w:eastAsia="Arial" w:hAnsi="Arial"/>
          <w:b w:val="false"/>
          <w:bCs w:val="false"/>
          <w:sz w:val="22"/>
          <w:szCs w:val="22"/>
        </w:rPr>
        <w:t xml:space="preserve">Cadence Plan: Set posting commitment (days, frequency, auto-fill toggle)</w:t>
      </w:r>
    </w:p>
    <w:p>
      <w:pPr>
        <w:pStyle w:val="ListParagraph"/>
        <w:numPr>
          <w:ilvl w:val="0"/>
          <w:numId w:val="2"/>
        </w:numPr>
        <w:spacing w:after="60" w:before="60"/>
      </w:pPr>
      <w:r>
        <w:rPr>
          <w:rFonts w:ascii="Arial" w:cs="Arial" w:eastAsia="Arial" w:hAnsi="Arial"/>
          <w:b w:val="false"/>
          <w:bCs w:val="false"/>
          <w:sz w:val="22"/>
          <w:szCs w:val="22"/>
        </w:rPr>
        <w:t xml:space="preserve">Auto-Fill Week (10-Minute Monday): Pre-fill week with draft posts every Monday</w:t>
      </w:r>
    </w:p>
    <w:p>
      <w:pPr>
        <w:pStyle w:val="ListParagraph"/>
        <w:numPr>
          <w:ilvl w:val="0"/>
          <w:numId w:val="2"/>
        </w:numPr>
        <w:spacing w:after="60" w:before="60"/>
      </w:pPr>
      <w:r>
        <w:rPr>
          <w:rFonts w:ascii="Arial" w:cs="Arial" w:eastAsia="Arial" w:hAnsi="Arial"/>
          <w:b w:val="false"/>
          <w:bCs w:val="false"/>
          <w:sz w:val="22"/>
          <w:szCs w:val="22"/>
        </w:rPr>
        <w:t xml:space="preserve">Missed Post Detection: Daily 11:59 PM job — marks missed posts, sets status = BEHIND</w:t>
      </w:r>
    </w:p>
    <w:p>
      <w:pPr>
        <w:pStyle w:val="ListParagraph"/>
        <w:numPr>
          <w:ilvl w:val="0"/>
          <w:numId w:val="2"/>
        </w:numPr>
        <w:spacing w:after="60" w:before="60"/>
      </w:pPr>
      <w:r>
        <w:rPr>
          <w:rFonts w:ascii="Arial" w:cs="Arial" w:eastAsia="Arial" w:hAnsi="Arial"/>
          <w:b w:val="false"/>
          <w:bCs w:val="false"/>
          <w:sz w:val="22"/>
          <w:szCs w:val="22"/>
        </w:rPr>
        <w:t xml:space="preserve">Alert System (8 alert types): Under-scheduled, pre-post reminder, same-day warning, missed post, weekly summary, escalation, streak started, streak broken</w:t>
      </w:r>
    </w:p>
    <w:p>
      <w:pPr>
        <w:pStyle w:val="ListParagraph"/>
        <w:numPr>
          <w:ilvl w:val="0"/>
          <w:numId w:val="2"/>
        </w:numPr>
        <w:spacing w:after="60" w:before="60"/>
      </w:pPr>
      <w:r>
        <w:rPr>
          <w:rFonts w:ascii="Arial" w:cs="Arial" w:eastAsia="Arial" w:hAnsi="Arial"/>
          <w:b w:val="false"/>
          <w:bCs w:val="false"/>
          <w:sz w:val="22"/>
          <w:szCs w:val="22"/>
        </w:rPr>
        <w:t xml:space="preserve">Streak Tracking: Current and longest streak; positive reinforcement when weeks hit target</w:t>
      </w:r>
    </w:p>
    <w:p>
      <w:pPr>
        <w:spacing w:after="0" w:before="120"/>
      </w:pPr>
    </w:p>
    <w:p>
      <w:pPr>
        <w:pStyle w:val="Heading2"/>
        <w:spacing w:after="140" w:before="280"/>
      </w:pPr>
      <w:r>
        <w:rPr>
          <w:rFonts w:ascii="Arial" w:cs="Arial" w:eastAsia="Arial" w:hAnsi="Arial"/>
          <w:b/>
          <w:bCs/>
          <w:color w:val="1E3A5F"/>
          <w:sz w:val="28"/>
          <w:szCs w:val="28"/>
        </w:rPr>
        <w:t xml:space="preserve">Content Creation &amp; Publishing</w:t>
      </w:r>
    </w:p>
    <w:p>
      <w:pPr>
        <w:pStyle w:val="ListParagraph"/>
        <w:numPr>
          <w:ilvl w:val="0"/>
          <w:numId w:val="2"/>
        </w:numPr>
        <w:spacing w:after="60" w:before="60"/>
      </w:pPr>
      <w:r>
        <w:rPr>
          <w:rFonts w:ascii="Arial" w:cs="Arial" w:eastAsia="Arial" w:hAnsi="Arial"/>
          <w:b w:val="false"/>
          <w:bCs w:val="false"/>
          <w:sz w:val="22"/>
          <w:szCs w:val="22"/>
        </w:rPr>
        <w:t xml:space="preserve">Smart Templates (40–60 per vertical): Neurotoxin, Filler, Education, Seasonal, Before/After</w:t>
      </w:r>
    </w:p>
    <w:p>
      <w:pPr>
        <w:pStyle w:val="ListParagraph"/>
        <w:numPr>
          <w:ilvl w:val="0"/>
          <w:numId w:val="2"/>
        </w:numPr>
        <w:spacing w:after="60" w:before="60"/>
      </w:pPr>
      <w:r>
        <w:rPr>
          <w:rFonts w:ascii="Arial" w:cs="Arial" w:eastAsia="Arial" w:hAnsi="Arial"/>
          <w:b w:val="false"/>
          <w:bCs w:val="false"/>
          <w:sz w:val="22"/>
          <w:szCs w:val="22"/>
        </w:rPr>
        <w:t xml:space="preserve">Content Calendar (Monthly View): Click date to create post, color-coded status</w:t>
      </w:r>
    </w:p>
    <w:p>
      <w:pPr>
        <w:pStyle w:val="ListParagraph"/>
        <w:numPr>
          <w:ilvl w:val="0"/>
          <w:numId w:val="2"/>
        </w:numPr>
        <w:spacing w:after="60" w:before="60"/>
      </w:pPr>
      <w:r>
        <w:rPr>
          <w:rFonts w:ascii="Arial" w:cs="Arial" w:eastAsia="Arial" w:hAnsi="Arial"/>
          <w:b w:val="false"/>
          <w:bCs w:val="false"/>
          <w:sz w:val="22"/>
          <w:szCs w:val="22"/>
        </w:rPr>
        <w:t xml:space="preserve">Post Composer: Template path + scratch path</w:t>
      </w:r>
    </w:p>
    <w:p>
      <w:pPr>
        <w:pStyle w:val="ListParagraph"/>
        <w:numPr>
          <w:ilvl w:val="0"/>
          <w:numId w:val="2"/>
        </w:numPr>
        <w:spacing w:after="60" w:before="60"/>
      </w:pPr>
      <w:r>
        <w:rPr>
          <w:rFonts w:ascii="Arial" w:cs="Arial" w:eastAsia="Arial" w:hAnsi="Arial"/>
          <w:b w:val="false"/>
          <w:bCs w:val="false"/>
          <w:sz w:val="22"/>
          <w:szCs w:val="22"/>
        </w:rPr>
        <w:t xml:space="preserve">Approval Workflow: Draft → Pending Review → Approved → Scheduled → Published</w:t>
      </w:r>
    </w:p>
    <w:p>
      <w:pPr>
        <w:pStyle w:val="ListParagraph"/>
        <w:numPr>
          <w:ilvl w:val="0"/>
          <w:numId w:val="2"/>
        </w:numPr>
        <w:spacing w:after="60" w:before="60"/>
      </w:pPr>
      <w:r>
        <w:rPr>
          <w:rFonts w:ascii="Arial" w:cs="Arial" w:eastAsia="Arial" w:hAnsi="Arial"/>
          <w:b w:val="false"/>
          <w:bCs w:val="false"/>
          <w:sz w:val="22"/>
          <w:szCs w:val="22"/>
        </w:rPr>
        <w:t xml:space="preserve">Multi-Platform Publishing: Instagram, Facebook, TikTok, YouTube, Google Business Profile (via Upload-Post)</w:t>
      </w:r>
    </w:p>
    <w:p>
      <w:pPr>
        <w:pStyle w:val="ListParagraph"/>
        <w:numPr>
          <w:ilvl w:val="0"/>
          <w:numId w:val="2"/>
        </w:numPr>
        <w:spacing w:after="60" w:before="60"/>
      </w:pPr>
      <w:r>
        <w:rPr>
          <w:rFonts w:ascii="Arial" w:cs="Arial" w:eastAsia="Arial" w:hAnsi="Arial"/>
          <w:b w:val="false"/>
          <w:bCs w:val="false"/>
          <w:sz w:val="22"/>
          <w:szCs w:val="22"/>
        </w:rPr>
        <w:t xml:space="preserve">Asset Library: Tag-based, before/after flag, reusable images/videos</w:t>
      </w:r>
    </w:p>
    <w:p>
      <w:pPr>
        <w:spacing w:after="0" w:before="120"/>
      </w:pPr>
    </w:p>
    <w:p>
      <w:pPr>
        <w:pStyle w:val="Heading2"/>
        <w:spacing w:after="140" w:before="280"/>
      </w:pPr>
      <w:r>
        <w:rPr>
          <w:rFonts w:ascii="Arial" w:cs="Arial" w:eastAsia="Arial" w:hAnsi="Arial"/>
          <w:b/>
          <w:bCs/>
          <w:color w:val="1E3A5F"/>
          <w:sz w:val="28"/>
          <w:szCs w:val="28"/>
        </w:rPr>
        <w:t xml:space="preserve">Out of Scope (Phase 2+)</w:t>
      </w:r>
    </w:p>
    <w:p>
      <w:pPr>
        <w:pStyle w:val="ListParagraph"/>
        <w:numPr>
          <w:ilvl w:val="0"/>
          <w:numId w:val="2"/>
        </w:numPr>
        <w:spacing w:after="60" w:before="60"/>
      </w:pPr>
      <w:r>
        <w:rPr>
          <w:rFonts w:ascii="Arial" w:cs="Arial" w:eastAsia="Arial" w:hAnsi="Arial"/>
          <w:b w:val="false"/>
          <w:bCs w:val="false"/>
          <w:sz w:val="22"/>
          <w:szCs w:val="22"/>
        </w:rPr>
        <w:t xml:space="preserve">Jane CRM integration (Phase 3): Customer location data, booking attribution</w:t>
      </w:r>
    </w:p>
    <w:p>
      <w:pPr>
        <w:pStyle w:val="ListParagraph"/>
        <w:numPr>
          <w:ilvl w:val="0"/>
          <w:numId w:val="2"/>
        </w:numPr>
        <w:spacing w:after="60" w:before="60"/>
      </w:pPr>
      <w:r>
        <w:rPr>
          <w:rFonts w:ascii="Arial" w:cs="Arial" w:eastAsia="Arial" w:hAnsi="Arial"/>
          <w:b w:val="false"/>
          <w:bCs w:val="false"/>
          <w:sz w:val="22"/>
          <w:szCs w:val="22"/>
        </w:rPr>
        <w:t xml:space="preserve">Location heatmaps (Phase 4): Geographic customer density overlay</w:t>
      </w:r>
    </w:p>
    <w:p>
      <w:pPr>
        <w:pStyle w:val="ListParagraph"/>
        <w:numPr>
          <w:ilvl w:val="0"/>
          <w:numId w:val="2"/>
        </w:numPr>
        <w:spacing w:after="60" w:before="60"/>
      </w:pPr>
      <w:r>
        <w:rPr>
          <w:rFonts w:ascii="Arial" w:cs="Arial" w:eastAsia="Arial" w:hAnsi="Arial"/>
          <w:b w:val="false"/>
          <w:bCs w:val="false"/>
          <w:sz w:val="22"/>
          <w:szCs w:val="22"/>
        </w:rPr>
        <w:t xml:space="preserve">AI caption suggestions (Phase 2): Requires additional ML infrastructure</w:t>
      </w:r>
    </w:p>
    <w:p>
      <w:pPr>
        <w:pStyle w:val="ListParagraph"/>
        <w:numPr>
          <w:ilvl w:val="0"/>
          <w:numId w:val="2"/>
        </w:numPr>
        <w:spacing w:after="60" w:before="60"/>
      </w:pPr>
      <w:r>
        <w:rPr>
          <w:rFonts w:ascii="Arial" w:cs="Arial" w:eastAsia="Arial" w:hAnsi="Arial"/>
          <w:b w:val="false"/>
          <w:bCs w:val="false"/>
          <w:sz w:val="22"/>
          <w:szCs w:val="22"/>
        </w:rPr>
        <w:t xml:space="preserve">Practitioner personal brand (Phase 2): Individual injector Instagram profiles</w:t>
      </w:r>
    </w:p>
    <w:p>
      <w:pPr>
        <w:pStyle w:val="ListParagraph"/>
        <w:numPr>
          <w:ilvl w:val="0"/>
          <w:numId w:val="2"/>
        </w:numPr>
        <w:spacing w:after="60" w:before="60"/>
      </w:pPr>
      <w:r>
        <w:rPr>
          <w:rFonts w:ascii="Arial" w:cs="Arial" w:eastAsia="Arial" w:hAnsi="Arial"/>
          <w:b w:val="false"/>
          <w:bCs w:val="false"/>
          <w:sz w:val="22"/>
          <w:szCs w:val="22"/>
        </w:rPr>
        <w:t xml:space="preserve">Multi-location dashboard (Phase 5): Consolidated reporting across locations</w:t>
      </w:r>
    </w:p>
    <w:p>
      <w:pPr>
        <w:pStyle w:val="ListParagraph"/>
        <w:numPr>
          <w:ilvl w:val="0"/>
          <w:numId w:val="2"/>
        </w:numPr>
        <w:spacing w:after="60" w:before="60"/>
      </w:pPr>
      <w:r>
        <w:rPr>
          <w:rFonts w:ascii="Arial" w:cs="Arial" w:eastAsia="Arial" w:hAnsi="Arial"/>
          <w:b w:val="false"/>
          <w:bCs w:val="false"/>
          <w:sz w:val="22"/>
          <w:szCs w:val="22"/>
        </w:rPr>
        <w:t xml:space="preserve">Inventory tracking: Separate product, post-Cadence launch</w:t>
      </w:r>
    </w:p>
    <w:p>
      <w:pPr>
        <w:spacing w:after="0" w:before="240"/>
      </w:pPr>
    </w:p>
    <w:p>
      <w:r>
        <w:br w:type="page"/>
      </w:r>
    </w:p>
    <w:p>
      <w:pPr>
        <w:pStyle w:val="Heading1"/>
        <w:spacing w:after="180" w:before="360"/>
      </w:pPr>
      <w:r>
        <w:rPr>
          <w:rFonts w:ascii="Arial" w:cs="Arial" w:eastAsia="Arial" w:hAnsi="Arial"/>
          <w:b/>
          <w:bCs/>
          <w:color w:val="1E3A5F"/>
          <w:sz w:val="36"/>
          <w:szCs w:val="36"/>
        </w:rPr>
        <w:t xml:space="preserve">6. Build Plan — Phase Timeline</w:t>
      </w:r>
    </w:p>
    <w:p>
      <w:pPr>
        <w:pStyle w:val="Heading2"/>
        <w:spacing w:after="140" w:before="280"/>
      </w:pPr>
      <w:r>
        <w:rPr>
          <w:rFonts w:ascii="Arial" w:cs="Arial" w:eastAsia="Arial" w:hAnsi="Arial"/>
          <w:b/>
          <w:bCs/>
          <w:color w:val="1E3A5F"/>
          <w:sz w:val="28"/>
          <w:szCs w:val="28"/>
        </w:rPr>
        <w:t xml:space="preserve">Phase 1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Week</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Focus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Foundation: LLC, repo, Supabase setup, schema design</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 + import complete April 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Office Dashboard, service/practitioner import, data wiring</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130 services, 12 practitioners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Calendar UI + Approval Workflow</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C45200"/>
                <w:sz w:val="20"/>
                <w:szCs w:val="20"/>
              </w:rPr>
              <w:t xml:space="preserve">🔲 Next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 build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Smart Templates (40–60) + Post Composer + Asset Library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888888"/>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BEL: Missed post detection, alerts, streak tracking, scorecard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888888"/>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Upload-Post integration + end-to-end testing + Euphoria onboarding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888888"/>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bug fixes, Stripe billing, prepare for external launch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888888"/>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0" w:before="160"/>
      </w:pPr>
    </w:p>
    <w:p>
      <w:pPr>
        <w:pStyle w:val="Heading2"/>
        <w:spacing w:after="140" w:before="280"/>
      </w:pPr>
      <w:r>
        <w:rPr>
          <w:rFonts w:ascii="Arial" w:cs="Arial" w:eastAsia="Arial" w:hAnsi="Arial"/>
          <w:b/>
          <w:bCs/>
          <w:color w:val="1E3A5F"/>
          <w:sz w:val="28"/>
          <w:szCs w:val="28"/>
        </w:rPr>
        <w:t xml:space="preserve">Next Build Session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Task</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Outcome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Calendar UI — weekly view, post slots, draft creation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Staff can create draft posts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Approval Workflow — draft → pending → approved → scheduled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Owner can approve before publishing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BEL Core Jobs — weekly init, missed post detection, streak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Enforcement engine running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Upload-Post Integration — connect Euphoria accounts, publish posts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 posts going to Instagram/Facebook/TikTok/GBP</w:t>
            </w:r>
          </w:p>
        </w:tc>
      </w:tr>
    </w:tbl>
    <w:p>
      <w:pPr>
        <w:spacing w:after="0" w:before="160"/>
      </w:pPr>
    </w:p>
    <w:p>
      <w:pPr>
        <w:pStyle w:val="Heading2"/>
        <w:spacing w:after="140" w:before="280"/>
      </w:pPr>
      <w:r>
        <w:rPr>
          <w:rFonts w:ascii="Arial" w:cs="Arial" w:eastAsia="Arial" w:hAnsi="Arial"/>
          <w:b/>
          <w:bCs/>
          <w:color w:val="1E3A5F"/>
          <w:sz w:val="28"/>
          <w:szCs w:val="28"/>
        </w:rPr>
        <w:t xml:space="preserve">Open Items — Pending Before Next Session</w:t>
      </w:r>
    </w:p>
    <w:p>
      <w:pPr>
        <w:pStyle w:val="ListParagraph"/>
        <w:numPr>
          <w:ilvl w:val="0"/>
          <w:numId w:val="2"/>
        </w:numPr>
        <w:spacing w:after="60" w:before="60"/>
      </w:pPr>
      <w:r>
        <w:rPr>
          <w:rFonts w:ascii="Arial" w:cs="Arial" w:eastAsia="Arial" w:hAnsi="Arial"/>
          <w:b w:val="false"/>
          <w:bCs w:val="false"/>
          <w:sz w:val="22"/>
          <w:szCs w:val="22"/>
        </w:rPr>
        <w:t xml:space="preserve">Daisy: Last name unknown — confirm and update in Supabase</w:t>
      </w:r>
    </w:p>
    <w:p>
      <w:pPr>
        <w:pStyle w:val="ListParagraph"/>
        <w:numPr>
          <w:ilvl w:val="0"/>
          <w:numId w:val="2"/>
        </w:numPr>
        <w:spacing w:after="60" w:before="60"/>
      </w:pPr>
      <w:r>
        <w:rPr>
          <w:rFonts w:ascii="Arial" w:cs="Arial" w:eastAsia="Arial" w:hAnsi="Arial"/>
          <w:b w:val="false"/>
          <w:bCs w:val="false"/>
          <w:sz w:val="22"/>
          <w:szCs w:val="22"/>
        </w:rPr>
        <w:t xml:space="preserve">Practitioner contact info: Emails and phone numbers all blank — populate via dashboard Edit or SQL</w:t>
      </w:r>
    </w:p>
    <w:p>
      <w:pPr>
        <w:pStyle w:val="ListParagraph"/>
        <w:numPr>
          <w:ilvl w:val="0"/>
          <w:numId w:val="2"/>
        </w:numPr>
        <w:spacing w:after="60" w:before="60"/>
      </w:pPr>
      <w:r>
        <w:rPr>
          <w:rFonts w:ascii="Arial" w:cs="Arial" w:eastAsia="Arial" w:hAnsi="Arial"/>
          <w:b w:val="false"/>
          <w:bCs w:val="false"/>
          <w:sz w:val="22"/>
          <w:szCs w:val="22"/>
        </w:rPr>
        <w:t xml:space="preserve">Lake Wylie, SC: Second Euphoria location not yet added to database</w:t>
      </w:r>
    </w:p>
    <w:p>
      <w:pPr>
        <w:pStyle w:val="ListParagraph"/>
        <w:numPr>
          <w:ilvl w:val="0"/>
          <w:numId w:val="2"/>
        </w:numPr>
        <w:spacing w:after="60" w:before="60"/>
      </w:pPr>
      <w:r>
        <w:rPr>
          <w:rFonts w:ascii="Arial" w:cs="Arial" w:eastAsia="Arial" w:hAnsi="Arial"/>
          <w:b w:val="false"/>
          <w:bCs w:val="false"/>
          <w:sz w:val="22"/>
          <w:szCs w:val="22"/>
        </w:rPr>
        <w:t xml:space="preserve">Upload-Post account: Connect Euphoria's live social accounts</w:t>
      </w:r>
    </w:p>
    <w:p>
      <w:pPr>
        <w:pStyle w:val="ListParagraph"/>
        <w:numPr>
          <w:ilvl w:val="0"/>
          <w:numId w:val="2"/>
        </w:numPr>
        <w:spacing w:after="60" w:before="60"/>
      </w:pPr>
      <w:r>
        <w:rPr>
          <w:rFonts w:ascii="Arial" w:cs="Arial" w:eastAsia="Arial" w:hAnsi="Arial"/>
          <w:b w:val="false"/>
          <w:bCs w:val="false"/>
          <w:sz w:val="22"/>
          <w:szCs w:val="22"/>
        </w:rPr>
        <w:t xml:space="preserve">Stripe: Not integrated — needed before any external customer billing</w:t>
      </w:r>
    </w:p>
    <w:p>
      <w:pPr>
        <w:spacing w:after="0" w:before="240"/>
      </w:pPr>
    </w:p>
    <w:p>
      <w:r>
        <w:br w:type="page"/>
      </w:r>
    </w:p>
    <w:p>
      <w:pPr>
        <w:pStyle w:val="Heading1"/>
        <w:spacing w:after="180" w:before="360"/>
      </w:pPr>
      <w:r>
        <w:rPr>
          <w:rFonts w:ascii="Arial" w:cs="Arial" w:eastAsia="Arial" w:hAnsi="Arial"/>
          <w:b/>
          <w:bCs/>
          <w:color w:val="1E3A5F"/>
          <w:sz w:val="36"/>
          <w:szCs w:val="36"/>
        </w:rPr>
        <w:t xml:space="preserve">7. Euphoria Esthetics &amp; Wellness — Test Client Strategy</w:t>
      </w:r>
    </w:p>
    <w:p>
      <w:pPr>
        <w:spacing w:after="80" w:before="80"/>
      </w:pPr>
      <w:r>
        <w:rPr>
          <w:rFonts w:ascii="Arial" w:cs="Arial" w:eastAsia="Arial" w:hAnsi="Arial"/>
          <w:sz w:val="22"/>
          <w:szCs w:val="22"/>
        </w:rPr>
        <w:t xml:space="preserve">Euphoria is the internal test client for RecurSocial. It is not a paying customer; its role is to prove the product works in a real-world environment and generate the data needed to justify subscription pricing to external customers.</w:t>
      </w:r>
    </w:p>
    <w:p>
      <w:pPr>
        <w:spacing w:after="0" w:before="120"/>
      </w:pPr>
    </w:p>
    <w:p>
      <w:pPr>
        <w:pStyle w:val="Heading2"/>
        <w:spacing w:after="140" w:before="280"/>
      </w:pPr>
      <w:r>
        <w:rPr>
          <w:rFonts w:ascii="Arial" w:cs="Arial" w:eastAsia="Arial" w:hAnsi="Arial"/>
          <w:b/>
          <w:bCs/>
          <w:color w:val="1E3A5F"/>
          <w:sz w:val="28"/>
          <w:szCs w:val="28"/>
        </w:rPr>
        <w:t xml:space="preserve">Euphoria Locations</w:t>
      </w:r>
    </w:p>
    <w:p>
      <w:pPr>
        <w:pStyle w:val="ListParagraph"/>
        <w:numPr>
          <w:ilvl w:val="0"/>
          <w:numId w:val="2"/>
        </w:numPr>
        <w:spacing w:after="60" w:before="60"/>
      </w:pPr>
      <w:r>
        <w:rPr>
          <w:rFonts w:ascii="Arial" w:cs="Arial" w:eastAsia="Arial" w:hAnsi="Arial"/>
          <w:b w:val="false"/>
          <w:bCs w:val="false"/>
          <w:sz w:val="22"/>
          <w:szCs w:val="22"/>
        </w:rPr>
        <w:t xml:space="preserve">Barnegat, NJ — Primary test location. All initial development and validation.</w:t>
      </w:r>
    </w:p>
    <w:p>
      <w:pPr>
        <w:pStyle w:val="ListParagraph"/>
        <w:numPr>
          <w:ilvl w:val="0"/>
          <w:numId w:val="2"/>
        </w:numPr>
        <w:spacing w:after="60" w:before="60"/>
      </w:pPr>
      <w:r>
        <w:rPr>
          <w:rFonts w:ascii="Arial" w:cs="Arial" w:eastAsia="Arial" w:hAnsi="Arial"/>
          <w:b w:val="false"/>
          <w:bCs w:val="false"/>
          <w:sz w:val="22"/>
          <w:szCs w:val="22"/>
        </w:rPr>
        <w:t xml:space="preserve">Lake Wylie, SC — Second location. Onboarding deferred until Barnegat validates core product.</w:t>
      </w:r>
    </w:p>
    <w:p>
      <w:pPr>
        <w:spacing w:after="0" w:before="120"/>
      </w:pPr>
    </w:p>
    <w:p>
      <w:pPr>
        <w:pStyle w:val="Heading2"/>
        <w:spacing w:after="140" w:before="280"/>
      </w:pPr>
      <w:r>
        <w:rPr>
          <w:rFonts w:ascii="Arial" w:cs="Arial" w:eastAsia="Arial" w:hAnsi="Arial"/>
          <w:b/>
          <w:bCs/>
          <w:color w:val="1E3A5F"/>
          <w:sz w:val="28"/>
          <w:szCs w:val="28"/>
        </w:rPr>
        <w:t xml:space="preserve">Euphoria Test Metrics</w:t>
      </w:r>
    </w:p>
    <w:p>
      <w:pPr>
        <w:pStyle w:val="ListParagraph"/>
        <w:numPr>
          <w:ilvl w:val="0"/>
          <w:numId w:val="2"/>
        </w:numPr>
        <w:spacing w:after="60" w:before="60"/>
      </w:pPr>
      <w:r>
        <w:rPr>
          <w:rFonts w:ascii="Arial" w:cs="Arial" w:eastAsia="Arial" w:hAnsi="Arial"/>
          <w:b w:val="false"/>
          <w:bCs w:val="false"/>
          <w:sz w:val="22"/>
          <w:szCs w:val="22"/>
        </w:rPr>
        <w:t xml:space="preserve">Posting frequency: Reach 4–5x/week consistently within 60 days</w:t>
      </w:r>
    </w:p>
    <w:p>
      <w:pPr>
        <w:pStyle w:val="ListParagraph"/>
        <w:numPr>
          <w:ilvl w:val="0"/>
          <w:numId w:val="2"/>
        </w:numPr>
        <w:spacing w:after="60" w:before="60"/>
      </w:pPr>
      <w:r>
        <w:rPr>
          <w:rFonts w:ascii="Arial" w:cs="Arial" w:eastAsia="Arial" w:hAnsi="Arial"/>
          <w:b w:val="false"/>
          <w:bCs w:val="false"/>
          <w:sz w:val="22"/>
          <w:szCs w:val="22"/>
        </w:rPr>
        <w:t xml:space="preserve">Auto-Fill Week adoption: Is Monday Brief the primary workflow?</w:t>
      </w:r>
    </w:p>
    <w:p>
      <w:pPr>
        <w:pStyle w:val="ListParagraph"/>
        <w:numPr>
          <w:ilvl w:val="0"/>
          <w:numId w:val="2"/>
        </w:numPr>
        <w:spacing w:after="60" w:before="60"/>
      </w:pPr>
      <w:r>
        <w:rPr>
          <w:rFonts w:ascii="Arial" w:cs="Arial" w:eastAsia="Arial" w:hAnsi="Arial"/>
          <w:b w:val="false"/>
          <w:bCs w:val="false"/>
          <w:sz w:val="22"/>
          <w:szCs w:val="22"/>
        </w:rPr>
        <w:t xml:space="preserve">Enforcement effectiveness: Are escalation alerts fired after Week 4?</w:t>
      </w:r>
    </w:p>
    <w:p>
      <w:pPr>
        <w:pStyle w:val="ListParagraph"/>
        <w:numPr>
          <w:ilvl w:val="0"/>
          <w:numId w:val="2"/>
        </w:numPr>
        <w:spacing w:after="60" w:before="60"/>
      </w:pPr>
      <w:r>
        <w:rPr>
          <w:rFonts w:ascii="Arial" w:cs="Arial" w:eastAsia="Arial" w:hAnsi="Arial"/>
          <w:b w:val="false"/>
          <w:bCs w:val="false"/>
          <w:sz w:val="22"/>
          <w:szCs w:val="22"/>
        </w:rPr>
        <w:t xml:space="preserve">Follower growth: 30%+ in Barnegat, 50%+ in Lake Wylie (6 months)</w:t>
      </w:r>
    </w:p>
    <w:p>
      <w:pPr>
        <w:pStyle w:val="ListParagraph"/>
        <w:numPr>
          <w:ilvl w:val="0"/>
          <w:numId w:val="2"/>
        </w:numPr>
        <w:spacing w:after="60" w:before="60"/>
      </w:pPr>
      <w:r>
        <w:rPr>
          <w:rFonts w:ascii="Arial" w:cs="Arial" w:eastAsia="Arial" w:hAnsi="Arial"/>
          <w:b w:val="false"/>
          <w:bCs w:val="false"/>
          <w:sz w:val="22"/>
          <w:szCs w:val="22"/>
        </w:rPr>
        <w:t xml:space="preserve">Staff time saved: Minimum 5 hours/week documented</w:t>
      </w:r>
    </w:p>
    <w:p>
      <w:pPr>
        <w:pStyle w:val="ListParagraph"/>
        <w:numPr>
          <w:ilvl w:val="0"/>
          <w:numId w:val="2"/>
        </w:numPr>
        <w:spacing w:after="60" w:before="60"/>
      </w:pPr>
      <w:r>
        <w:rPr>
          <w:rFonts w:ascii="Arial" w:cs="Arial" w:eastAsia="Arial" w:hAnsi="Arial"/>
          <w:b w:val="false"/>
          <w:bCs w:val="false"/>
          <w:sz w:val="22"/>
          <w:szCs w:val="22"/>
        </w:rPr>
        <w:t xml:space="preserve">New bookings: At least 1 measurable attribution to social within 90 days</w:t>
      </w:r>
    </w:p>
    <w:p>
      <w:pPr>
        <w:spacing w:after="0" w:before="240"/>
      </w:pPr>
    </w:p>
    <w:p>
      <w:r>
        <w:br w:type="page"/>
      </w:r>
    </w:p>
    <w:p>
      <w:pPr>
        <w:pStyle w:val="Heading1"/>
        <w:spacing w:after="180" w:before="360"/>
      </w:pPr>
      <w:r>
        <w:rPr>
          <w:rFonts w:ascii="Arial" w:cs="Arial" w:eastAsia="Arial" w:hAnsi="Arial"/>
          <w:b/>
          <w:bCs/>
          <w:color w:val="1E3A5F"/>
          <w:sz w:val="36"/>
          <w:szCs w:val="36"/>
        </w:rPr>
        <w:t xml:space="preserve">8. MVP Success Criteria</w:t>
      </w:r>
    </w:p>
    <w:p>
      <w:pPr>
        <w:pStyle w:val="Heading2"/>
        <w:spacing w:after="140" w:before="280"/>
      </w:pPr>
      <w:r>
        <w:rPr>
          <w:rFonts w:ascii="Arial" w:cs="Arial" w:eastAsia="Arial" w:hAnsi="Arial"/>
          <w:b/>
          <w:bCs/>
          <w:color w:val="1E3A5F"/>
          <w:sz w:val="28"/>
          <w:szCs w:val="28"/>
        </w:rPr>
        <w:t xml:space="preserve">Product Success (Euphoria Pilot)</w:t>
      </w:r>
    </w:p>
    <w:p>
      <w:pPr>
        <w:pStyle w:val="ListParagraph"/>
        <w:numPr>
          <w:ilvl w:val="0"/>
          <w:numId w:val="2"/>
        </w:numPr>
        <w:spacing w:after="60" w:before="60"/>
      </w:pPr>
      <w:r>
        <w:rPr>
          <w:rFonts w:ascii="Arial" w:cs="Arial" w:eastAsia="Arial" w:hAnsi="Arial"/>
          <w:b w:val="false"/>
          <w:bCs w:val="false"/>
          <w:sz w:val="22"/>
          <w:szCs w:val="22"/>
        </w:rPr>
        <w:t xml:space="preserve">Users consistently post 4–5 times per week</w:t>
      </w:r>
    </w:p>
    <w:p>
      <w:pPr>
        <w:pStyle w:val="ListParagraph"/>
        <w:numPr>
          <w:ilvl w:val="0"/>
          <w:numId w:val="2"/>
        </w:numPr>
        <w:spacing w:after="60" w:before="60"/>
      </w:pPr>
      <w:r>
        <w:rPr>
          <w:rFonts w:ascii="Arial" w:cs="Arial" w:eastAsia="Arial" w:hAnsi="Arial"/>
          <w:b w:val="false"/>
          <w:bCs w:val="false"/>
          <w:sz w:val="22"/>
          <w:szCs w:val="22"/>
        </w:rPr>
        <w:t xml:space="preserve">Auto-Fill Week is the primary workflow (not scratch-from-scratch)</w:t>
      </w:r>
    </w:p>
    <w:p>
      <w:pPr>
        <w:pStyle w:val="ListParagraph"/>
        <w:numPr>
          <w:ilvl w:val="0"/>
          <w:numId w:val="2"/>
        </w:numPr>
        <w:spacing w:after="60" w:before="60"/>
      </w:pPr>
      <w:r>
        <w:rPr>
          <w:rFonts w:ascii="Arial" w:cs="Arial" w:eastAsia="Arial" w:hAnsi="Arial"/>
          <w:b w:val="false"/>
          <w:bCs w:val="false"/>
          <w:sz w:val="22"/>
          <w:szCs w:val="22"/>
        </w:rPr>
        <w:t xml:space="preserve">Missed post detection + alerts prevent posting decay</w:t>
      </w:r>
    </w:p>
    <w:p>
      <w:pPr>
        <w:pStyle w:val="ListParagraph"/>
        <w:numPr>
          <w:ilvl w:val="0"/>
          <w:numId w:val="2"/>
        </w:numPr>
        <w:spacing w:after="60" w:before="60"/>
      </w:pPr>
      <w:r>
        <w:rPr>
          <w:rFonts w:ascii="Arial" w:cs="Arial" w:eastAsia="Arial" w:hAnsi="Arial"/>
          <w:b w:val="false"/>
          <w:bCs w:val="false"/>
          <w:sz w:val="22"/>
          <w:szCs w:val="22"/>
        </w:rPr>
        <w:t xml:space="preserve">Instagram follower growth of 30%+ in Barnegat within 6 months</w:t>
      </w:r>
    </w:p>
    <w:p>
      <w:pPr>
        <w:pStyle w:val="ListParagraph"/>
        <w:numPr>
          <w:ilvl w:val="0"/>
          <w:numId w:val="2"/>
        </w:numPr>
        <w:spacing w:after="60" w:before="60"/>
      </w:pPr>
      <w:r>
        <w:rPr>
          <w:rFonts w:ascii="Arial" w:cs="Arial" w:eastAsia="Arial" w:hAnsi="Arial"/>
          <w:b w:val="false"/>
          <w:bCs w:val="false"/>
          <w:sz w:val="22"/>
          <w:szCs w:val="22"/>
        </w:rPr>
        <w:t xml:space="preserve">Approval workflow reduces errors and saves staff time</w:t>
      </w:r>
    </w:p>
    <w:p>
      <w:pPr>
        <w:spacing w:after="0" w:before="120"/>
      </w:pPr>
    </w:p>
    <w:p>
      <w:pPr>
        <w:pStyle w:val="Heading2"/>
        <w:spacing w:after="140" w:before="280"/>
      </w:pPr>
      <w:r>
        <w:rPr>
          <w:rFonts w:ascii="Arial" w:cs="Arial" w:eastAsia="Arial" w:hAnsi="Arial"/>
          <w:b/>
          <w:bCs/>
          <w:color w:val="1E3A5F"/>
          <w:sz w:val="28"/>
          <w:szCs w:val="28"/>
        </w:rPr>
        <w:t xml:space="preserve">Business Success (Year 1)</w:t>
      </w:r>
    </w:p>
    <w:p>
      <w:pPr>
        <w:pStyle w:val="ListParagraph"/>
        <w:numPr>
          <w:ilvl w:val="0"/>
          <w:numId w:val="2"/>
        </w:numPr>
        <w:spacing w:after="60" w:before="60"/>
      </w:pPr>
      <w:r>
        <w:rPr>
          <w:rFonts w:ascii="Arial" w:cs="Arial" w:eastAsia="Arial" w:hAnsi="Arial"/>
          <w:b w:val="false"/>
          <w:bCs w:val="false"/>
          <w:sz w:val="22"/>
          <w:szCs w:val="22"/>
        </w:rPr>
        <w:t xml:space="preserve">5 paying external customers by end of Year 1</w:t>
      </w:r>
    </w:p>
    <w:p>
      <w:pPr>
        <w:pStyle w:val="ListParagraph"/>
        <w:numPr>
          <w:ilvl w:val="0"/>
          <w:numId w:val="2"/>
        </w:numPr>
        <w:spacing w:after="60" w:before="60"/>
      </w:pPr>
      <w:r>
        <w:rPr>
          <w:rFonts w:ascii="Arial" w:cs="Arial" w:eastAsia="Arial" w:hAnsi="Arial"/>
          <w:b w:val="false"/>
          <w:bCs w:val="false"/>
          <w:sz w:val="22"/>
          <w:szCs w:val="22"/>
        </w:rPr>
        <w:t xml:space="preserve">Euphoria case study complete and in sales deck</w:t>
      </w:r>
    </w:p>
    <w:p>
      <w:pPr>
        <w:pStyle w:val="ListParagraph"/>
        <w:numPr>
          <w:ilvl w:val="0"/>
          <w:numId w:val="2"/>
        </w:numPr>
        <w:spacing w:after="60" w:before="60"/>
      </w:pPr>
      <w:r>
        <w:rPr>
          <w:rFonts w:ascii="Arial" w:cs="Arial" w:eastAsia="Arial" w:hAnsi="Arial"/>
          <w:b w:val="false"/>
          <w:bCs w:val="false"/>
          <w:sz w:val="22"/>
          <w:szCs w:val="22"/>
        </w:rPr>
        <w:t xml:space="preserve">Zero churn in first customer cohort</w:t>
      </w:r>
    </w:p>
    <w:p>
      <w:pPr>
        <w:pStyle w:val="ListParagraph"/>
        <w:numPr>
          <w:ilvl w:val="0"/>
          <w:numId w:val="2"/>
        </w:numPr>
        <w:spacing w:after="60" w:before="60"/>
      </w:pPr>
      <w:r>
        <w:rPr>
          <w:rFonts w:ascii="Arial" w:cs="Arial" w:eastAsia="Arial" w:hAnsi="Arial"/>
          <w:b w:val="false"/>
          <w:bCs w:val="false"/>
          <w:sz w:val="22"/>
          <w:szCs w:val="22"/>
        </w:rPr>
        <w:t xml:space="preserve">Upload-Post integration stable and battle-tested</w:t>
      </w:r>
    </w:p>
    <w:p>
      <w:pPr>
        <w:spacing w:after="0" w:before="120"/>
      </w:pPr>
    </w:p>
    <w:p>
      <w:pPr>
        <w:pStyle w:val="Heading2"/>
        <w:spacing w:after="140" w:before="280"/>
      </w:pPr>
      <w:r>
        <w:rPr>
          <w:rFonts w:ascii="Arial" w:cs="Arial" w:eastAsia="Arial" w:hAnsi="Arial"/>
          <w:b/>
          <w:bCs/>
          <w:color w:val="1E3A5F"/>
          <w:sz w:val="28"/>
          <w:szCs w:val="28"/>
        </w:rPr>
        <w:t xml:space="preserve">Scale Success (Year 2, 100+ Customers)</w:t>
      </w:r>
    </w:p>
    <w:p>
      <w:pPr>
        <w:pStyle w:val="ListParagraph"/>
        <w:numPr>
          <w:ilvl w:val="0"/>
          <w:numId w:val="2"/>
        </w:numPr>
        <w:spacing w:after="60" w:before="60"/>
      </w:pPr>
      <w:r>
        <w:rPr>
          <w:rFonts w:ascii="Arial" w:cs="Arial" w:eastAsia="Arial" w:hAnsi="Arial"/>
          <w:b w:val="false"/>
          <w:bCs w:val="false"/>
          <w:sz w:val="22"/>
          <w:szCs w:val="22"/>
        </w:rPr>
        <w:t xml:space="preserve">25+ paying customers across Northeast US</w:t>
      </w:r>
    </w:p>
    <w:p>
      <w:pPr>
        <w:pStyle w:val="ListParagraph"/>
        <w:numPr>
          <w:ilvl w:val="0"/>
          <w:numId w:val="2"/>
        </w:numPr>
        <w:spacing w:after="60" w:before="60"/>
      </w:pPr>
      <w:r>
        <w:rPr>
          <w:rFonts w:ascii="Arial" w:cs="Arial" w:eastAsia="Arial" w:hAnsi="Arial"/>
          <w:b w:val="false"/>
          <w:bCs w:val="false"/>
          <w:sz w:val="22"/>
          <w:szCs w:val="22"/>
        </w:rPr>
        <w:t xml:space="preserve">Migration to Ayrshare complete (1–2 weeks engineering effort)</w:t>
      </w:r>
    </w:p>
    <w:p>
      <w:pPr>
        <w:pStyle w:val="ListParagraph"/>
        <w:numPr>
          <w:ilvl w:val="0"/>
          <w:numId w:val="2"/>
        </w:numPr>
        <w:spacing w:after="60" w:before="60"/>
      </w:pPr>
      <w:r>
        <w:rPr>
          <w:rFonts w:ascii="Arial" w:cs="Arial" w:eastAsia="Arial" w:hAnsi="Arial"/>
          <w:b w:val="false"/>
          <w:bCs w:val="false"/>
          <w:sz w:val="22"/>
          <w:szCs w:val="22"/>
        </w:rPr>
        <w:t xml:space="preserve">Multi-location support live</w:t>
      </w:r>
    </w:p>
    <w:p>
      <w:pPr>
        <w:pStyle w:val="ListParagraph"/>
        <w:numPr>
          <w:ilvl w:val="0"/>
          <w:numId w:val="2"/>
        </w:numPr>
        <w:spacing w:after="60" w:before="60"/>
      </w:pPr>
      <w:r>
        <w:rPr>
          <w:rFonts w:ascii="Arial" w:cs="Arial" w:eastAsia="Arial" w:hAnsi="Arial"/>
          <w:b w:val="false"/>
          <w:bCs w:val="false"/>
          <w:sz w:val="22"/>
          <w:szCs w:val="22"/>
        </w:rPr>
        <w:t xml:space="preserve">Ayrshare advanced analytics integrated</w:t>
      </w:r>
    </w:p>
    <w:p>
      <w:pPr>
        <w:spacing w:after="0" w:before="240"/>
      </w:pPr>
    </w:p>
    <w:p>
      <w:r>
        <w:br w:type="page"/>
      </w:r>
    </w:p>
    <w:p>
      <w:pPr>
        <w:pStyle w:val="Heading1"/>
        <w:spacing w:after="180" w:before="360"/>
      </w:pPr>
      <w:r>
        <w:rPr>
          <w:rFonts w:ascii="Arial" w:cs="Arial" w:eastAsia="Arial" w:hAnsi="Arial"/>
          <w:b/>
          <w:bCs/>
          <w:color w:val="1E3A5F"/>
          <w:sz w:val="36"/>
          <w:szCs w:val="36"/>
        </w:rPr>
        <w:t xml:space="preserve">9.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Tier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Price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Includes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Free / Limited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Limited posts/month, basic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Trial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$199/month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location, full BEL, all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Single-location spas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$399/month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locations, priority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Multi-location spas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Custom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Unlimited locations, white-label,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 franchises</w:t>
            </w:r>
          </w:p>
        </w:tc>
      </w:tr>
    </w:tbl>
    <w:p>
      <w:pPr>
        <w:spacing w:after="0" w:before="80"/>
      </w:pPr>
    </w:p>
    <w:p>
      <w:pPr>
        <w:spacing w:after="80" w:before="80"/>
      </w:pPr>
      <w:r>
        <w:rPr>
          <w:rFonts w:ascii="Arial" w:cs="Arial" w:eastAsia="Arial" w:hAnsi="Arial"/>
          <w:color w:val="666666"/>
          <w:sz w:val="22"/>
          <w:szCs w:val="22"/>
        </w:rPr>
        <w:t xml:space="preserve">Note: Onboarding and training available as paid add-ons at all tiers.</w:t>
      </w:r>
    </w:p>
    <w:p>
      <w:pPr>
        <w:spacing w:after="0" w:before="240"/>
      </w:pPr>
    </w:p>
    <w:p>
      <w:r>
        <w:br w:type="page"/>
      </w:r>
    </w:p>
    <w:p>
      <w:pPr>
        <w:pStyle w:val="Heading1"/>
        <w:spacing w:after="180" w:before="360"/>
      </w:pPr>
      <w:r>
        <w:rPr>
          <w:rFonts w:ascii="Arial" w:cs="Arial" w:eastAsia="Arial" w:hAnsi="Arial"/>
          <w:b/>
          <w:bCs/>
          <w:color w:val="1E3A5F"/>
          <w:sz w:val="36"/>
          <w:szCs w:val="36"/>
        </w:rPr>
        <w:t xml:space="preserve">10. Long-Term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Phase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Timeline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E3A5F"/>
                <w:sz w:val="20"/>
                <w:szCs w:val="20"/>
              </w:rPr>
              <w:t xml:space="preserve">Focus</w:t>
            </w:r>
          </w:p>
        </w:tc>
      </w:tr>
      <w:tr>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1–11</w:t>
            </w:r>
          </w:p>
        </w:tc>
        <w:tc>
          <w:tcPr>
            <w:tcW w:type="dxa" w:w="5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Foundation + Dashboard + Content Calendar + BEL + Approval Workflow + Upload-Post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12–20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5–10 external customers, validate posting consistency, refine templates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21–28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Smart templates expansion, basic analytics, injector personal brand accounts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29–36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Jane integration (conditional), location analytics, second vertical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Advanced attribution, vendor marketplace (Allergan/Galderma), Canva integration</w:t>
            </w:r>
          </w:p>
        </w:tc>
      </w:tr>
    </w:tbl>
    <w:p>
      <w:pPr>
        <w:spacing w:after="0" w:before="240"/>
      </w:pPr>
    </w:p>
    <w:p>
      <w:pPr>
        <w:pStyle w:val="Heading1"/>
        <w:spacing w:after="180" w:before="360"/>
      </w:pPr>
      <w:r>
        <w:rPr>
          <w:rFonts w:ascii="Arial" w:cs="Arial" w:eastAsia="Arial" w:hAnsi="Arial"/>
          <w:b/>
          <w:bCs/>
          <w:color w:val="1E3A5F"/>
          <w:sz w:val="36"/>
          <w:szCs w:val="36"/>
        </w:rPr>
        <w:t xml:space="preserve">11. Final Note</w:t>
      </w:r>
    </w:p>
    <w:p>
      <w:pPr>
        <w:spacing w:after="80" w:before="80"/>
      </w:pPr>
      <w:r>
        <w:rPr>
          <w:rFonts w:ascii="Arial" w:cs="Arial" w:eastAsia="Arial" w:hAnsi="Arial"/>
          <w:sz w:val="22"/>
          <w:szCs w:val="22"/>
        </w:rPr>
        <w:t xml:space="preserve">This plan is locked and active. The database foundation is complete as of April 11, 2026. All 130 Euphoria services, 12 practitioners, and 674 certification records are live in production Supabase. The dashboard is live at cadence-mvp.vercel.app and reading real data.</w:t>
      </w:r>
    </w:p>
    <w:p>
      <w:pPr>
        <w:spacing w:after="0" w:before="80"/>
      </w:pPr>
    </w:p>
    <w:p>
      <w:pPr>
        <w:spacing w:after="80" w:before="80"/>
      </w:pPr>
      <w:r>
        <w:rPr>
          <w:rFonts w:ascii="Arial" w:cs="Arial" w:eastAsia="Arial" w:hAnsi="Arial"/>
          <w:sz w:val="22"/>
          <w:szCs w:val="22"/>
        </w:rPr>
        <w:t xml:space="preserve">The next phase of development — content calendar, approval workflow, BEL jobs, and Upload-Post integration — transforms Cadence from a data management tool into the actual product. That work begins in the next build session.</w:t>
      </w:r>
    </w:p>
    <w:p>
      <w:pPr>
        <w:spacing w:after="0" w:before="80"/>
      </w:pPr>
    </w:p>
    <w:p>
      <w:pPr>
        <w:spacing w:after="80" w:before="80"/>
      </w:pPr>
      <w:r>
        <w:rPr>
          <w:rFonts w:ascii="Arial" w:cs="Arial" w:eastAsia="Arial" w:hAnsi="Arial"/>
          <w:sz w:val="22"/>
          <w:szCs w:val="22"/>
        </w:rPr>
        <w:t xml:space="preserve">Cadence is not a scheduling tool. It is a weekly execution system that drives retention through consistency enforcement, smart templates, and owner visibility. The product succeeds if customers become habitual users. The tech stack and build decisions to date enable that outcome.</w:t>
      </w:r>
    </w:p>
    <w:p>
      <w:pPr>
        <w:spacing w:after="0" w:before="240"/>
      </w:pPr>
    </w:p>
    <w:p>
      <w:pPr>
        <w:spacing w:after="0" w:before="160"/>
        <w:jc w:val="center"/>
      </w:pPr>
      <w:r>
        <w:rPr>
          <w:rFonts w:ascii="Arial" w:cs="Arial" w:eastAsia="Arial" w:hAnsi="Arial"/>
          <w:color w:val="888888"/>
          <w:sz w:val="20"/>
          <w:szCs w:val="20"/>
        </w:rPr>
        <w:t xml:space="preserve">RecurSocial — Cadence Platform</w:t>
      </w:r>
    </w:p>
    <w:p>
      <w:pPr>
        <w:spacing w:after="0" w:before="40"/>
        <w:jc w:val="center"/>
      </w:pPr>
      <w:r>
        <w:rPr>
          <w:rFonts w:ascii="Arial" w:cs="Arial" w:eastAsia="Arial" w:hAnsi="Arial"/>
          <w:color w:val="AAAAAA"/>
          <w:sz w:val="18"/>
          <w:szCs w:val="18"/>
        </w:rPr>
        <w:t xml:space="preserve">Project Plan v1.6  |  Confidential &amp; Proprietary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RecurSocial — Cadence Platform  |  Project Plan v1.6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2026-04-12T02:56:40.027Z</dcterms:created>
  <dcterms:modified xsi:type="dcterms:W3CDTF">2026-04-12T02:56:40.028Z</dcterms:modified>
</cp:coreProperties>
</file>

<file path=docProps/custom.xml><?xml version="1.0" encoding="utf-8"?>
<Properties xmlns="http://schemas.openxmlformats.org/officeDocument/2006/custom-properties" xmlns:vt="http://schemas.openxmlformats.org/officeDocument/2006/docPropsVTypes"/>
</file>