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17805" w14:textId="5A4B3B52" w:rsidR="00577339" w:rsidRDefault="00577339" w:rsidP="00A206F0">
      <w:pPr>
        <w:rPr>
          <w:sz w:val="40"/>
        </w:rPr>
      </w:pPr>
      <w:r w:rsidRPr="00577339">
        <w:rPr>
          <w:sz w:val="40"/>
        </w:rPr>
        <w:t>Example 1</w:t>
      </w:r>
      <w:r w:rsidR="001849FB">
        <w:rPr>
          <w:sz w:val="40"/>
        </w:rPr>
        <w:t>: Audience</w:t>
      </w:r>
    </w:p>
    <w:p w14:paraId="598F5DDD" w14:textId="77777777" w:rsidR="00577339" w:rsidRPr="00577339" w:rsidRDefault="00577339" w:rsidP="00A206F0">
      <w:pPr>
        <w:rPr>
          <w:sz w:val="40"/>
        </w:rPr>
      </w:pPr>
    </w:p>
    <w:p w14:paraId="1D462B7C" w14:textId="77777777" w:rsidR="00EC087F" w:rsidRDefault="00EC087F" w:rsidP="00A206F0">
      <w:r>
        <w:t>This example looks at how writing is tailored to different audiences, using the recent discovery of gravity waves as an example. This was reported in all levels of media, and below are four examples of how one element of the experiment, the interferometer, was described for different audiences.</w:t>
      </w:r>
    </w:p>
    <w:p w14:paraId="27FEEBCC" w14:textId="77777777" w:rsidR="00EC087F" w:rsidRDefault="00EC087F" w:rsidP="00A206F0"/>
    <w:p w14:paraId="568DD6DA" w14:textId="46F11C12" w:rsidR="00A206F0" w:rsidRPr="00577339" w:rsidRDefault="00A206F0" w:rsidP="00A206F0">
      <w:pPr>
        <w:rPr>
          <w:b/>
        </w:rPr>
      </w:pPr>
      <w:r w:rsidRPr="00577339">
        <w:rPr>
          <w:b/>
        </w:rPr>
        <w:t>1) S</w:t>
      </w:r>
      <w:r w:rsidR="004F37F0" w:rsidRPr="00577339">
        <w:rPr>
          <w:b/>
        </w:rPr>
        <w:t>emi-s</w:t>
      </w:r>
      <w:r w:rsidRPr="00577339">
        <w:rPr>
          <w:b/>
        </w:rPr>
        <w:t>pecialist physics audience (from the paper</w:t>
      </w:r>
      <w:r w:rsidR="00577339" w:rsidRPr="00577339">
        <w:rPr>
          <w:b/>
        </w:rPr>
        <w:t>, Abbott et al, PRL 116, 061102 (2016))</w:t>
      </w:r>
      <w:r w:rsidRPr="00577339">
        <w:rPr>
          <w:b/>
        </w:rPr>
        <w:t>)</w:t>
      </w:r>
    </w:p>
    <w:p w14:paraId="142BF0E0" w14:textId="4CD13F14" w:rsidR="00A206F0" w:rsidRPr="004756B6" w:rsidRDefault="00EC087F" w:rsidP="00A206F0">
      <w:r>
        <w:t>“</w:t>
      </w:r>
      <w:r w:rsidR="00A206F0" w:rsidRPr="004756B6">
        <w:t xml:space="preserve">To achieve sufficient sensitivity to measure gravitational waves, the detectors include several enhancements to the basic Michelson interferometer. First, each arm contains a resonant optical cavity, formed by its two test mass mirrors, that multiplies the effect of a gravitational wave on the light phase by a factor of 300 [48]. Second, a partially transmissive power-recycling mirror at the input provides additional resonant </w:t>
      </w:r>
      <w:proofErr w:type="spellStart"/>
      <w:r w:rsidR="00A206F0" w:rsidRPr="004756B6">
        <w:t>buildup</w:t>
      </w:r>
      <w:proofErr w:type="spellEnd"/>
      <w:r w:rsidR="00A206F0" w:rsidRPr="004756B6">
        <w:t xml:space="preserve"> of the laser light in the interferometer as a whole [49,50]: 20 W of laser input is increased to 700 W incident on the beam splitter, which is further increased to 100 kW circulating in each arm cavity. Third, a partially transmissive signal-recycling mirror at the output optimizes</w:t>
      </w:r>
      <w:r w:rsidR="0040620D">
        <w:t xml:space="preserve"> </w:t>
      </w:r>
      <w:r w:rsidR="00A206F0" w:rsidRPr="004756B6">
        <w:t xml:space="preserve">the gravitational-wave signal extraction by broadening the bandwidth of the arm cavities [51,52]. The interferometer is illuminated with a 1064-nm wavelength </w:t>
      </w:r>
      <w:proofErr w:type="spellStart"/>
      <w:r w:rsidR="00A206F0" w:rsidRPr="004756B6">
        <w:t>Nd:YAG</w:t>
      </w:r>
      <w:proofErr w:type="spellEnd"/>
      <w:r w:rsidR="00A206F0" w:rsidRPr="004756B6">
        <w:t xml:space="preserve"> laser, stabilized in amplitude, frequency, and beam geometry [53,54]. The gravitational-wave signal is extracted at the output port using a homodyne readout [55].</w:t>
      </w:r>
      <w:r>
        <w:t>”</w:t>
      </w:r>
    </w:p>
    <w:p w14:paraId="74C46D81" w14:textId="77777777" w:rsidR="00A206F0" w:rsidRPr="004756B6" w:rsidRDefault="00A206F0" w:rsidP="00A206F0"/>
    <w:p w14:paraId="2EA9ED8B" w14:textId="77777777" w:rsidR="00A206F0" w:rsidRPr="00577339" w:rsidRDefault="00A206F0" w:rsidP="00A206F0">
      <w:pPr>
        <w:rPr>
          <w:b/>
        </w:rPr>
      </w:pPr>
      <w:r w:rsidRPr="00577339">
        <w:rPr>
          <w:b/>
        </w:rPr>
        <w:t>2) General physics audience (Physics Today </w:t>
      </w:r>
      <w:r w:rsidRPr="00577339">
        <w:rPr>
          <w:b/>
          <w:bCs/>
        </w:rPr>
        <w:t>69</w:t>
      </w:r>
      <w:r w:rsidRPr="00577339">
        <w:rPr>
          <w:b/>
        </w:rPr>
        <w:t>, 4, 14 (2016))</w:t>
      </w:r>
    </w:p>
    <w:p w14:paraId="480AB4C1" w14:textId="77777777" w:rsidR="00A206F0" w:rsidRPr="004756B6" w:rsidRDefault="00EC087F" w:rsidP="00A206F0">
      <w:r>
        <w:t>“</w:t>
      </w:r>
      <w:r w:rsidR="00A206F0" w:rsidRPr="004756B6">
        <w:t>The observed strain, a mere 10</w:t>
      </w:r>
      <w:r w:rsidR="00A206F0" w:rsidRPr="004756B6">
        <w:rPr>
          <w:vertAlign w:val="superscript"/>
        </w:rPr>
        <w:t>−21</w:t>
      </w:r>
      <w:r w:rsidR="00A206F0" w:rsidRPr="004756B6">
        <w:t>, implies that the length changes in LIGO’s arms were 1/1000 the radius of an atomic nucleus. At face value, that’s an impossibly small value to measure. LIGO’s solution is to turn each arm into a resonant optical cavity (see figure </w:t>
      </w:r>
      <w:hyperlink r:id="rId5" w:tooltip="Open Figure Viewer" w:history="1">
        <w:r w:rsidR="00A206F0" w:rsidRPr="004756B6">
          <w:rPr>
            <w:rStyle w:val="Hyperlink"/>
          </w:rPr>
          <w:t>2</w:t>
        </w:r>
      </w:hyperlink>
      <w:r w:rsidR="00A206F0" w:rsidRPr="004756B6">
        <w:t xml:space="preserve">). Light injected into the cavities bounces back and forth hundreds of times before recombining. In effect, the cavity increases the light’s path length from 4 km to more than 1000 km. The </w:t>
      </w:r>
      <w:proofErr w:type="spellStart"/>
      <w:r w:rsidR="00A206F0" w:rsidRPr="004756B6">
        <w:t>attometer</w:t>
      </w:r>
      <w:proofErr w:type="spellEnd"/>
      <w:r w:rsidR="00A206F0" w:rsidRPr="004756B6">
        <w:t xml:space="preserve">-size length change in the arms thus becomes a more manageable, although still impressive, </w:t>
      </w:r>
      <w:proofErr w:type="spellStart"/>
      <w:r w:rsidR="00A206F0" w:rsidRPr="004756B6">
        <w:t>femtometer</w:t>
      </w:r>
      <w:proofErr w:type="spellEnd"/>
      <w:r w:rsidR="00A206F0" w:rsidRPr="004756B6">
        <w:t>-size difference in the light’s path length.</w:t>
      </w:r>
      <w:r>
        <w:t>”</w:t>
      </w:r>
    </w:p>
    <w:p w14:paraId="5DC51FFC" w14:textId="77777777" w:rsidR="00A206F0" w:rsidRPr="004756B6" w:rsidRDefault="00A206F0" w:rsidP="00A206F0"/>
    <w:p w14:paraId="6E68F883" w14:textId="1DD74401" w:rsidR="00A206F0" w:rsidRPr="00577339" w:rsidRDefault="00A206F0" w:rsidP="00A206F0">
      <w:pPr>
        <w:rPr>
          <w:b/>
        </w:rPr>
      </w:pPr>
      <w:r w:rsidRPr="00577339">
        <w:rPr>
          <w:b/>
        </w:rPr>
        <w:t>3)</w:t>
      </w:r>
      <w:r w:rsidR="00FD3A2F" w:rsidRPr="00577339">
        <w:rPr>
          <w:b/>
        </w:rPr>
        <w:t xml:space="preserve"> General science audience (from </w:t>
      </w:r>
      <w:hyperlink r:id="rId6" w:history="1">
        <w:r w:rsidR="00FD3A2F" w:rsidRPr="00577339">
          <w:rPr>
            <w:rStyle w:val="Hyperlink"/>
            <w:b/>
          </w:rPr>
          <w:t>Science</w:t>
        </w:r>
      </w:hyperlink>
      <w:r w:rsidR="00FD3A2F" w:rsidRPr="00577339">
        <w:rPr>
          <w:b/>
        </w:rPr>
        <w:t>)</w:t>
      </w:r>
    </w:p>
    <w:p w14:paraId="4C129DFE" w14:textId="77777777" w:rsidR="00FD3A2F" w:rsidRPr="004756B6" w:rsidRDefault="00EC087F" w:rsidP="00FD3A2F">
      <w:r>
        <w:t>“</w:t>
      </w:r>
      <w:r w:rsidR="00FD3A2F" w:rsidRPr="004756B6">
        <w:t xml:space="preserve">LIGO watches for a minuscule stretching of space with what amounts to ultraprecise rulers: two L-shaped contraptions called interferometers with arms 4 </w:t>
      </w:r>
      <w:proofErr w:type="spellStart"/>
      <w:r w:rsidR="00FD3A2F" w:rsidRPr="004756B6">
        <w:t>kilometers</w:t>
      </w:r>
      <w:proofErr w:type="spellEnd"/>
      <w:r w:rsidR="00FD3A2F" w:rsidRPr="004756B6">
        <w:t xml:space="preserve"> long. Mirrors at the ends of each arm form a long “resonant cavity,” in which laser light of a precise wavelength bounces back and forth, resonating just as sound of a specific pitch rings in an organ pipe. Where the arms meet, the two beams can overlap. If they have </w:t>
      </w:r>
      <w:proofErr w:type="spellStart"/>
      <w:r w:rsidR="00FD3A2F" w:rsidRPr="004756B6">
        <w:t>traveled</w:t>
      </w:r>
      <w:proofErr w:type="spellEnd"/>
      <w:r w:rsidR="00FD3A2F" w:rsidRPr="004756B6">
        <w:t xml:space="preserve"> different distances along the arms, their waves will wind up out of step and interfere with each other. That will cause some of the light to warble out through an exit called a dark port in synchrony with undulations of the wave.</w:t>
      </w:r>
      <w:r>
        <w:t>”</w:t>
      </w:r>
    </w:p>
    <w:p w14:paraId="01440267" w14:textId="77777777" w:rsidR="00FD3A2F" w:rsidRPr="004756B6" w:rsidRDefault="00FD3A2F" w:rsidP="00A206F0"/>
    <w:p w14:paraId="291CD6D4" w14:textId="77777777" w:rsidR="00FD3A2F" w:rsidRPr="004756B6" w:rsidRDefault="00FD3A2F" w:rsidP="00A206F0"/>
    <w:p w14:paraId="526A3957" w14:textId="0E0A61AA" w:rsidR="00FD3A2F" w:rsidRPr="00577339" w:rsidRDefault="00FD3A2F" w:rsidP="00A206F0">
      <w:pPr>
        <w:rPr>
          <w:b/>
        </w:rPr>
      </w:pPr>
      <w:r w:rsidRPr="00577339">
        <w:rPr>
          <w:b/>
        </w:rPr>
        <w:t>4) general public</w:t>
      </w:r>
      <w:r w:rsidR="005B4827" w:rsidRPr="00577339">
        <w:rPr>
          <w:b/>
        </w:rPr>
        <w:t xml:space="preserve"> (</w:t>
      </w:r>
      <w:r w:rsidR="00577339" w:rsidRPr="00577339">
        <w:rPr>
          <w:b/>
        </w:rPr>
        <w:t xml:space="preserve">from </w:t>
      </w:r>
      <w:hyperlink r:id="rId7" w:history="1">
        <w:r w:rsidR="00577339" w:rsidRPr="00577339">
          <w:rPr>
            <w:rStyle w:val="Hyperlink"/>
            <w:b/>
          </w:rPr>
          <w:t>The Verge</w:t>
        </w:r>
      </w:hyperlink>
      <w:r w:rsidR="00577339" w:rsidRPr="00577339">
        <w:rPr>
          <w:b/>
        </w:rPr>
        <w:t>)</w:t>
      </w:r>
      <w:r w:rsidR="005B4827" w:rsidRPr="00577339">
        <w:rPr>
          <w:b/>
        </w:rPr>
        <w:t>)</w:t>
      </w:r>
    </w:p>
    <w:p w14:paraId="50269808" w14:textId="77777777" w:rsidR="005B4827" w:rsidRPr="005B4827" w:rsidRDefault="00EC087F" w:rsidP="005B4827">
      <w:r>
        <w:t>“</w:t>
      </w:r>
      <w:r w:rsidR="005B4827" w:rsidRPr="004756B6">
        <w:t>The LIGO collaboration has two observatories in Louisiana and Washington State, both funded by the National Science Foundation. Each facility is shaped like a giant "L;" the "arms" of the L are two vacuum-sealed tubes stretching 2.5 miles long, with mirrors at each end. The mirrors are used to measure how gravitational waves warp space-time. When a gravitational wave passes,</w:t>
      </w:r>
      <w:r w:rsidR="005B4827" w:rsidRPr="005B4827">
        <w:t xml:space="preserve"> one mirror gets closer while the other retreats; scientists measure this phenomenon by bouncing lasers off the mirrors. Changes in the amount of time it takes a laser to bounce off a mirror indicate a gravitational wave.</w:t>
      </w:r>
      <w:r>
        <w:t>”</w:t>
      </w:r>
    </w:p>
    <w:p w14:paraId="73A34FC2" w14:textId="77777777" w:rsidR="00FD3A2F" w:rsidRPr="00A206F0" w:rsidRDefault="00FD3A2F" w:rsidP="00A206F0"/>
    <w:p w14:paraId="5B37B20C" w14:textId="77777777" w:rsidR="00A206F0" w:rsidRPr="00A206F0" w:rsidRDefault="00A206F0" w:rsidP="00A206F0"/>
    <w:p w14:paraId="02B657D8" w14:textId="77777777" w:rsidR="00A206F0" w:rsidRPr="00A206F0" w:rsidRDefault="00A206F0" w:rsidP="00A206F0"/>
    <w:p w14:paraId="2854B902" w14:textId="77777777" w:rsidR="002F2744" w:rsidRDefault="002F2744"/>
    <w:p w14:paraId="6B413A05" w14:textId="405BBFF6" w:rsidR="00121DD7" w:rsidRDefault="00121DD7">
      <w:r>
        <w:br w:type="page"/>
      </w:r>
    </w:p>
    <w:p w14:paraId="4173DEDD" w14:textId="52982681" w:rsidR="00110E3F" w:rsidRPr="00110E3F" w:rsidRDefault="00121DD7">
      <w:pPr>
        <w:rPr>
          <w:sz w:val="40"/>
        </w:rPr>
      </w:pPr>
      <w:r w:rsidRPr="00110E3F">
        <w:rPr>
          <w:sz w:val="40"/>
        </w:rPr>
        <w:lastRenderedPageBreak/>
        <w:t>Example 2</w:t>
      </w:r>
      <w:r w:rsidR="001849FB" w:rsidRPr="00110E3F">
        <w:rPr>
          <w:sz w:val="40"/>
        </w:rPr>
        <w:t>: Story</w:t>
      </w:r>
    </w:p>
    <w:p w14:paraId="5EFFCD8D" w14:textId="5A53E0FA" w:rsidR="004E1C7E" w:rsidRDefault="00961656">
      <w:r>
        <w:t>Before my colleagues and I sit down to write a paper, we spend a while working out the story, by asking ourselves questions and then putting the important</w:t>
      </w:r>
      <w:r w:rsidR="008A1975">
        <w:t xml:space="preserve"> information into a clear order, which often serves as a basis for the structure of the paper.</w:t>
      </w:r>
      <w:r w:rsidR="004972B7">
        <w:t xml:space="preserve"> </w:t>
      </w:r>
      <w:r w:rsidR="004167BC">
        <w:t>Below is the story for a paper. Read it and try to answer the questions.</w:t>
      </w:r>
    </w:p>
    <w:p w14:paraId="6658D5CB" w14:textId="77777777" w:rsidR="004E1C7E" w:rsidRDefault="004E1C7E"/>
    <w:p w14:paraId="6665C197" w14:textId="6E3181EC" w:rsidR="004167BC" w:rsidRPr="004167BC" w:rsidRDefault="004167BC">
      <w:pPr>
        <w:rPr>
          <w:b/>
        </w:rPr>
      </w:pPr>
      <w:r w:rsidRPr="004167BC">
        <w:rPr>
          <w:b/>
        </w:rPr>
        <w:t>Story:</w:t>
      </w:r>
    </w:p>
    <w:p w14:paraId="5A9B9A4D" w14:textId="77777777" w:rsidR="004167BC" w:rsidRDefault="004167BC" w:rsidP="004167BC">
      <w:r>
        <w:t xml:space="preserve">Rare earth crystals are very promising candidates for quantum information technology, such as quantum memories. They have long coherence times on their spin levels, which allows long term quantum state storage, and quantum information can be written onto the spin levels using optical photons, which are easy to transmit and control. </w:t>
      </w:r>
    </w:p>
    <w:p w14:paraId="1E7B60FA" w14:textId="77777777" w:rsidR="004167BC" w:rsidRDefault="004167BC" w:rsidP="004167BC"/>
    <w:p w14:paraId="7E442AF6" w14:textId="77777777" w:rsidR="004167BC" w:rsidRDefault="004167BC" w:rsidP="004167BC">
      <w:r>
        <w:t>For these reasons, rare earth crystals have been intensively studied for quantum memories. However, getting sufficiently good performance (memory efficiency, storage time, and bandwidth) has proven hard. Many of the problems can be boiled down to the use of low concentration crystals. These crystals tend to be disordered, and have large optical linewidths. In such crystals, we can only work with a small proportion of the atoms over a narrow frequency range, and so the quantum memory efficiency and bandwidth is reduced.</w:t>
      </w:r>
    </w:p>
    <w:p w14:paraId="18311EE6" w14:textId="77777777" w:rsidR="004167BC" w:rsidRDefault="004167BC" w:rsidP="004167BC"/>
    <w:p w14:paraId="2F7B1707" w14:textId="77777777" w:rsidR="004167BC" w:rsidRDefault="004167BC" w:rsidP="004167BC">
      <w:r>
        <w:t>We solved this problem by making a fully concentrated crystal with very low disorder by eliminating one of the chlorine isotopes. The crystal has a narrow linewidth of 25 MHz and has resolved hyperfine structure for the first time. This means we can use all the atoms in the crystal for a quantum memory, and this means a much higher efficiency and bandwidth. There are other things we can do for the first time in a crystal. We can make a Raman quantum memory, and we can investigate many body physics interactions. Both of these applications were only previously possible in atomic gases.</w:t>
      </w:r>
    </w:p>
    <w:p w14:paraId="43BE48D7" w14:textId="77777777" w:rsidR="004167BC" w:rsidRDefault="004167BC"/>
    <w:p w14:paraId="5925BC78" w14:textId="2BE79C9F" w:rsidR="004167BC" w:rsidRDefault="004167BC" w:rsidP="004167BC">
      <w:pPr>
        <w:rPr>
          <w:b/>
        </w:rPr>
      </w:pPr>
      <w:r w:rsidRPr="00110E3F">
        <w:rPr>
          <w:b/>
        </w:rPr>
        <w:t>What is the key result</w:t>
      </w:r>
      <w:r>
        <w:rPr>
          <w:b/>
        </w:rPr>
        <w:t>/problem to solve</w:t>
      </w:r>
      <w:r w:rsidRPr="00110E3F">
        <w:rPr>
          <w:b/>
        </w:rPr>
        <w:t>?</w:t>
      </w:r>
    </w:p>
    <w:p w14:paraId="64C3D921" w14:textId="320A0672" w:rsidR="004167BC" w:rsidRPr="004167BC" w:rsidRDefault="004167BC" w:rsidP="004167BC">
      <w:pPr>
        <w:rPr>
          <w:b/>
        </w:rPr>
      </w:pPr>
      <w:r w:rsidRPr="00110E3F">
        <w:rPr>
          <w:b/>
        </w:rPr>
        <w:t>What did we do?</w:t>
      </w:r>
    </w:p>
    <w:p w14:paraId="2F6F2D58" w14:textId="45A60640" w:rsidR="004167BC" w:rsidRPr="004167BC" w:rsidRDefault="004167BC" w:rsidP="004167BC">
      <w:pPr>
        <w:rPr>
          <w:b/>
        </w:rPr>
      </w:pPr>
      <w:r w:rsidRPr="00110E3F">
        <w:rPr>
          <w:b/>
        </w:rPr>
        <w:t>How did we do this?</w:t>
      </w:r>
    </w:p>
    <w:p w14:paraId="1BBC7C1F" w14:textId="02E8857B" w:rsidR="004167BC" w:rsidRPr="004167BC" w:rsidRDefault="004167BC" w:rsidP="004167BC">
      <w:pPr>
        <w:rPr>
          <w:b/>
        </w:rPr>
      </w:pPr>
      <w:r w:rsidRPr="00110E3F">
        <w:rPr>
          <w:b/>
        </w:rPr>
        <w:t>Why is this important?</w:t>
      </w:r>
    </w:p>
    <w:p w14:paraId="57F787D2" w14:textId="2D55679F" w:rsidR="004167BC" w:rsidRPr="004167BC" w:rsidRDefault="004167BC" w:rsidP="004167BC">
      <w:pPr>
        <w:rPr>
          <w:b/>
        </w:rPr>
      </w:pPr>
      <w:r w:rsidRPr="00110E3F">
        <w:rPr>
          <w:b/>
        </w:rPr>
        <w:t>How does this relate to other work?</w:t>
      </w:r>
    </w:p>
    <w:p w14:paraId="4E227135" w14:textId="77777777" w:rsidR="004167BC" w:rsidRPr="00110E3F" w:rsidRDefault="004167BC" w:rsidP="004167BC">
      <w:pPr>
        <w:rPr>
          <w:b/>
        </w:rPr>
      </w:pPr>
      <w:r w:rsidRPr="00110E3F">
        <w:rPr>
          <w:b/>
        </w:rPr>
        <w:t>What impact will this have?</w:t>
      </w:r>
    </w:p>
    <w:p w14:paraId="202F273C" w14:textId="77777777" w:rsidR="004167BC" w:rsidRDefault="004167BC"/>
    <w:p w14:paraId="0CF2BE1E" w14:textId="77777777" w:rsidR="004167BC" w:rsidRDefault="004167BC"/>
    <w:p w14:paraId="6E8B4345" w14:textId="13EAD037" w:rsidR="004972B7" w:rsidRDefault="004167BC">
      <w:r>
        <w:t>Typically, the story is summarised in the abstract, and the rest of the paper expands on the basic information in the story. To give you some idea what this looks like, below is the abstract.</w:t>
      </w:r>
    </w:p>
    <w:p w14:paraId="228217CC" w14:textId="77777777" w:rsidR="004972B7" w:rsidRDefault="004972B7"/>
    <w:p w14:paraId="7824A752" w14:textId="57C4798F" w:rsidR="004972B7" w:rsidRPr="004167BC" w:rsidRDefault="004E1C7E">
      <w:pPr>
        <w:rPr>
          <w:b/>
        </w:rPr>
      </w:pPr>
      <w:r w:rsidRPr="004167BC">
        <w:rPr>
          <w:b/>
        </w:rPr>
        <w:t>Abstract:</w:t>
      </w:r>
    </w:p>
    <w:p w14:paraId="490FBB5F" w14:textId="6F7045BE" w:rsidR="004972B7" w:rsidRDefault="004972B7" w:rsidP="004167BC">
      <w:pPr>
        <w:widowControl w:val="0"/>
        <w:autoSpaceDE w:val="0"/>
        <w:autoSpaceDN w:val="0"/>
        <w:adjustRightInd w:val="0"/>
        <w:spacing w:after="240" w:line="300" w:lineRule="atLeast"/>
        <w:rPr>
          <w:rFonts w:ascii="Times" w:hAnsi="Times" w:cs="Times"/>
          <w:color w:val="1A1718"/>
          <w:sz w:val="26"/>
          <w:szCs w:val="26"/>
          <w:lang w:val="en-US"/>
        </w:rPr>
      </w:pPr>
      <w:r>
        <w:rPr>
          <w:rFonts w:ascii="Times" w:hAnsi="Times" w:cs="Times"/>
          <w:color w:val="1A1718"/>
          <w:sz w:val="26"/>
          <w:szCs w:val="26"/>
          <w:lang w:val="en-US"/>
        </w:rPr>
        <w:t xml:space="preserve">We obtain a low optical inhomogeneous </w:t>
      </w:r>
      <w:proofErr w:type="spellStart"/>
      <w:r>
        <w:rPr>
          <w:rFonts w:ascii="Times" w:hAnsi="Times" w:cs="Times"/>
          <w:color w:val="1A1718"/>
          <w:sz w:val="26"/>
          <w:szCs w:val="26"/>
          <w:lang w:val="en-US"/>
        </w:rPr>
        <w:t>linewidth</w:t>
      </w:r>
      <w:proofErr w:type="spellEnd"/>
      <w:r>
        <w:rPr>
          <w:rFonts w:ascii="Times" w:hAnsi="Times" w:cs="Times"/>
          <w:color w:val="1A1718"/>
          <w:sz w:val="26"/>
          <w:szCs w:val="26"/>
          <w:lang w:val="en-US"/>
        </w:rPr>
        <w:t xml:space="preserve"> of 25 MHz in the stoichiometric rare-earth crystal </w:t>
      </w:r>
      <w:proofErr w:type="spellStart"/>
      <w:r>
        <w:rPr>
          <w:rFonts w:ascii="Times" w:hAnsi="Times" w:cs="Times"/>
          <w:color w:val="1A1718"/>
          <w:sz w:val="26"/>
          <w:szCs w:val="26"/>
          <w:lang w:val="en-US"/>
        </w:rPr>
        <w:t>EuCl</w:t>
      </w:r>
      <w:proofErr w:type="spellEnd"/>
      <w:r>
        <w:rPr>
          <w:rFonts w:ascii="Times" w:hAnsi="Times" w:cs="Times"/>
          <w:color w:val="1A1718"/>
          <w:position w:val="-6"/>
          <w:sz w:val="18"/>
          <w:szCs w:val="18"/>
          <w:lang w:val="en-US"/>
        </w:rPr>
        <w:t xml:space="preserve">3 </w:t>
      </w:r>
      <w:r>
        <w:rPr>
          <w:rFonts w:ascii="Times" w:hAnsi="Times" w:cs="Times"/>
          <w:color w:val="1A1718"/>
          <w:sz w:val="26"/>
          <w:szCs w:val="26"/>
          <w:lang w:val="en-US"/>
        </w:rPr>
        <w:t>· 6H</w:t>
      </w:r>
      <w:r>
        <w:rPr>
          <w:rFonts w:ascii="Times" w:hAnsi="Times" w:cs="Times"/>
          <w:color w:val="1A1718"/>
          <w:position w:val="-6"/>
          <w:sz w:val="18"/>
          <w:szCs w:val="18"/>
          <w:lang w:val="en-US"/>
        </w:rPr>
        <w:t>2</w:t>
      </w:r>
      <w:r>
        <w:rPr>
          <w:rFonts w:ascii="Times" w:hAnsi="Times" w:cs="Times"/>
          <w:color w:val="1A1718"/>
          <w:sz w:val="26"/>
          <w:szCs w:val="26"/>
          <w:lang w:val="en-US"/>
        </w:rPr>
        <w:t xml:space="preserve">O by </w:t>
      </w:r>
      <w:proofErr w:type="spellStart"/>
      <w:r>
        <w:rPr>
          <w:rFonts w:ascii="Times" w:hAnsi="Times" w:cs="Times"/>
          <w:color w:val="1A1718"/>
          <w:sz w:val="26"/>
          <w:szCs w:val="26"/>
          <w:lang w:val="en-US"/>
        </w:rPr>
        <w:t>isotopically</w:t>
      </w:r>
      <w:proofErr w:type="spellEnd"/>
      <w:r>
        <w:rPr>
          <w:rFonts w:ascii="Times" w:hAnsi="Times" w:cs="Times"/>
          <w:color w:val="1A1718"/>
          <w:sz w:val="26"/>
          <w:szCs w:val="26"/>
          <w:lang w:val="en-US"/>
        </w:rPr>
        <w:t xml:space="preserve"> purifying the crystal in </w:t>
      </w:r>
      <w:r>
        <w:rPr>
          <w:rFonts w:ascii="Times" w:hAnsi="Times" w:cs="Times"/>
          <w:color w:val="1A1718"/>
          <w:position w:val="8"/>
          <w:sz w:val="18"/>
          <w:szCs w:val="18"/>
          <w:lang w:val="en-US"/>
        </w:rPr>
        <w:t>35</w:t>
      </w:r>
      <w:r>
        <w:rPr>
          <w:rFonts w:ascii="Times" w:hAnsi="Times" w:cs="Times"/>
          <w:color w:val="1A1718"/>
          <w:sz w:val="26"/>
          <w:szCs w:val="26"/>
          <w:lang w:val="en-US"/>
        </w:rPr>
        <w:t xml:space="preserve">Cl. With this </w:t>
      </w:r>
      <w:proofErr w:type="spellStart"/>
      <w:r>
        <w:rPr>
          <w:rFonts w:ascii="Times" w:hAnsi="Times" w:cs="Times"/>
          <w:color w:val="1A1718"/>
          <w:sz w:val="26"/>
          <w:szCs w:val="26"/>
          <w:lang w:val="en-US"/>
        </w:rPr>
        <w:t>linewidth</w:t>
      </w:r>
      <w:proofErr w:type="spellEnd"/>
      <w:r>
        <w:rPr>
          <w:rFonts w:ascii="Times" w:hAnsi="Times" w:cs="Times"/>
          <w:color w:val="1A1718"/>
          <w:sz w:val="26"/>
          <w:szCs w:val="26"/>
          <w:lang w:val="en-US"/>
        </w:rPr>
        <w:t xml:space="preserve">, an important limit for stoichiometric rare-earth crystals is surpassed: the hyperfine structure of </w:t>
      </w:r>
      <w:r>
        <w:rPr>
          <w:rFonts w:ascii="Times" w:hAnsi="Times" w:cs="Times"/>
          <w:color w:val="1A1718"/>
          <w:position w:val="8"/>
          <w:sz w:val="18"/>
          <w:szCs w:val="18"/>
          <w:lang w:val="en-US"/>
        </w:rPr>
        <w:t>153</w:t>
      </w:r>
      <w:proofErr w:type="spellStart"/>
      <w:r>
        <w:rPr>
          <w:rFonts w:ascii="Times" w:hAnsi="Times" w:cs="Times"/>
          <w:color w:val="1A1718"/>
          <w:sz w:val="26"/>
          <w:szCs w:val="26"/>
          <w:lang w:val="en-US"/>
        </w:rPr>
        <w:t>Eu</w:t>
      </w:r>
      <w:proofErr w:type="spellEnd"/>
      <w:r>
        <w:rPr>
          <w:rFonts w:ascii="Times" w:hAnsi="Times" w:cs="Times"/>
          <w:color w:val="1A1718"/>
          <w:sz w:val="26"/>
          <w:szCs w:val="26"/>
          <w:lang w:val="en-US"/>
        </w:rPr>
        <w:t xml:space="preserve"> is spectrally resolved, allowing the whole population of </w:t>
      </w:r>
      <w:r>
        <w:rPr>
          <w:rFonts w:ascii="Times" w:hAnsi="Times" w:cs="Times"/>
          <w:color w:val="1A1718"/>
          <w:position w:val="8"/>
          <w:sz w:val="18"/>
          <w:szCs w:val="18"/>
          <w:lang w:val="en-US"/>
        </w:rPr>
        <w:t>153</w:t>
      </w:r>
      <w:proofErr w:type="spellStart"/>
      <w:r>
        <w:rPr>
          <w:rFonts w:ascii="Times" w:hAnsi="Times" w:cs="Times"/>
          <w:color w:val="1A1718"/>
          <w:sz w:val="26"/>
          <w:szCs w:val="26"/>
          <w:lang w:val="en-US"/>
        </w:rPr>
        <w:t>Eu</w:t>
      </w:r>
      <w:proofErr w:type="spellEnd"/>
      <w:r w:rsidR="004E1C7E">
        <w:rPr>
          <w:rFonts w:ascii="Times" w:hAnsi="Times" w:cs="Times"/>
          <w:color w:val="1A1718"/>
          <w:position w:val="8"/>
          <w:sz w:val="18"/>
          <w:szCs w:val="18"/>
          <w:lang w:val="en-US"/>
        </w:rPr>
        <w:t>3+</w:t>
      </w:r>
      <w:r>
        <w:rPr>
          <w:rFonts w:ascii="Times" w:hAnsi="Times" w:cs="Times"/>
          <w:color w:val="1A1718"/>
          <w:position w:val="8"/>
          <w:sz w:val="18"/>
          <w:szCs w:val="18"/>
          <w:lang w:val="en-US"/>
        </w:rPr>
        <w:t xml:space="preserve"> </w:t>
      </w:r>
      <w:r>
        <w:rPr>
          <w:rFonts w:ascii="Times" w:hAnsi="Times" w:cs="Times"/>
          <w:color w:val="1A1718"/>
          <w:sz w:val="26"/>
          <w:szCs w:val="26"/>
          <w:lang w:val="en-US"/>
        </w:rPr>
        <w:t xml:space="preserve">ions to be prepared in the same hyperfine state using hole-burning techniques. This material also has a very high optical density, and can have long coherence times when </w:t>
      </w:r>
      <w:proofErr w:type="spellStart"/>
      <w:r>
        <w:rPr>
          <w:rFonts w:ascii="Times" w:hAnsi="Times" w:cs="Times"/>
          <w:color w:val="1A1718"/>
          <w:sz w:val="26"/>
          <w:szCs w:val="26"/>
          <w:lang w:val="en-US"/>
        </w:rPr>
        <w:t>deuterated</w:t>
      </w:r>
      <w:proofErr w:type="spellEnd"/>
      <w:r>
        <w:rPr>
          <w:rFonts w:ascii="Times" w:hAnsi="Times" w:cs="Times"/>
          <w:color w:val="1A1718"/>
          <w:sz w:val="26"/>
          <w:szCs w:val="26"/>
          <w:lang w:val="en-US"/>
        </w:rPr>
        <w:t xml:space="preserve">. This combination of properties offers new prospects for quantum information applications. We consider two of these: quantum memories and quantum many-body studies. We detail the improvements in the performance of current memory protocols possible in these high optical depth crystals, and describe how certain memory protocols, such as off-resonant Raman memories, can be implemented for the first time in a solid-state system. We explain how the strong excitation-induced interactions observed in this material resemble those seen in Rydberg systems, and describe how these interactions can lead to quantum many-body states that could be observed using standard optical spectroscopy techniques. </w:t>
      </w:r>
    </w:p>
    <w:p w14:paraId="41307CE4" w14:textId="77777777" w:rsidR="004167BC" w:rsidRPr="004167BC" w:rsidRDefault="004167BC" w:rsidP="004167BC">
      <w:pPr>
        <w:widowControl w:val="0"/>
        <w:autoSpaceDE w:val="0"/>
        <w:autoSpaceDN w:val="0"/>
        <w:adjustRightInd w:val="0"/>
        <w:spacing w:after="240" w:line="300" w:lineRule="atLeast"/>
        <w:rPr>
          <w:rFonts w:ascii="Times" w:hAnsi="Times" w:cs="Times"/>
          <w:color w:val="1A1718"/>
          <w:sz w:val="26"/>
          <w:szCs w:val="26"/>
          <w:lang w:val="en-US"/>
        </w:rPr>
      </w:pPr>
    </w:p>
    <w:p w14:paraId="11267EE3" w14:textId="77777777" w:rsidR="008A1975" w:rsidRDefault="008A1975"/>
    <w:p w14:paraId="269728A1" w14:textId="5C91ED34" w:rsidR="00BB286A" w:rsidRPr="004167BC" w:rsidRDefault="00BB286A" w:rsidP="00A274B2">
      <w:pPr>
        <w:rPr>
          <w:sz w:val="40"/>
          <w:lang w:val="en-US"/>
        </w:rPr>
      </w:pPr>
      <w:r w:rsidRPr="004167BC">
        <w:rPr>
          <w:sz w:val="40"/>
          <w:lang w:val="en-US"/>
        </w:rPr>
        <w:t>Example 3: Paragraph structure</w:t>
      </w:r>
    </w:p>
    <w:p w14:paraId="658FE6B0" w14:textId="77777777" w:rsidR="00BB286A" w:rsidRDefault="00BB286A" w:rsidP="00A274B2">
      <w:pPr>
        <w:rPr>
          <w:lang w:val="en-US"/>
        </w:rPr>
      </w:pPr>
    </w:p>
    <w:p w14:paraId="6545BE67" w14:textId="51F72927" w:rsidR="00BB286A" w:rsidRDefault="00BB286A" w:rsidP="00A274B2">
      <w:pPr>
        <w:rPr>
          <w:lang w:val="en-US"/>
        </w:rPr>
      </w:pPr>
      <w:r>
        <w:rPr>
          <w:lang w:val="en-US"/>
        </w:rPr>
        <w:t xml:space="preserve">The paragraph below is an example of how </w:t>
      </w:r>
      <w:r w:rsidRPr="004167BC">
        <w:rPr>
          <w:i/>
          <w:lang w:val="en-US"/>
        </w:rPr>
        <w:t>not</w:t>
      </w:r>
      <w:r>
        <w:rPr>
          <w:lang w:val="en-US"/>
        </w:rPr>
        <w:t xml:space="preserve"> to structure your writing. It is the first paragraph of the introduction to a paper, and describes the reason for the experiment done. Try to identify the main idea of the paragraph, and think about why the paragraph is hard to read. Then, read the rewritten version.</w:t>
      </w:r>
    </w:p>
    <w:p w14:paraId="362203C3" w14:textId="77777777" w:rsidR="00BB286A" w:rsidRDefault="00BB286A" w:rsidP="00A274B2">
      <w:pPr>
        <w:rPr>
          <w:lang w:val="en-US"/>
        </w:rPr>
      </w:pPr>
    </w:p>
    <w:p w14:paraId="11F2AACB" w14:textId="77777777" w:rsidR="00BB286A" w:rsidRDefault="00BB286A" w:rsidP="00A274B2">
      <w:pPr>
        <w:rPr>
          <w:lang w:val="en-US"/>
        </w:rPr>
      </w:pPr>
    </w:p>
    <w:p w14:paraId="4487472E" w14:textId="77777777" w:rsidR="00BB286A" w:rsidRPr="00B77867" w:rsidRDefault="00BB286A" w:rsidP="00BB286A">
      <w:pPr>
        <w:rPr>
          <w:b/>
        </w:rPr>
      </w:pPr>
      <w:r w:rsidRPr="00B77867">
        <w:rPr>
          <w:b/>
        </w:rPr>
        <w:t>Original text (230 words)</w:t>
      </w:r>
    </w:p>
    <w:p w14:paraId="14C29385" w14:textId="77777777" w:rsidR="00BB286A" w:rsidRDefault="00BB286A" w:rsidP="00BB286A"/>
    <w:p w14:paraId="07A206B3" w14:textId="77777777" w:rsidR="00BB286A" w:rsidRDefault="00BB286A" w:rsidP="00BB286A">
      <w:pPr>
        <w:widowControl w:val="0"/>
        <w:autoSpaceDE w:val="0"/>
        <w:autoSpaceDN w:val="0"/>
        <w:adjustRightInd w:val="0"/>
        <w:spacing w:after="240" w:line="300" w:lineRule="atLeast"/>
        <w:rPr>
          <w:rFonts w:ascii="Times" w:hAnsi="Times" w:cs="Times"/>
          <w:color w:val="000000"/>
          <w:sz w:val="26"/>
          <w:szCs w:val="26"/>
          <w:lang w:val="en-US"/>
        </w:rPr>
      </w:pPr>
      <w:r>
        <w:rPr>
          <w:rFonts w:ascii="Times" w:hAnsi="Times" w:cs="Times"/>
          <w:color w:val="000000"/>
          <w:sz w:val="26"/>
          <w:szCs w:val="26"/>
          <w:lang w:val="en-US"/>
        </w:rPr>
        <w:t xml:space="preserve">Calcium fluoride is a cubic material. Rare-earth ions were known to occupy different sites due to charge compensation. </w:t>
      </w:r>
      <w:proofErr w:type="spellStart"/>
      <w:r>
        <w:rPr>
          <w:rFonts w:ascii="Times" w:hAnsi="Times" w:cs="Times"/>
          <w:color w:val="000000"/>
          <w:sz w:val="26"/>
          <w:szCs w:val="26"/>
          <w:lang w:val="en-US"/>
        </w:rPr>
        <w:t>Hamers</w:t>
      </w:r>
      <w:proofErr w:type="spellEnd"/>
      <w:r>
        <w:rPr>
          <w:rFonts w:ascii="Times" w:hAnsi="Times" w:cs="Times"/>
          <w:color w:val="000000"/>
          <w:sz w:val="26"/>
          <w:szCs w:val="26"/>
          <w:lang w:val="en-US"/>
        </w:rPr>
        <w:t xml:space="preserve"> </w:t>
      </w:r>
      <w:r>
        <w:rPr>
          <w:rFonts w:ascii="Times" w:hAnsi="Times" w:cs="Times"/>
          <w:i/>
          <w:iCs/>
          <w:color w:val="000000"/>
          <w:sz w:val="26"/>
          <w:szCs w:val="26"/>
          <w:lang w:val="en-US"/>
        </w:rPr>
        <w:t>et al.</w:t>
      </w:r>
      <w:r>
        <w:rPr>
          <w:rFonts w:ascii="Times" w:hAnsi="Times" w:cs="Times"/>
          <w:color w:val="000000"/>
          <w:position w:val="10"/>
          <w:sz w:val="18"/>
          <w:szCs w:val="18"/>
          <w:lang w:val="en-US"/>
        </w:rPr>
        <w:t xml:space="preserve">1 </w:t>
      </w:r>
      <w:r>
        <w:rPr>
          <w:rFonts w:ascii="Times" w:hAnsi="Times" w:cs="Times"/>
          <w:color w:val="000000"/>
          <w:sz w:val="26"/>
          <w:szCs w:val="26"/>
          <w:lang w:val="en-US"/>
        </w:rPr>
        <w:t xml:space="preserve">identified five different sites in </w:t>
      </w:r>
      <w:proofErr w:type="spellStart"/>
      <w:r>
        <w:rPr>
          <w:rFonts w:ascii="Times" w:hAnsi="Times" w:cs="Times"/>
          <w:color w:val="000000"/>
          <w:sz w:val="26"/>
          <w:szCs w:val="26"/>
          <w:lang w:val="en-US"/>
        </w:rPr>
        <w:t>CaF</w:t>
      </w:r>
      <w:proofErr w:type="spellEnd"/>
      <w:r>
        <w:rPr>
          <w:rFonts w:ascii="Times" w:hAnsi="Times" w:cs="Times"/>
          <w:color w:val="000000"/>
          <w:position w:val="-6"/>
          <w:sz w:val="18"/>
          <w:szCs w:val="18"/>
          <w:lang w:val="en-US"/>
        </w:rPr>
        <w:t xml:space="preserve">2 </w:t>
      </w:r>
      <w:r>
        <w:rPr>
          <w:rFonts w:ascii="Times" w:hAnsi="Times" w:cs="Times"/>
          <w:color w:val="000000"/>
          <w:sz w:val="26"/>
          <w:szCs w:val="26"/>
          <w:lang w:val="en-US"/>
        </w:rPr>
        <w:t>:</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 xml:space="preserve">0.1% whose </w:t>
      </w:r>
      <w:r>
        <w:rPr>
          <w:rFonts w:ascii="Times" w:hAnsi="Times" w:cs="Times"/>
          <w:color w:val="000000"/>
          <w:position w:val="10"/>
          <w:sz w:val="18"/>
          <w:szCs w:val="18"/>
          <w:lang w:val="en-US"/>
        </w:rPr>
        <w:t>7</w:t>
      </w:r>
      <w:r>
        <w:rPr>
          <w:rFonts w:ascii="Times" w:hAnsi="Times" w:cs="Times"/>
          <w:color w:val="000000"/>
          <w:sz w:val="26"/>
          <w:szCs w:val="26"/>
          <w:lang w:val="en-US"/>
        </w:rPr>
        <w:t>F</w:t>
      </w:r>
      <w:r>
        <w:rPr>
          <w:rFonts w:ascii="Times" w:hAnsi="Times" w:cs="Times"/>
          <w:color w:val="000000"/>
          <w:position w:val="-6"/>
          <w:sz w:val="18"/>
          <w:szCs w:val="18"/>
          <w:lang w:val="en-US"/>
        </w:rPr>
        <w:t>0</w:t>
      </w:r>
      <w:r>
        <w:rPr>
          <w:rFonts w:ascii="Times New Roman" w:hAnsi="Times New Roman" w:cs="Times New Roman"/>
          <w:color w:val="000000"/>
          <w:sz w:val="26"/>
          <w:szCs w:val="26"/>
          <w:lang w:val="en-US"/>
        </w:rPr>
        <w:t>→</w:t>
      </w:r>
      <w:r>
        <w:rPr>
          <w:rFonts w:ascii="Times" w:hAnsi="Times" w:cs="Times"/>
          <w:color w:val="000000"/>
          <w:position w:val="10"/>
          <w:sz w:val="18"/>
          <w:szCs w:val="18"/>
          <w:lang w:val="en-US"/>
        </w:rPr>
        <w:t>5</w:t>
      </w:r>
      <w:r>
        <w:rPr>
          <w:rFonts w:ascii="Times" w:hAnsi="Times" w:cs="Times"/>
          <w:color w:val="000000"/>
          <w:sz w:val="26"/>
          <w:szCs w:val="26"/>
          <w:lang w:val="en-US"/>
        </w:rPr>
        <w:t>D</w:t>
      </w:r>
      <w:r>
        <w:rPr>
          <w:rFonts w:ascii="Times" w:hAnsi="Times" w:cs="Times"/>
          <w:color w:val="000000"/>
          <w:position w:val="-6"/>
          <w:sz w:val="18"/>
          <w:szCs w:val="18"/>
          <w:lang w:val="en-US"/>
        </w:rPr>
        <w:t xml:space="preserve">0 </w:t>
      </w:r>
      <w:r>
        <w:rPr>
          <w:rFonts w:ascii="Times" w:hAnsi="Times" w:cs="Times"/>
          <w:color w:val="000000"/>
          <w:sz w:val="26"/>
          <w:szCs w:val="26"/>
          <w:lang w:val="en-US"/>
        </w:rPr>
        <w:t>absorption wavelengths fall at 579 0.6 nm. High-resolution spectral studies were also performed on these materials by the hole-burning technique. Hole-burning studies of the tetragonal site</w:t>
      </w:r>
      <w:r>
        <w:rPr>
          <w:rFonts w:ascii="Times" w:hAnsi="Times" w:cs="Times"/>
          <w:color w:val="000000"/>
          <w:position w:val="10"/>
          <w:sz w:val="18"/>
          <w:szCs w:val="18"/>
          <w:lang w:val="en-US"/>
        </w:rPr>
        <w:t xml:space="preserve">2 </w:t>
      </w:r>
      <w:r>
        <w:rPr>
          <w:rFonts w:ascii="Times" w:hAnsi="Times" w:cs="Times"/>
          <w:color w:val="000000"/>
          <w:sz w:val="26"/>
          <w:szCs w:val="26"/>
          <w:lang w:val="en-US"/>
        </w:rPr>
        <w:t xml:space="preserve">and oxygen-compensated </w:t>
      </w:r>
      <w:proofErr w:type="spellStart"/>
      <w:r>
        <w:rPr>
          <w:rFonts w:ascii="Times" w:hAnsi="Times" w:cs="Times"/>
          <w:color w:val="000000"/>
          <w:sz w:val="26"/>
          <w:szCs w:val="26"/>
          <w:lang w:val="en-US"/>
        </w:rPr>
        <w:t>trigonal</w:t>
      </w:r>
      <w:proofErr w:type="spellEnd"/>
      <w:r>
        <w:rPr>
          <w:rFonts w:ascii="Times" w:hAnsi="Times" w:cs="Times"/>
          <w:color w:val="000000"/>
          <w:sz w:val="26"/>
          <w:szCs w:val="26"/>
          <w:lang w:val="en-US"/>
        </w:rPr>
        <w:t xml:space="preserve"> site were performed in the past.</w:t>
      </w:r>
      <w:r>
        <w:rPr>
          <w:rFonts w:ascii="Times" w:hAnsi="Times" w:cs="Times"/>
          <w:color w:val="000000"/>
          <w:position w:val="10"/>
          <w:sz w:val="18"/>
          <w:szCs w:val="18"/>
          <w:lang w:val="en-US"/>
        </w:rPr>
        <w:t xml:space="preserve">3 – 5 </w:t>
      </w:r>
      <w:r>
        <w:rPr>
          <w:rFonts w:ascii="Times" w:hAnsi="Times" w:cs="Times"/>
          <w:color w:val="000000"/>
          <w:sz w:val="26"/>
          <w:szCs w:val="26"/>
          <w:lang w:val="en-US"/>
        </w:rPr>
        <w:t>Hole burning was also pursued in several other europium-doped crystals and glasses.</w:t>
      </w:r>
      <w:r>
        <w:rPr>
          <w:rFonts w:ascii="Times" w:hAnsi="Times" w:cs="Times"/>
          <w:color w:val="000000"/>
          <w:position w:val="10"/>
          <w:sz w:val="18"/>
          <w:szCs w:val="18"/>
          <w:lang w:val="en-US"/>
        </w:rPr>
        <w:t xml:space="preserve">6 – 10 </w:t>
      </w:r>
      <w:r>
        <w:rPr>
          <w:rFonts w:ascii="Times" w:hAnsi="Times" w:cs="Times"/>
          <w:color w:val="000000"/>
          <w:sz w:val="26"/>
          <w:szCs w:val="26"/>
          <w:lang w:val="en-US"/>
        </w:rPr>
        <w:t xml:space="preserve">The </w:t>
      </w:r>
      <w:r>
        <w:rPr>
          <w:rFonts w:ascii="Times" w:hAnsi="Times" w:cs="Times"/>
          <w:color w:val="000000"/>
          <w:position w:val="10"/>
          <w:sz w:val="18"/>
          <w:szCs w:val="18"/>
          <w:lang w:val="en-US"/>
        </w:rPr>
        <w:t>5</w:t>
      </w:r>
      <w:r>
        <w:rPr>
          <w:rFonts w:ascii="Times" w:hAnsi="Times" w:cs="Times"/>
          <w:color w:val="000000"/>
          <w:sz w:val="26"/>
          <w:szCs w:val="26"/>
          <w:lang w:val="en-US"/>
        </w:rPr>
        <w:t>D</w:t>
      </w:r>
      <w:r>
        <w:rPr>
          <w:rFonts w:ascii="Times" w:hAnsi="Times" w:cs="Times"/>
          <w:color w:val="000000"/>
          <w:position w:val="-6"/>
          <w:sz w:val="18"/>
          <w:szCs w:val="18"/>
          <w:lang w:val="en-US"/>
        </w:rPr>
        <w:t xml:space="preserve">0 </w:t>
      </w:r>
      <w:r>
        <w:rPr>
          <w:rFonts w:ascii="Times" w:hAnsi="Times" w:cs="Times"/>
          <w:color w:val="000000"/>
          <w:sz w:val="26"/>
          <w:szCs w:val="26"/>
          <w:lang w:val="en-US"/>
        </w:rPr>
        <w:t xml:space="preserve">and </w:t>
      </w:r>
      <w:r>
        <w:rPr>
          <w:rFonts w:ascii="Times" w:hAnsi="Times" w:cs="Times"/>
          <w:color w:val="000000"/>
          <w:position w:val="10"/>
          <w:sz w:val="18"/>
          <w:szCs w:val="18"/>
          <w:lang w:val="en-US"/>
        </w:rPr>
        <w:t>7</w:t>
      </w:r>
      <w:r>
        <w:rPr>
          <w:rFonts w:ascii="Times" w:hAnsi="Times" w:cs="Times"/>
          <w:color w:val="000000"/>
          <w:sz w:val="26"/>
          <w:szCs w:val="26"/>
          <w:lang w:val="en-US"/>
        </w:rPr>
        <w:t>F</w:t>
      </w:r>
      <w:r>
        <w:rPr>
          <w:rFonts w:ascii="Times" w:hAnsi="Times" w:cs="Times"/>
          <w:color w:val="000000"/>
          <w:position w:val="-6"/>
          <w:sz w:val="18"/>
          <w:szCs w:val="18"/>
          <w:lang w:val="en-US"/>
        </w:rPr>
        <w:t xml:space="preserve">0 </w:t>
      </w:r>
      <w:r>
        <w:rPr>
          <w:rFonts w:ascii="Times" w:hAnsi="Times" w:cs="Times"/>
          <w:color w:val="000000"/>
          <w:sz w:val="26"/>
          <w:szCs w:val="26"/>
          <w:lang w:val="en-US"/>
        </w:rPr>
        <w:t xml:space="preserve">states of </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 xml:space="preserve">are </w:t>
      </w:r>
      <w:proofErr w:type="spellStart"/>
      <w:r>
        <w:rPr>
          <w:rFonts w:ascii="Times" w:hAnsi="Times" w:cs="Times"/>
          <w:color w:val="000000"/>
          <w:sz w:val="26"/>
          <w:szCs w:val="26"/>
          <w:lang w:val="en-US"/>
        </w:rPr>
        <w:t>singlets</w:t>
      </w:r>
      <w:proofErr w:type="spellEnd"/>
      <w:r>
        <w:rPr>
          <w:rFonts w:ascii="Times" w:hAnsi="Times" w:cs="Times"/>
          <w:color w:val="000000"/>
          <w:sz w:val="26"/>
          <w:szCs w:val="26"/>
          <w:lang w:val="en-US"/>
        </w:rPr>
        <w:t xml:space="preserve"> in the crystal field. A transition between these two states is expected to reveal a single peak either in absorption or emission, in defect free perfect crystals. A recent investigation</w:t>
      </w:r>
      <w:r>
        <w:rPr>
          <w:rFonts w:ascii="Times" w:hAnsi="Times" w:cs="Times"/>
          <w:color w:val="000000"/>
          <w:position w:val="10"/>
          <w:sz w:val="18"/>
          <w:szCs w:val="18"/>
          <w:lang w:val="en-US"/>
        </w:rPr>
        <w:t xml:space="preserve">11 </w:t>
      </w:r>
      <w:r>
        <w:rPr>
          <w:rFonts w:ascii="Times" w:hAnsi="Times" w:cs="Times"/>
          <w:color w:val="000000"/>
          <w:sz w:val="26"/>
          <w:szCs w:val="26"/>
          <w:lang w:val="en-US"/>
        </w:rPr>
        <w:t xml:space="preserve">on the </w:t>
      </w:r>
      <w:r>
        <w:rPr>
          <w:rFonts w:ascii="Times" w:hAnsi="Times" w:cs="Times"/>
          <w:color w:val="000000"/>
          <w:position w:val="10"/>
          <w:sz w:val="18"/>
          <w:szCs w:val="18"/>
          <w:lang w:val="en-US"/>
        </w:rPr>
        <w:t>7</w:t>
      </w:r>
      <w:r>
        <w:rPr>
          <w:rFonts w:ascii="Times" w:hAnsi="Times" w:cs="Times"/>
          <w:color w:val="000000"/>
          <w:sz w:val="26"/>
          <w:szCs w:val="26"/>
          <w:lang w:val="en-US"/>
        </w:rPr>
        <w:t>F</w:t>
      </w:r>
      <w:r>
        <w:rPr>
          <w:rFonts w:ascii="Times" w:hAnsi="Times" w:cs="Times"/>
          <w:color w:val="000000"/>
          <w:position w:val="-6"/>
          <w:sz w:val="18"/>
          <w:szCs w:val="18"/>
          <w:lang w:val="en-US"/>
        </w:rPr>
        <w:t>0</w:t>
      </w:r>
      <w:r>
        <w:rPr>
          <w:rFonts w:ascii="Times New Roman" w:hAnsi="Times New Roman" w:cs="Times New Roman"/>
          <w:color w:val="000000"/>
          <w:sz w:val="26"/>
          <w:szCs w:val="26"/>
          <w:lang w:val="en-US"/>
        </w:rPr>
        <w:t>→</w:t>
      </w:r>
      <w:r>
        <w:rPr>
          <w:rFonts w:ascii="Times" w:hAnsi="Times" w:cs="Times"/>
          <w:color w:val="000000"/>
          <w:position w:val="10"/>
          <w:sz w:val="18"/>
          <w:szCs w:val="18"/>
          <w:lang w:val="en-US"/>
        </w:rPr>
        <w:t>5</w:t>
      </w:r>
      <w:r>
        <w:rPr>
          <w:rFonts w:ascii="Times" w:hAnsi="Times" w:cs="Times"/>
          <w:color w:val="000000"/>
          <w:sz w:val="26"/>
          <w:szCs w:val="26"/>
          <w:lang w:val="en-US"/>
        </w:rPr>
        <w:t>D</w:t>
      </w:r>
      <w:r>
        <w:rPr>
          <w:rFonts w:ascii="Times" w:hAnsi="Times" w:cs="Times"/>
          <w:color w:val="000000"/>
          <w:position w:val="-6"/>
          <w:sz w:val="18"/>
          <w:szCs w:val="18"/>
          <w:lang w:val="en-US"/>
        </w:rPr>
        <w:t xml:space="preserve">0 </w:t>
      </w:r>
      <w:r>
        <w:rPr>
          <w:rFonts w:ascii="Times" w:hAnsi="Times" w:cs="Times"/>
          <w:color w:val="000000"/>
          <w:sz w:val="26"/>
          <w:szCs w:val="26"/>
          <w:lang w:val="en-US"/>
        </w:rPr>
        <w:t xml:space="preserve">transition of </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doped Y</w:t>
      </w:r>
      <w:r>
        <w:rPr>
          <w:rFonts w:ascii="Times" w:hAnsi="Times" w:cs="Times"/>
          <w:color w:val="000000"/>
          <w:position w:val="-6"/>
          <w:sz w:val="18"/>
          <w:szCs w:val="18"/>
          <w:lang w:val="en-US"/>
        </w:rPr>
        <w:t>2</w:t>
      </w:r>
      <w:proofErr w:type="spellStart"/>
      <w:r>
        <w:rPr>
          <w:rFonts w:ascii="Times" w:hAnsi="Times" w:cs="Times"/>
          <w:color w:val="000000"/>
          <w:sz w:val="26"/>
          <w:szCs w:val="26"/>
          <w:lang w:val="en-US"/>
        </w:rPr>
        <w:t>SiO</w:t>
      </w:r>
      <w:proofErr w:type="spellEnd"/>
      <w:r>
        <w:rPr>
          <w:rFonts w:ascii="Times" w:hAnsi="Times" w:cs="Times"/>
          <w:color w:val="000000"/>
          <w:position w:val="-6"/>
          <w:sz w:val="18"/>
          <w:szCs w:val="18"/>
          <w:lang w:val="en-US"/>
        </w:rPr>
        <w:t xml:space="preserve">5 </w:t>
      </w:r>
      <w:r>
        <w:rPr>
          <w:rFonts w:ascii="Times" w:hAnsi="Times" w:cs="Times"/>
          <w:color w:val="000000"/>
          <w:sz w:val="26"/>
          <w:szCs w:val="26"/>
          <w:lang w:val="en-US"/>
        </w:rPr>
        <w:t>revealed more than 40 different satellite lines for the dopant though the prior studies revealed only two sites.</w:t>
      </w:r>
      <w:r>
        <w:rPr>
          <w:rFonts w:ascii="Times" w:hAnsi="Times" w:cs="Times"/>
          <w:color w:val="000000"/>
          <w:position w:val="10"/>
          <w:sz w:val="18"/>
          <w:szCs w:val="18"/>
          <w:lang w:val="en-US"/>
        </w:rPr>
        <w:t xml:space="preserve">12 </w:t>
      </w:r>
      <w:r>
        <w:rPr>
          <w:rFonts w:ascii="Times" w:hAnsi="Times" w:cs="Times"/>
          <w:color w:val="000000"/>
          <w:sz w:val="26"/>
          <w:szCs w:val="26"/>
          <w:lang w:val="en-US"/>
        </w:rPr>
        <w:t xml:space="preserve">Similar observations were made in </w:t>
      </w:r>
      <w:proofErr w:type="spellStart"/>
      <w:r>
        <w:rPr>
          <w:rFonts w:ascii="Times" w:hAnsi="Times" w:cs="Times"/>
          <w:color w:val="000000"/>
          <w:sz w:val="26"/>
          <w:szCs w:val="26"/>
          <w:lang w:val="en-US"/>
        </w:rPr>
        <w:t>EuVO</w:t>
      </w:r>
      <w:proofErr w:type="spellEnd"/>
      <w:r>
        <w:rPr>
          <w:rFonts w:ascii="Times" w:hAnsi="Times" w:cs="Times"/>
          <w:color w:val="000000"/>
          <w:position w:val="-6"/>
          <w:sz w:val="18"/>
          <w:szCs w:val="18"/>
          <w:lang w:val="en-US"/>
        </w:rPr>
        <w:t>4</w:t>
      </w:r>
      <w:r>
        <w:rPr>
          <w:rFonts w:ascii="Times" w:hAnsi="Times" w:cs="Times"/>
          <w:color w:val="000000"/>
          <w:position w:val="10"/>
          <w:sz w:val="18"/>
          <w:szCs w:val="18"/>
          <w:lang w:val="en-US"/>
        </w:rPr>
        <w:t xml:space="preserve">13 </w:t>
      </w:r>
      <w:r>
        <w:rPr>
          <w:rFonts w:ascii="Times" w:hAnsi="Times" w:cs="Times"/>
          <w:color w:val="000000"/>
          <w:sz w:val="26"/>
          <w:szCs w:val="26"/>
          <w:lang w:val="en-US"/>
        </w:rPr>
        <w:t xml:space="preserve">and </w:t>
      </w:r>
      <w:proofErr w:type="spellStart"/>
      <w:r>
        <w:rPr>
          <w:rFonts w:ascii="Times" w:hAnsi="Times" w:cs="Times"/>
          <w:color w:val="000000"/>
          <w:sz w:val="26"/>
          <w:szCs w:val="26"/>
          <w:lang w:val="en-US"/>
        </w:rPr>
        <w:t>YAlO</w:t>
      </w:r>
      <w:proofErr w:type="spellEnd"/>
      <w:r>
        <w:rPr>
          <w:rFonts w:ascii="Times" w:hAnsi="Times" w:cs="Times"/>
          <w:color w:val="000000"/>
          <w:position w:val="-6"/>
          <w:sz w:val="18"/>
          <w:szCs w:val="18"/>
          <w:lang w:val="en-US"/>
        </w:rPr>
        <w:t>3</w:t>
      </w:r>
      <w:r>
        <w:rPr>
          <w:rFonts w:ascii="Times" w:hAnsi="Times" w:cs="Times"/>
          <w:color w:val="000000"/>
          <w:sz w:val="26"/>
          <w:szCs w:val="26"/>
          <w:lang w:val="en-US"/>
        </w:rPr>
        <w:t>:</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3 14 </w:t>
      </w:r>
      <w:r>
        <w:rPr>
          <w:rFonts w:ascii="Times" w:hAnsi="Times" w:cs="Times"/>
          <w:color w:val="000000"/>
          <w:sz w:val="26"/>
          <w:szCs w:val="26"/>
          <w:lang w:val="en-US"/>
        </w:rPr>
        <w:t xml:space="preserve">also. The satellite lines were ascribed to ions that were on the sites differently perturbed, by defects or clustering of </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 xml:space="preserve">ions. It is not clear yet whether this multisite behavior is universal or dependent on the host material. So, we reinvestigated the high-resolution spectroscopy and hole-burning phenomena in </w:t>
      </w:r>
      <w:proofErr w:type="spellStart"/>
      <w:r>
        <w:rPr>
          <w:rFonts w:ascii="Times" w:hAnsi="Times" w:cs="Times"/>
          <w:color w:val="000000"/>
          <w:sz w:val="26"/>
          <w:szCs w:val="26"/>
          <w:lang w:val="en-US"/>
        </w:rPr>
        <w:t>CaF</w:t>
      </w:r>
      <w:proofErr w:type="spellEnd"/>
      <w:r>
        <w:rPr>
          <w:rFonts w:ascii="Times" w:hAnsi="Times" w:cs="Times"/>
          <w:color w:val="000000"/>
          <w:position w:val="-6"/>
          <w:sz w:val="18"/>
          <w:szCs w:val="18"/>
          <w:lang w:val="en-US"/>
        </w:rPr>
        <w:t xml:space="preserve">2 </w:t>
      </w:r>
      <w:r>
        <w:rPr>
          <w:rFonts w:ascii="Times" w:hAnsi="Times" w:cs="Times"/>
          <w:color w:val="000000"/>
          <w:sz w:val="26"/>
          <w:szCs w:val="26"/>
          <w:lang w:val="en-US"/>
        </w:rPr>
        <w:t>:</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 xml:space="preserve">. Our studies revealed more than 40 different sites for the </w:t>
      </w:r>
      <w:proofErr w:type="spellStart"/>
      <w:r>
        <w:rPr>
          <w:rFonts w:ascii="Times" w:hAnsi="Times" w:cs="Times"/>
          <w:color w:val="000000"/>
          <w:sz w:val="26"/>
          <w:szCs w:val="26"/>
          <w:lang w:val="en-US"/>
        </w:rPr>
        <w:t>Eu</w:t>
      </w:r>
      <w:proofErr w:type="spellEnd"/>
      <w:r>
        <w:rPr>
          <w:rFonts w:ascii="Times" w:hAnsi="Times" w:cs="Times"/>
          <w:color w:val="000000"/>
          <w:position w:val="10"/>
          <w:sz w:val="18"/>
          <w:szCs w:val="18"/>
          <w:lang w:val="en-US"/>
        </w:rPr>
        <w:t xml:space="preserve">3+ </w:t>
      </w:r>
      <w:r>
        <w:rPr>
          <w:rFonts w:ascii="Times" w:hAnsi="Times" w:cs="Times"/>
          <w:color w:val="000000"/>
          <w:sz w:val="26"/>
          <w:szCs w:val="26"/>
          <w:lang w:val="en-US"/>
        </w:rPr>
        <w:t>ion whose transition wavelengths (</w:t>
      </w:r>
      <w:r>
        <w:rPr>
          <w:rFonts w:ascii="Times" w:hAnsi="Times" w:cs="Times"/>
          <w:color w:val="000000"/>
          <w:position w:val="10"/>
          <w:sz w:val="18"/>
          <w:szCs w:val="18"/>
          <w:lang w:val="en-US"/>
        </w:rPr>
        <w:t>7</w:t>
      </w:r>
      <w:r>
        <w:rPr>
          <w:rFonts w:ascii="Times" w:hAnsi="Times" w:cs="Times"/>
          <w:color w:val="000000"/>
          <w:sz w:val="26"/>
          <w:szCs w:val="26"/>
          <w:lang w:val="en-US"/>
        </w:rPr>
        <w:t>F</w:t>
      </w:r>
      <w:r>
        <w:rPr>
          <w:rFonts w:ascii="Times" w:hAnsi="Times" w:cs="Times"/>
          <w:color w:val="000000"/>
          <w:position w:val="-6"/>
          <w:sz w:val="18"/>
          <w:szCs w:val="18"/>
          <w:lang w:val="en-US"/>
        </w:rPr>
        <w:t>0</w:t>
      </w:r>
      <w:r>
        <w:rPr>
          <w:rFonts w:ascii="Times New Roman" w:hAnsi="Times New Roman" w:cs="Times New Roman"/>
          <w:color w:val="000000"/>
          <w:sz w:val="26"/>
          <w:szCs w:val="26"/>
          <w:lang w:val="en-US"/>
        </w:rPr>
        <w:t>→</w:t>
      </w:r>
      <w:r>
        <w:rPr>
          <w:rFonts w:ascii="Times" w:hAnsi="Times" w:cs="Times"/>
          <w:color w:val="000000"/>
          <w:position w:val="10"/>
          <w:sz w:val="18"/>
          <w:szCs w:val="18"/>
          <w:lang w:val="en-US"/>
        </w:rPr>
        <w:t>5</w:t>
      </w:r>
      <w:r>
        <w:rPr>
          <w:rFonts w:ascii="Times" w:hAnsi="Times" w:cs="Times"/>
          <w:color w:val="000000"/>
          <w:sz w:val="26"/>
          <w:szCs w:val="26"/>
          <w:lang w:val="en-US"/>
        </w:rPr>
        <w:t>D</w:t>
      </w:r>
      <w:r>
        <w:rPr>
          <w:rFonts w:ascii="Times" w:hAnsi="Times" w:cs="Times"/>
          <w:color w:val="000000"/>
          <w:position w:val="-6"/>
          <w:sz w:val="18"/>
          <w:szCs w:val="18"/>
          <w:lang w:val="en-US"/>
        </w:rPr>
        <w:t>0</w:t>
      </w:r>
      <w:r>
        <w:rPr>
          <w:rFonts w:ascii="Times" w:hAnsi="Times" w:cs="Times"/>
          <w:color w:val="000000"/>
          <w:sz w:val="26"/>
          <w:szCs w:val="26"/>
          <w:lang w:val="en-US"/>
        </w:rPr>
        <w:t xml:space="preserve">) fall within 1 nm centered around 579.5 nm. </w:t>
      </w:r>
    </w:p>
    <w:p w14:paraId="3A2F944E" w14:textId="77777777" w:rsidR="00BB286A" w:rsidRDefault="00BB286A" w:rsidP="00BB286A">
      <w:pPr>
        <w:widowControl w:val="0"/>
        <w:autoSpaceDE w:val="0"/>
        <w:autoSpaceDN w:val="0"/>
        <w:adjustRightInd w:val="0"/>
        <w:spacing w:after="240" w:line="300" w:lineRule="atLeast"/>
        <w:rPr>
          <w:rFonts w:ascii="Times" w:hAnsi="Times" w:cs="Times"/>
          <w:b/>
          <w:color w:val="000000"/>
          <w:sz w:val="26"/>
          <w:szCs w:val="26"/>
          <w:lang w:val="en-US"/>
        </w:rPr>
      </w:pPr>
    </w:p>
    <w:p w14:paraId="25EE32AD" w14:textId="77777777" w:rsidR="00BB286A" w:rsidRPr="00721584" w:rsidRDefault="00BB286A" w:rsidP="00BB286A">
      <w:pPr>
        <w:widowControl w:val="0"/>
        <w:autoSpaceDE w:val="0"/>
        <w:autoSpaceDN w:val="0"/>
        <w:adjustRightInd w:val="0"/>
        <w:spacing w:after="240" w:line="300" w:lineRule="atLeast"/>
        <w:rPr>
          <w:rFonts w:ascii="Times" w:hAnsi="Times" w:cs="Times"/>
          <w:b/>
          <w:color w:val="000000"/>
          <w:sz w:val="26"/>
          <w:szCs w:val="26"/>
          <w:lang w:val="en-US"/>
        </w:rPr>
      </w:pPr>
      <w:r w:rsidRPr="00721584">
        <w:rPr>
          <w:rFonts w:ascii="Times" w:hAnsi="Times" w:cs="Times"/>
          <w:b/>
          <w:color w:val="000000"/>
          <w:sz w:val="26"/>
          <w:szCs w:val="26"/>
          <w:lang w:val="en-US"/>
        </w:rPr>
        <w:t>Edited text</w:t>
      </w:r>
      <w:r>
        <w:rPr>
          <w:rFonts w:ascii="Times" w:hAnsi="Times" w:cs="Times"/>
          <w:b/>
          <w:color w:val="000000"/>
          <w:sz w:val="26"/>
          <w:szCs w:val="26"/>
          <w:lang w:val="en-US"/>
        </w:rPr>
        <w:t xml:space="preserve"> (167 words)</w:t>
      </w:r>
    </w:p>
    <w:p w14:paraId="3E1ADC3B" w14:textId="77777777" w:rsidR="00BB286A" w:rsidRDefault="00BB286A" w:rsidP="00BB286A">
      <w:pPr>
        <w:widowControl w:val="0"/>
        <w:autoSpaceDE w:val="0"/>
        <w:autoSpaceDN w:val="0"/>
        <w:adjustRightInd w:val="0"/>
        <w:spacing w:after="240" w:line="300" w:lineRule="atLeast"/>
        <w:rPr>
          <w:rFonts w:ascii="Times" w:hAnsi="Times" w:cs="Times"/>
          <w:color w:val="000000"/>
          <w:sz w:val="26"/>
          <w:szCs w:val="26"/>
          <w:lang w:val="en-US"/>
        </w:rPr>
      </w:pPr>
      <w:r>
        <w:rPr>
          <w:rFonts w:ascii="Times" w:hAnsi="Times" w:cs="Times"/>
          <w:color w:val="000000"/>
          <w:sz w:val="26"/>
          <w:szCs w:val="26"/>
          <w:lang w:val="en-US"/>
        </w:rPr>
        <w:t xml:space="preserve">Rare earth dopant ions normally exist in crystals as </w:t>
      </w:r>
      <w:proofErr w:type="spellStart"/>
      <w:r>
        <w:rPr>
          <w:rFonts w:ascii="Times" w:hAnsi="Times" w:cs="Times"/>
          <w:color w:val="000000"/>
          <w:sz w:val="26"/>
          <w:szCs w:val="26"/>
          <w:lang w:val="en-US"/>
        </w:rPr>
        <w:t>substitutional</w:t>
      </w:r>
      <w:proofErr w:type="spellEnd"/>
      <w:r>
        <w:rPr>
          <w:rFonts w:ascii="Times" w:hAnsi="Times" w:cs="Times"/>
          <w:color w:val="000000"/>
          <w:sz w:val="26"/>
          <w:szCs w:val="26"/>
          <w:lang w:val="en-US"/>
        </w:rPr>
        <w:t xml:space="preserve"> defects. The number of </w:t>
      </w:r>
      <w:proofErr w:type="spellStart"/>
      <w:r>
        <w:rPr>
          <w:rFonts w:ascii="Times" w:hAnsi="Times" w:cs="Times"/>
          <w:color w:val="000000"/>
          <w:sz w:val="26"/>
          <w:szCs w:val="26"/>
          <w:lang w:val="en-US"/>
        </w:rPr>
        <w:t>substitutional</w:t>
      </w:r>
      <w:proofErr w:type="spellEnd"/>
      <w:r>
        <w:rPr>
          <w:rFonts w:ascii="Times" w:hAnsi="Times" w:cs="Times"/>
          <w:color w:val="000000"/>
          <w:sz w:val="26"/>
          <w:szCs w:val="26"/>
          <w:lang w:val="en-US"/>
        </w:rPr>
        <w:t xml:space="preserve"> sites the dopant occupies in the crystal can be determined from the number of lines in the optical spectrum of the dopant ion. For this purpose, the </w:t>
      </w:r>
      <w:r w:rsidRPr="00721584">
        <w:rPr>
          <w:rFonts w:ascii="Times" w:hAnsi="Times" w:cs="Times"/>
          <w:color w:val="000000"/>
          <w:sz w:val="26"/>
          <w:szCs w:val="26"/>
          <w:vertAlign w:val="superscript"/>
          <w:lang w:val="en-US"/>
        </w:rPr>
        <w:t>7</w:t>
      </w:r>
      <w:r>
        <w:rPr>
          <w:rFonts w:ascii="Times" w:hAnsi="Times" w:cs="Times"/>
          <w:color w:val="000000"/>
          <w:sz w:val="26"/>
          <w:szCs w:val="26"/>
          <w:lang w:val="en-US"/>
        </w:rPr>
        <w:t>F</w:t>
      </w:r>
      <w:r w:rsidRPr="00721584">
        <w:rPr>
          <w:rFonts w:ascii="Times" w:hAnsi="Times" w:cs="Times"/>
          <w:color w:val="000000"/>
          <w:sz w:val="26"/>
          <w:szCs w:val="26"/>
          <w:vertAlign w:val="subscript"/>
          <w:lang w:val="en-US"/>
        </w:rPr>
        <w:t>0</w:t>
      </w:r>
      <w:r>
        <w:rPr>
          <w:rFonts w:ascii="Times" w:hAnsi="Times" w:cs="Times"/>
          <w:color w:val="000000"/>
          <w:sz w:val="26"/>
          <w:szCs w:val="26"/>
          <w:lang w:val="en-US"/>
        </w:rPr>
        <w:t>-</w:t>
      </w:r>
      <w:r w:rsidRPr="00721584">
        <w:rPr>
          <w:rFonts w:ascii="Times" w:hAnsi="Times" w:cs="Times"/>
          <w:color w:val="000000"/>
          <w:sz w:val="26"/>
          <w:szCs w:val="26"/>
          <w:vertAlign w:val="superscript"/>
          <w:lang w:val="en-US"/>
        </w:rPr>
        <w:t>5</w:t>
      </w:r>
      <w:r>
        <w:rPr>
          <w:rFonts w:ascii="Times" w:hAnsi="Times" w:cs="Times"/>
          <w:color w:val="000000"/>
          <w:sz w:val="26"/>
          <w:szCs w:val="26"/>
          <w:lang w:val="en-US"/>
        </w:rPr>
        <w:t>D</w:t>
      </w:r>
      <w:r w:rsidRPr="00721584">
        <w:rPr>
          <w:rFonts w:ascii="Times" w:hAnsi="Times" w:cs="Times"/>
          <w:color w:val="000000"/>
          <w:sz w:val="26"/>
          <w:szCs w:val="26"/>
          <w:vertAlign w:val="subscript"/>
          <w:lang w:val="en-US"/>
        </w:rPr>
        <w:t>0</w:t>
      </w:r>
      <w:r>
        <w:rPr>
          <w:rFonts w:ascii="Times" w:hAnsi="Times" w:cs="Times"/>
          <w:color w:val="000000"/>
          <w:sz w:val="26"/>
          <w:szCs w:val="26"/>
          <w:lang w:val="en-US"/>
        </w:rPr>
        <w:t xml:space="preserve"> transition of Eu</w:t>
      </w:r>
      <w:r w:rsidRPr="00721584">
        <w:rPr>
          <w:rFonts w:ascii="Times" w:hAnsi="Times" w:cs="Times"/>
          <w:color w:val="000000"/>
          <w:sz w:val="26"/>
          <w:szCs w:val="26"/>
          <w:vertAlign w:val="superscript"/>
          <w:lang w:val="en-US"/>
        </w:rPr>
        <w:t>3+</w:t>
      </w:r>
      <w:r>
        <w:rPr>
          <w:rFonts w:ascii="Times" w:hAnsi="Times" w:cs="Times"/>
          <w:color w:val="000000"/>
          <w:sz w:val="26"/>
          <w:szCs w:val="26"/>
          <w:lang w:val="en-US"/>
        </w:rPr>
        <w:t xml:space="preserve"> is particularly useful, since both levels are </w:t>
      </w:r>
      <w:proofErr w:type="spellStart"/>
      <w:r>
        <w:rPr>
          <w:rFonts w:ascii="Times" w:hAnsi="Times" w:cs="Times"/>
          <w:color w:val="000000"/>
          <w:sz w:val="26"/>
          <w:szCs w:val="26"/>
          <w:lang w:val="en-US"/>
        </w:rPr>
        <w:t>singlets</w:t>
      </w:r>
      <w:proofErr w:type="spellEnd"/>
      <w:r>
        <w:rPr>
          <w:rFonts w:ascii="Times" w:hAnsi="Times" w:cs="Times"/>
          <w:color w:val="000000"/>
          <w:sz w:val="26"/>
          <w:szCs w:val="26"/>
          <w:lang w:val="en-US"/>
        </w:rPr>
        <w:t xml:space="preserve"> and so each site gives rise to only a single peak in the emission or absorption spectrum.</w:t>
      </w:r>
    </w:p>
    <w:p w14:paraId="277FA4EB" w14:textId="77777777" w:rsidR="00BB286A" w:rsidRDefault="00BB286A" w:rsidP="00BB286A">
      <w:pPr>
        <w:widowControl w:val="0"/>
        <w:autoSpaceDE w:val="0"/>
        <w:autoSpaceDN w:val="0"/>
        <w:adjustRightInd w:val="0"/>
        <w:spacing w:after="240" w:line="300" w:lineRule="atLeast"/>
        <w:rPr>
          <w:rFonts w:ascii="Times" w:hAnsi="Times" w:cs="Times"/>
          <w:color w:val="000000"/>
          <w:sz w:val="26"/>
          <w:szCs w:val="26"/>
          <w:lang w:val="en-US"/>
        </w:rPr>
      </w:pPr>
      <w:r>
        <w:rPr>
          <w:rFonts w:ascii="Times" w:hAnsi="Times" w:cs="Times"/>
          <w:color w:val="000000"/>
          <w:sz w:val="26"/>
          <w:szCs w:val="26"/>
          <w:lang w:val="en-US"/>
        </w:rPr>
        <w:t>Recent measurements in Eu:Y</w:t>
      </w:r>
      <w:r w:rsidRPr="00721584">
        <w:rPr>
          <w:rFonts w:ascii="Times" w:hAnsi="Times" w:cs="Times"/>
          <w:color w:val="000000"/>
          <w:sz w:val="26"/>
          <w:szCs w:val="26"/>
          <w:vertAlign w:val="subscript"/>
          <w:lang w:val="en-US"/>
        </w:rPr>
        <w:t>2</w:t>
      </w:r>
      <w:r>
        <w:rPr>
          <w:rFonts w:ascii="Times" w:hAnsi="Times" w:cs="Times"/>
          <w:color w:val="000000"/>
          <w:sz w:val="26"/>
          <w:szCs w:val="26"/>
          <w:lang w:val="en-US"/>
        </w:rPr>
        <w:t>SiO</w:t>
      </w:r>
      <w:r w:rsidRPr="00721584">
        <w:rPr>
          <w:rFonts w:ascii="Times" w:hAnsi="Times" w:cs="Times"/>
          <w:color w:val="000000"/>
          <w:sz w:val="26"/>
          <w:szCs w:val="26"/>
          <w:vertAlign w:val="subscript"/>
          <w:lang w:val="en-US"/>
        </w:rPr>
        <w:t>5</w:t>
      </w:r>
      <w:r>
        <w:rPr>
          <w:rFonts w:ascii="Times" w:hAnsi="Times" w:cs="Times"/>
          <w:color w:val="000000"/>
          <w:sz w:val="26"/>
          <w:szCs w:val="26"/>
          <w:lang w:val="en-US"/>
        </w:rPr>
        <w:t>[1], EuVO</w:t>
      </w:r>
      <w:r w:rsidRPr="00721584">
        <w:rPr>
          <w:rFonts w:ascii="Times" w:hAnsi="Times" w:cs="Times"/>
          <w:color w:val="000000"/>
          <w:sz w:val="26"/>
          <w:szCs w:val="26"/>
          <w:vertAlign w:val="subscript"/>
          <w:lang w:val="en-US"/>
        </w:rPr>
        <w:t>4</w:t>
      </w:r>
      <w:r>
        <w:rPr>
          <w:rFonts w:ascii="Times" w:hAnsi="Times" w:cs="Times"/>
          <w:color w:val="000000"/>
          <w:sz w:val="26"/>
          <w:szCs w:val="26"/>
          <w:lang w:val="en-US"/>
        </w:rPr>
        <w:t xml:space="preserve"> [2], and Eu:YAlO</w:t>
      </w:r>
      <w:r w:rsidRPr="00721584">
        <w:rPr>
          <w:rFonts w:ascii="Times" w:hAnsi="Times" w:cs="Times"/>
          <w:color w:val="000000"/>
          <w:sz w:val="26"/>
          <w:szCs w:val="26"/>
          <w:vertAlign w:val="subscript"/>
          <w:lang w:val="en-US"/>
        </w:rPr>
        <w:t>3</w:t>
      </w:r>
      <w:r>
        <w:rPr>
          <w:rFonts w:ascii="Times" w:hAnsi="Times" w:cs="Times"/>
          <w:color w:val="000000"/>
          <w:sz w:val="26"/>
          <w:szCs w:val="26"/>
          <w:lang w:val="en-US"/>
        </w:rPr>
        <w:t>[3], found many more sites than previously seen. In Eu:Y</w:t>
      </w:r>
      <w:r w:rsidRPr="00721584">
        <w:rPr>
          <w:rFonts w:ascii="Times" w:hAnsi="Times" w:cs="Times"/>
          <w:color w:val="000000"/>
          <w:sz w:val="26"/>
          <w:szCs w:val="26"/>
          <w:vertAlign w:val="subscript"/>
          <w:lang w:val="en-US"/>
        </w:rPr>
        <w:t>2</w:t>
      </w:r>
      <w:r>
        <w:rPr>
          <w:rFonts w:ascii="Times" w:hAnsi="Times" w:cs="Times"/>
          <w:color w:val="000000"/>
          <w:sz w:val="26"/>
          <w:szCs w:val="26"/>
          <w:lang w:val="en-US"/>
        </w:rPr>
        <w:t>SiO</w:t>
      </w:r>
      <w:r w:rsidRPr="00721584">
        <w:rPr>
          <w:rFonts w:ascii="Times" w:hAnsi="Times" w:cs="Times"/>
          <w:color w:val="000000"/>
          <w:sz w:val="26"/>
          <w:szCs w:val="26"/>
          <w:vertAlign w:val="subscript"/>
          <w:lang w:val="en-US"/>
        </w:rPr>
        <w:t>5</w:t>
      </w:r>
      <w:r>
        <w:rPr>
          <w:rFonts w:ascii="Times" w:hAnsi="Times" w:cs="Times"/>
          <w:color w:val="000000"/>
          <w:sz w:val="26"/>
          <w:szCs w:val="26"/>
          <w:lang w:val="en-US"/>
        </w:rPr>
        <w:t>, for example, two sites were expected but over forty sites were observed. The extra lines were ascribed to ions in either perturbed sites, or in Eu</w:t>
      </w:r>
      <w:r w:rsidRPr="00721584">
        <w:rPr>
          <w:rFonts w:ascii="Times" w:hAnsi="Times" w:cs="Times"/>
          <w:color w:val="000000"/>
          <w:sz w:val="26"/>
          <w:szCs w:val="26"/>
          <w:vertAlign w:val="superscript"/>
          <w:lang w:val="en-US"/>
        </w:rPr>
        <w:t>3+</w:t>
      </w:r>
      <w:r>
        <w:rPr>
          <w:rFonts w:ascii="Times" w:hAnsi="Times" w:cs="Times"/>
          <w:color w:val="000000"/>
          <w:sz w:val="26"/>
          <w:szCs w:val="26"/>
          <w:lang w:val="en-US"/>
        </w:rPr>
        <w:t xml:space="preserve"> clusters.</w:t>
      </w:r>
    </w:p>
    <w:p w14:paraId="66E68AE9" w14:textId="77777777" w:rsidR="00BB286A" w:rsidRDefault="00BB286A" w:rsidP="00BB286A">
      <w:pPr>
        <w:widowControl w:val="0"/>
        <w:autoSpaceDE w:val="0"/>
        <w:autoSpaceDN w:val="0"/>
        <w:adjustRightInd w:val="0"/>
        <w:spacing w:after="240" w:line="300" w:lineRule="atLeast"/>
        <w:rPr>
          <w:rFonts w:ascii="Times" w:hAnsi="Times" w:cs="Times"/>
          <w:color w:val="000000"/>
          <w:sz w:val="26"/>
          <w:szCs w:val="26"/>
          <w:lang w:val="en-US"/>
        </w:rPr>
      </w:pPr>
      <w:r>
        <w:rPr>
          <w:rFonts w:ascii="Times" w:hAnsi="Times" w:cs="Times"/>
          <w:color w:val="000000"/>
          <w:sz w:val="26"/>
          <w:szCs w:val="26"/>
          <w:lang w:val="en-US"/>
        </w:rPr>
        <w:t xml:space="preserve"> In this study, we revisit Eu</w:t>
      </w:r>
      <w:r w:rsidRPr="00721584">
        <w:rPr>
          <w:rFonts w:ascii="Times" w:hAnsi="Times" w:cs="Times"/>
          <w:color w:val="000000"/>
          <w:sz w:val="26"/>
          <w:szCs w:val="26"/>
          <w:vertAlign w:val="superscript"/>
          <w:lang w:val="en-US"/>
        </w:rPr>
        <w:t>3+</w:t>
      </w:r>
      <w:r>
        <w:rPr>
          <w:rFonts w:ascii="Times" w:hAnsi="Times" w:cs="Times"/>
          <w:color w:val="000000"/>
          <w:sz w:val="26"/>
          <w:szCs w:val="26"/>
          <w:lang w:val="en-US"/>
        </w:rPr>
        <w:t xml:space="preserve"> :CaF</w:t>
      </w:r>
      <w:r w:rsidRPr="00721584">
        <w:rPr>
          <w:rFonts w:ascii="Times" w:hAnsi="Times" w:cs="Times"/>
          <w:color w:val="000000"/>
          <w:sz w:val="26"/>
          <w:szCs w:val="26"/>
          <w:vertAlign w:val="subscript"/>
          <w:lang w:val="en-US"/>
        </w:rPr>
        <w:t>2</w:t>
      </w:r>
      <w:r>
        <w:rPr>
          <w:rFonts w:ascii="Times" w:hAnsi="Times" w:cs="Times"/>
          <w:color w:val="000000"/>
          <w:sz w:val="26"/>
          <w:szCs w:val="26"/>
          <w:lang w:val="en-US"/>
        </w:rPr>
        <w:t xml:space="preserve">, in which five sites have previously been seen [4], to determine whether the same perturbed and cluster sites are present. Using high resolution and </w:t>
      </w:r>
      <w:proofErr w:type="spellStart"/>
      <w:r>
        <w:rPr>
          <w:rFonts w:ascii="Times" w:hAnsi="Times" w:cs="Times"/>
          <w:color w:val="000000"/>
          <w:sz w:val="26"/>
          <w:szCs w:val="26"/>
          <w:lang w:val="en-US"/>
        </w:rPr>
        <w:t>holeburning</w:t>
      </w:r>
      <w:proofErr w:type="spellEnd"/>
      <w:r>
        <w:rPr>
          <w:rFonts w:ascii="Times" w:hAnsi="Times" w:cs="Times"/>
          <w:color w:val="000000"/>
          <w:sz w:val="26"/>
          <w:szCs w:val="26"/>
          <w:lang w:val="en-US"/>
        </w:rPr>
        <w:t xml:space="preserve"> spectroscopy, we find over forty different </w:t>
      </w:r>
      <w:proofErr w:type="spellStart"/>
      <w:r>
        <w:rPr>
          <w:rFonts w:ascii="Times" w:hAnsi="Times" w:cs="Times"/>
          <w:color w:val="000000"/>
          <w:sz w:val="26"/>
          <w:szCs w:val="26"/>
          <w:lang w:val="en-US"/>
        </w:rPr>
        <w:t>Eu</w:t>
      </w:r>
      <w:proofErr w:type="spellEnd"/>
      <w:r>
        <w:rPr>
          <w:rFonts w:ascii="Times" w:hAnsi="Times" w:cs="Times"/>
          <w:color w:val="000000"/>
          <w:sz w:val="26"/>
          <w:szCs w:val="26"/>
          <w:lang w:val="en-US"/>
        </w:rPr>
        <w:t xml:space="preserve"> sites with wavelengths for the </w:t>
      </w:r>
      <w:r w:rsidRPr="00721584">
        <w:rPr>
          <w:rFonts w:ascii="Times" w:hAnsi="Times" w:cs="Times"/>
          <w:color w:val="000000"/>
          <w:sz w:val="26"/>
          <w:szCs w:val="26"/>
          <w:vertAlign w:val="superscript"/>
          <w:lang w:val="en-US"/>
        </w:rPr>
        <w:t>7</w:t>
      </w:r>
      <w:r>
        <w:rPr>
          <w:rFonts w:ascii="Times" w:hAnsi="Times" w:cs="Times"/>
          <w:color w:val="000000"/>
          <w:sz w:val="26"/>
          <w:szCs w:val="26"/>
          <w:lang w:val="en-US"/>
        </w:rPr>
        <w:t>F</w:t>
      </w:r>
      <w:r w:rsidRPr="00721584">
        <w:rPr>
          <w:rFonts w:ascii="Times" w:hAnsi="Times" w:cs="Times"/>
          <w:color w:val="000000"/>
          <w:sz w:val="26"/>
          <w:szCs w:val="26"/>
          <w:vertAlign w:val="subscript"/>
          <w:lang w:val="en-US"/>
        </w:rPr>
        <w:t>0</w:t>
      </w:r>
      <w:r>
        <w:rPr>
          <w:rFonts w:ascii="Times" w:hAnsi="Times" w:cs="Times"/>
          <w:color w:val="000000"/>
          <w:sz w:val="26"/>
          <w:szCs w:val="26"/>
          <w:lang w:val="en-US"/>
        </w:rPr>
        <w:t>-</w:t>
      </w:r>
      <w:r w:rsidRPr="00721584">
        <w:rPr>
          <w:rFonts w:ascii="Times" w:hAnsi="Times" w:cs="Times"/>
          <w:color w:val="000000"/>
          <w:sz w:val="26"/>
          <w:szCs w:val="26"/>
          <w:vertAlign w:val="superscript"/>
          <w:lang w:val="en-US"/>
        </w:rPr>
        <w:t>5</w:t>
      </w:r>
      <w:r>
        <w:rPr>
          <w:rFonts w:ascii="Times" w:hAnsi="Times" w:cs="Times"/>
          <w:color w:val="000000"/>
          <w:sz w:val="26"/>
          <w:szCs w:val="26"/>
          <w:lang w:val="en-US"/>
        </w:rPr>
        <w:t>D</w:t>
      </w:r>
      <w:r w:rsidRPr="00721584">
        <w:rPr>
          <w:rFonts w:ascii="Times" w:hAnsi="Times" w:cs="Times"/>
          <w:color w:val="000000"/>
          <w:sz w:val="26"/>
          <w:szCs w:val="26"/>
          <w:vertAlign w:val="subscript"/>
          <w:lang w:val="en-US"/>
        </w:rPr>
        <w:t>0</w:t>
      </w:r>
      <w:r>
        <w:rPr>
          <w:rFonts w:ascii="Times" w:hAnsi="Times" w:cs="Times"/>
          <w:color w:val="000000"/>
          <w:sz w:val="26"/>
          <w:szCs w:val="26"/>
          <w:lang w:val="en-US"/>
        </w:rPr>
        <w:t xml:space="preserve"> transition within 1 nm of 579.5 nm.</w:t>
      </w:r>
    </w:p>
    <w:p w14:paraId="258ED742" w14:textId="77777777" w:rsidR="00BB286A" w:rsidRDefault="00BB286A" w:rsidP="00A274B2">
      <w:pPr>
        <w:rPr>
          <w:lang w:val="en-US"/>
        </w:rPr>
      </w:pPr>
    </w:p>
    <w:p w14:paraId="73E4CA94" w14:textId="77777777" w:rsidR="00BB286A" w:rsidRDefault="00BB286A" w:rsidP="00A274B2">
      <w:pPr>
        <w:rPr>
          <w:lang w:val="en-US"/>
        </w:rPr>
      </w:pPr>
    </w:p>
    <w:p w14:paraId="2B3C742C" w14:textId="77777777" w:rsidR="00BB286A" w:rsidRDefault="00BB286A" w:rsidP="00A274B2">
      <w:pPr>
        <w:rPr>
          <w:lang w:val="en-US"/>
        </w:rPr>
      </w:pPr>
    </w:p>
    <w:p w14:paraId="2FB0B2D6" w14:textId="4E64BD00" w:rsidR="006D15A5" w:rsidRPr="009D5218" w:rsidRDefault="006D15A5">
      <w:pPr>
        <w:rPr>
          <w:lang w:val="en-US"/>
        </w:rPr>
      </w:pPr>
      <w:bookmarkStart w:id="0" w:name="_GoBack"/>
      <w:bookmarkEnd w:id="0"/>
    </w:p>
    <w:sectPr w:rsidR="006D15A5" w:rsidRPr="009D5218" w:rsidSect="00577339">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F0"/>
    <w:rsid w:val="000C2E78"/>
    <w:rsid w:val="00103C55"/>
    <w:rsid w:val="00110E3F"/>
    <w:rsid w:val="00121DD7"/>
    <w:rsid w:val="001849FB"/>
    <w:rsid w:val="001972CC"/>
    <w:rsid w:val="00280585"/>
    <w:rsid w:val="002F2744"/>
    <w:rsid w:val="00337150"/>
    <w:rsid w:val="0040620D"/>
    <w:rsid w:val="004167BC"/>
    <w:rsid w:val="00434766"/>
    <w:rsid w:val="004408F8"/>
    <w:rsid w:val="004756B6"/>
    <w:rsid w:val="004972B7"/>
    <w:rsid w:val="004E1C7E"/>
    <w:rsid w:val="004F37F0"/>
    <w:rsid w:val="00577339"/>
    <w:rsid w:val="005B4827"/>
    <w:rsid w:val="005B7957"/>
    <w:rsid w:val="005D11F3"/>
    <w:rsid w:val="006D15A5"/>
    <w:rsid w:val="008A1975"/>
    <w:rsid w:val="00904D75"/>
    <w:rsid w:val="00961656"/>
    <w:rsid w:val="00986D73"/>
    <w:rsid w:val="009D5218"/>
    <w:rsid w:val="00A206F0"/>
    <w:rsid w:val="00A274B2"/>
    <w:rsid w:val="00A52BE4"/>
    <w:rsid w:val="00A85F76"/>
    <w:rsid w:val="00B81798"/>
    <w:rsid w:val="00BB286A"/>
    <w:rsid w:val="00C806E0"/>
    <w:rsid w:val="00D5395F"/>
    <w:rsid w:val="00D8538F"/>
    <w:rsid w:val="00DB0CCD"/>
    <w:rsid w:val="00EC087F"/>
    <w:rsid w:val="00FD3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5B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6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5885">
      <w:bodyDiv w:val="1"/>
      <w:marLeft w:val="0"/>
      <w:marRight w:val="0"/>
      <w:marTop w:val="0"/>
      <w:marBottom w:val="0"/>
      <w:divBdr>
        <w:top w:val="none" w:sz="0" w:space="0" w:color="auto"/>
        <w:left w:val="none" w:sz="0" w:space="0" w:color="auto"/>
        <w:bottom w:val="none" w:sz="0" w:space="0" w:color="auto"/>
        <w:right w:val="none" w:sz="0" w:space="0" w:color="auto"/>
      </w:divBdr>
    </w:div>
    <w:div w:id="182939469">
      <w:bodyDiv w:val="1"/>
      <w:marLeft w:val="0"/>
      <w:marRight w:val="0"/>
      <w:marTop w:val="0"/>
      <w:marBottom w:val="0"/>
      <w:divBdr>
        <w:top w:val="none" w:sz="0" w:space="0" w:color="auto"/>
        <w:left w:val="none" w:sz="0" w:space="0" w:color="auto"/>
        <w:bottom w:val="none" w:sz="0" w:space="0" w:color="auto"/>
        <w:right w:val="none" w:sz="0" w:space="0" w:color="auto"/>
      </w:divBdr>
    </w:div>
    <w:div w:id="399449321">
      <w:bodyDiv w:val="1"/>
      <w:marLeft w:val="0"/>
      <w:marRight w:val="0"/>
      <w:marTop w:val="0"/>
      <w:marBottom w:val="0"/>
      <w:divBdr>
        <w:top w:val="none" w:sz="0" w:space="0" w:color="auto"/>
        <w:left w:val="none" w:sz="0" w:space="0" w:color="auto"/>
        <w:bottom w:val="none" w:sz="0" w:space="0" w:color="auto"/>
        <w:right w:val="none" w:sz="0" w:space="0" w:color="auto"/>
      </w:divBdr>
    </w:div>
    <w:div w:id="422533837">
      <w:bodyDiv w:val="1"/>
      <w:marLeft w:val="0"/>
      <w:marRight w:val="0"/>
      <w:marTop w:val="0"/>
      <w:marBottom w:val="0"/>
      <w:divBdr>
        <w:top w:val="none" w:sz="0" w:space="0" w:color="auto"/>
        <w:left w:val="none" w:sz="0" w:space="0" w:color="auto"/>
        <w:bottom w:val="none" w:sz="0" w:space="0" w:color="auto"/>
        <w:right w:val="none" w:sz="0" w:space="0" w:color="auto"/>
      </w:divBdr>
    </w:div>
    <w:div w:id="461197909">
      <w:bodyDiv w:val="1"/>
      <w:marLeft w:val="0"/>
      <w:marRight w:val="0"/>
      <w:marTop w:val="0"/>
      <w:marBottom w:val="0"/>
      <w:divBdr>
        <w:top w:val="none" w:sz="0" w:space="0" w:color="auto"/>
        <w:left w:val="none" w:sz="0" w:space="0" w:color="auto"/>
        <w:bottom w:val="none" w:sz="0" w:space="0" w:color="auto"/>
        <w:right w:val="none" w:sz="0" w:space="0" w:color="auto"/>
      </w:divBdr>
    </w:div>
    <w:div w:id="470829473">
      <w:bodyDiv w:val="1"/>
      <w:marLeft w:val="0"/>
      <w:marRight w:val="0"/>
      <w:marTop w:val="0"/>
      <w:marBottom w:val="0"/>
      <w:divBdr>
        <w:top w:val="none" w:sz="0" w:space="0" w:color="auto"/>
        <w:left w:val="none" w:sz="0" w:space="0" w:color="auto"/>
        <w:bottom w:val="none" w:sz="0" w:space="0" w:color="auto"/>
        <w:right w:val="none" w:sz="0" w:space="0" w:color="auto"/>
      </w:divBdr>
    </w:div>
    <w:div w:id="866527551">
      <w:bodyDiv w:val="1"/>
      <w:marLeft w:val="0"/>
      <w:marRight w:val="0"/>
      <w:marTop w:val="0"/>
      <w:marBottom w:val="0"/>
      <w:divBdr>
        <w:top w:val="none" w:sz="0" w:space="0" w:color="auto"/>
        <w:left w:val="none" w:sz="0" w:space="0" w:color="auto"/>
        <w:bottom w:val="none" w:sz="0" w:space="0" w:color="auto"/>
        <w:right w:val="none" w:sz="0" w:space="0" w:color="auto"/>
      </w:divBdr>
    </w:div>
    <w:div w:id="1024944839">
      <w:bodyDiv w:val="1"/>
      <w:marLeft w:val="0"/>
      <w:marRight w:val="0"/>
      <w:marTop w:val="0"/>
      <w:marBottom w:val="0"/>
      <w:divBdr>
        <w:top w:val="none" w:sz="0" w:space="0" w:color="auto"/>
        <w:left w:val="none" w:sz="0" w:space="0" w:color="auto"/>
        <w:bottom w:val="none" w:sz="0" w:space="0" w:color="auto"/>
        <w:right w:val="none" w:sz="0" w:space="0" w:color="auto"/>
      </w:divBdr>
      <w:divsChild>
        <w:div w:id="1765834188">
          <w:marLeft w:val="0"/>
          <w:marRight w:val="0"/>
          <w:marTop w:val="0"/>
          <w:marBottom w:val="360"/>
          <w:divBdr>
            <w:top w:val="none" w:sz="0" w:space="0" w:color="auto"/>
            <w:left w:val="none" w:sz="0" w:space="0" w:color="auto"/>
            <w:bottom w:val="none" w:sz="0" w:space="0" w:color="auto"/>
            <w:right w:val="none" w:sz="0" w:space="0" w:color="auto"/>
          </w:divBdr>
        </w:div>
        <w:div w:id="846870957">
          <w:marLeft w:val="0"/>
          <w:marRight w:val="0"/>
          <w:marTop w:val="0"/>
          <w:marBottom w:val="360"/>
          <w:divBdr>
            <w:top w:val="none" w:sz="0" w:space="0" w:color="auto"/>
            <w:left w:val="none" w:sz="0" w:space="0" w:color="auto"/>
            <w:bottom w:val="none" w:sz="0" w:space="0" w:color="auto"/>
            <w:right w:val="none" w:sz="0" w:space="0" w:color="auto"/>
          </w:divBdr>
        </w:div>
      </w:divsChild>
    </w:div>
    <w:div w:id="1590235098">
      <w:bodyDiv w:val="1"/>
      <w:marLeft w:val="0"/>
      <w:marRight w:val="0"/>
      <w:marTop w:val="0"/>
      <w:marBottom w:val="0"/>
      <w:divBdr>
        <w:top w:val="none" w:sz="0" w:space="0" w:color="auto"/>
        <w:left w:val="none" w:sz="0" w:space="0" w:color="auto"/>
        <w:bottom w:val="none" w:sz="0" w:space="0" w:color="auto"/>
        <w:right w:val="none" w:sz="0" w:space="0" w:color="auto"/>
      </w:divBdr>
    </w:div>
    <w:div w:id="1680160127">
      <w:bodyDiv w:val="1"/>
      <w:marLeft w:val="0"/>
      <w:marRight w:val="0"/>
      <w:marTop w:val="0"/>
      <w:marBottom w:val="0"/>
      <w:divBdr>
        <w:top w:val="none" w:sz="0" w:space="0" w:color="auto"/>
        <w:left w:val="none" w:sz="0" w:space="0" w:color="auto"/>
        <w:bottom w:val="none" w:sz="0" w:space="0" w:color="auto"/>
        <w:right w:val="none" w:sz="0" w:space="0" w:color="auto"/>
      </w:divBdr>
      <w:divsChild>
        <w:div w:id="2029408245">
          <w:marLeft w:val="0"/>
          <w:marRight w:val="0"/>
          <w:marTop w:val="0"/>
          <w:marBottom w:val="360"/>
          <w:divBdr>
            <w:top w:val="none" w:sz="0" w:space="0" w:color="auto"/>
            <w:left w:val="none" w:sz="0" w:space="0" w:color="auto"/>
            <w:bottom w:val="none" w:sz="0" w:space="0" w:color="auto"/>
            <w:right w:val="none" w:sz="0" w:space="0" w:color="auto"/>
          </w:divBdr>
        </w:div>
        <w:div w:id="2010526045">
          <w:marLeft w:val="0"/>
          <w:marRight w:val="0"/>
          <w:marTop w:val="0"/>
          <w:marBottom w:val="360"/>
          <w:divBdr>
            <w:top w:val="none" w:sz="0" w:space="0" w:color="auto"/>
            <w:left w:val="none" w:sz="0" w:space="0" w:color="auto"/>
            <w:bottom w:val="none" w:sz="0" w:space="0" w:color="auto"/>
            <w:right w:val="none" w:sz="0" w:space="0" w:color="auto"/>
          </w:divBdr>
        </w:div>
      </w:divsChild>
    </w:div>
    <w:div w:id="1752316406">
      <w:bodyDiv w:val="1"/>
      <w:marLeft w:val="0"/>
      <w:marRight w:val="0"/>
      <w:marTop w:val="0"/>
      <w:marBottom w:val="0"/>
      <w:divBdr>
        <w:top w:val="none" w:sz="0" w:space="0" w:color="auto"/>
        <w:left w:val="none" w:sz="0" w:space="0" w:color="auto"/>
        <w:bottom w:val="none" w:sz="0" w:space="0" w:color="auto"/>
        <w:right w:val="none" w:sz="0" w:space="0" w:color="auto"/>
      </w:divBdr>
    </w:div>
    <w:div w:id="1979336579">
      <w:bodyDiv w:val="1"/>
      <w:marLeft w:val="0"/>
      <w:marRight w:val="0"/>
      <w:marTop w:val="0"/>
      <w:marBottom w:val="0"/>
      <w:divBdr>
        <w:top w:val="none" w:sz="0" w:space="0" w:color="auto"/>
        <w:left w:val="none" w:sz="0" w:space="0" w:color="auto"/>
        <w:bottom w:val="none" w:sz="0" w:space="0" w:color="auto"/>
        <w:right w:val="none" w:sz="0" w:space="0" w:color="auto"/>
      </w:divBdr>
    </w:div>
    <w:div w:id="2036349061">
      <w:bodyDiv w:val="1"/>
      <w:marLeft w:val="0"/>
      <w:marRight w:val="0"/>
      <w:marTop w:val="0"/>
      <w:marBottom w:val="0"/>
      <w:divBdr>
        <w:top w:val="none" w:sz="0" w:space="0" w:color="auto"/>
        <w:left w:val="none" w:sz="0" w:space="0" w:color="auto"/>
        <w:bottom w:val="none" w:sz="0" w:space="0" w:color="auto"/>
        <w:right w:val="none" w:sz="0" w:space="0" w:color="auto"/>
      </w:divBdr>
    </w:div>
    <w:div w:id="2036996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ysicstoday.scitation.org/doi/10.1063/PT.3.3123?journalCode=pto&amp;showFTTab=true&amp;containerItemId=content%2Faip%2Fmagazine%2Fphysicstoday%2Fissues" TargetMode="External"/><Relationship Id="rId6" Type="http://schemas.openxmlformats.org/officeDocument/2006/relationships/hyperlink" Target="http://www.sciencemag.org/news/2016/02/gravitational-waves-einstein-s-ripples-spacetime-spotted-first-time" TargetMode="External"/><Relationship Id="rId7" Type="http://schemas.openxmlformats.org/officeDocument/2006/relationships/hyperlink" Target="https://www.theverge.com/2016/2/11/10965312/einstein-gravitational-waves-discovered-announced-vide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1529</Words>
  <Characters>8717</Characters>
  <Application>Microsoft Macintosh Word</Application>
  <DocSecurity>0</DocSecurity>
  <Lines>72</Lines>
  <Paragraphs>20</Paragraphs>
  <ScaleCrop>false</ScaleCrop>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6</cp:revision>
  <dcterms:created xsi:type="dcterms:W3CDTF">2017-12-10T04:48:00Z</dcterms:created>
  <dcterms:modified xsi:type="dcterms:W3CDTF">2017-12-15T10:15:00Z</dcterms:modified>
</cp:coreProperties>
</file>