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8442B" w14:textId="77777777" w:rsidR="00F71CB5" w:rsidRDefault="0057493B">
      <w:pPr>
        <w:rPr>
          <w:b/>
          <w:sz w:val="28"/>
          <w:szCs w:val="28"/>
        </w:rPr>
      </w:pPr>
      <w:r>
        <w:t xml:space="preserve">                                     </w:t>
      </w:r>
      <w:r w:rsidRPr="0057493B">
        <w:rPr>
          <w:b/>
          <w:sz w:val="28"/>
          <w:szCs w:val="28"/>
        </w:rPr>
        <w:t>О выплате дивидендов по акциям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9"/>
        <w:gridCol w:w="4656"/>
      </w:tblGrid>
      <w:tr w:rsidR="0057493B" w14:paraId="0A389BB0" w14:textId="77777777" w:rsidTr="00DB6182">
        <w:tc>
          <w:tcPr>
            <w:tcW w:w="4786" w:type="dxa"/>
          </w:tcPr>
          <w:p w14:paraId="75DC176F" w14:textId="77777777" w:rsidR="0057493B" w:rsidRPr="004D1986" w:rsidRDefault="005749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986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акционерного общества</w:t>
            </w:r>
          </w:p>
        </w:tc>
        <w:tc>
          <w:tcPr>
            <w:tcW w:w="4785" w:type="dxa"/>
          </w:tcPr>
          <w:p w14:paraId="177BFA28" w14:textId="77777777" w:rsidR="0057493B" w:rsidRDefault="002F2C1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Открытое акционерное общество «Гортоль»</w:t>
            </w:r>
          </w:p>
        </w:tc>
      </w:tr>
      <w:tr w:rsidR="0057493B" w14:paraId="28425FB7" w14:textId="77777777" w:rsidTr="00DB6182">
        <w:tc>
          <w:tcPr>
            <w:tcW w:w="4786" w:type="dxa"/>
          </w:tcPr>
          <w:p w14:paraId="38B96988" w14:textId="77777777" w:rsidR="0057493B" w:rsidRPr="004D1986" w:rsidRDefault="005749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986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r w:rsidR="002F2C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D1986">
              <w:rPr>
                <w:rFonts w:ascii="Times New Roman" w:hAnsi="Times New Roman" w:cs="Times New Roman"/>
                <w:sz w:val="28"/>
                <w:szCs w:val="28"/>
              </w:rPr>
              <w:t>нахождение акционерного общества</w:t>
            </w:r>
          </w:p>
        </w:tc>
        <w:tc>
          <w:tcPr>
            <w:tcW w:w="4785" w:type="dxa"/>
          </w:tcPr>
          <w:p w14:paraId="3C1261E5" w14:textId="77777777" w:rsidR="0057493B" w:rsidRDefault="002F2C1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225277, </w:t>
            </w:r>
            <w:r w:rsidRPr="002F2C1B">
              <w:rPr>
                <w:b/>
                <w:sz w:val="28"/>
                <w:szCs w:val="28"/>
              </w:rPr>
              <w:t>Республика Беларусь, Брестская область, Ивацевичский район, аг. Гортоль, ул. Советская 17</w:t>
            </w:r>
          </w:p>
        </w:tc>
      </w:tr>
      <w:tr w:rsidR="0057493B" w14:paraId="3140BD40" w14:textId="77777777" w:rsidTr="00DB6182">
        <w:tc>
          <w:tcPr>
            <w:tcW w:w="4786" w:type="dxa"/>
          </w:tcPr>
          <w:p w14:paraId="155EBAF0" w14:textId="77777777" w:rsidR="0057493B" w:rsidRPr="004D1986" w:rsidRDefault="0057493B" w:rsidP="00934A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986">
              <w:rPr>
                <w:rFonts w:ascii="Times New Roman" w:hAnsi="Times New Roman" w:cs="Times New Roman"/>
                <w:sz w:val="28"/>
                <w:szCs w:val="28"/>
              </w:rPr>
              <w:t>Дата принятия решения общего собрания акционеров, в соответ</w:t>
            </w:r>
            <w:r w:rsidR="00DB6182" w:rsidRPr="004D198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D1986">
              <w:rPr>
                <w:rFonts w:ascii="Times New Roman" w:hAnsi="Times New Roman" w:cs="Times New Roman"/>
                <w:sz w:val="28"/>
                <w:szCs w:val="28"/>
              </w:rPr>
              <w:t xml:space="preserve">твии с которым осуществляется выплата дивидендов по акциям </w:t>
            </w:r>
          </w:p>
        </w:tc>
        <w:tc>
          <w:tcPr>
            <w:tcW w:w="4785" w:type="dxa"/>
          </w:tcPr>
          <w:p w14:paraId="6E36394A" w14:textId="77777777" w:rsidR="0057493B" w:rsidRDefault="0052362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 марта 2026</w:t>
            </w:r>
            <w:r w:rsidR="002F2C1B">
              <w:rPr>
                <w:b/>
                <w:sz w:val="28"/>
                <w:szCs w:val="28"/>
              </w:rPr>
              <w:t xml:space="preserve"> года</w:t>
            </w:r>
          </w:p>
        </w:tc>
      </w:tr>
      <w:tr w:rsidR="0057493B" w14:paraId="68FD83CC" w14:textId="77777777" w:rsidTr="00DB6182">
        <w:tc>
          <w:tcPr>
            <w:tcW w:w="4786" w:type="dxa"/>
          </w:tcPr>
          <w:p w14:paraId="1BA91359" w14:textId="77777777" w:rsidR="0057493B" w:rsidRPr="004D1986" w:rsidRDefault="0057493B" w:rsidP="005749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986">
              <w:rPr>
                <w:rFonts w:ascii="Times New Roman" w:hAnsi="Times New Roman" w:cs="Times New Roman"/>
                <w:sz w:val="28"/>
                <w:szCs w:val="28"/>
              </w:rPr>
              <w:t>Дивиденды, начисленные на одну акцию (указывается по простым и привилегированным акциям</w:t>
            </w:r>
            <w:r w:rsidR="00934A04" w:rsidRPr="004D1986">
              <w:rPr>
                <w:rFonts w:ascii="Times New Roman" w:hAnsi="Times New Roman" w:cs="Times New Roman"/>
                <w:sz w:val="28"/>
                <w:szCs w:val="28"/>
              </w:rPr>
              <w:t xml:space="preserve"> (типам привилегированных акций)</w:t>
            </w:r>
            <w:r w:rsidRPr="004D19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785" w:type="dxa"/>
          </w:tcPr>
          <w:p w14:paraId="405801AB" w14:textId="77777777" w:rsidR="0057493B" w:rsidRDefault="0052362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1,9113</w:t>
            </w:r>
          </w:p>
          <w:p w14:paraId="0B44C9C7" w14:textId="77777777" w:rsidR="00523627" w:rsidRDefault="00523627">
            <w:pPr>
              <w:rPr>
                <w:b/>
                <w:sz w:val="28"/>
                <w:szCs w:val="28"/>
              </w:rPr>
            </w:pPr>
          </w:p>
        </w:tc>
      </w:tr>
      <w:tr w:rsidR="0057493B" w14:paraId="6130B697" w14:textId="77777777" w:rsidTr="00DB6182">
        <w:tc>
          <w:tcPr>
            <w:tcW w:w="4786" w:type="dxa"/>
          </w:tcPr>
          <w:p w14:paraId="60B62544" w14:textId="77777777" w:rsidR="0057493B" w:rsidRPr="004D1986" w:rsidRDefault="005749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986">
              <w:rPr>
                <w:rFonts w:ascii="Times New Roman" w:hAnsi="Times New Roman" w:cs="Times New Roman"/>
                <w:sz w:val="28"/>
                <w:szCs w:val="28"/>
              </w:rPr>
              <w:t>Срок выплаты дивидендов</w:t>
            </w:r>
          </w:p>
        </w:tc>
        <w:tc>
          <w:tcPr>
            <w:tcW w:w="4785" w:type="dxa"/>
          </w:tcPr>
          <w:p w14:paraId="46C07AB8" w14:textId="77777777" w:rsidR="0057493B" w:rsidRDefault="0052362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 апреля 2026</w:t>
            </w:r>
            <w:r w:rsidR="002F2C1B">
              <w:rPr>
                <w:b/>
                <w:sz w:val="28"/>
                <w:szCs w:val="28"/>
              </w:rPr>
              <w:t xml:space="preserve"> года</w:t>
            </w:r>
          </w:p>
        </w:tc>
      </w:tr>
      <w:tr w:rsidR="0057493B" w14:paraId="4B24D71E" w14:textId="77777777" w:rsidTr="00252D81">
        <w:trPr>
          <w:trHeight w:val="868"/>
        </w:trPr>
        <w:tc>
          <w:tcPr>
            <w:tcW w:w="4786" w:type="dxa"/>
          </w:tcPr>
          <w:p w14:paraId="24D99F37" w14:textId="77777777" w:rsidR="0057493B" w:rsidRPr="004D1986" w:rsidRDefault="005749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1986">
              <w:rPr>
                <w:rFonts w:ascii="Times New Roman" w:hAnsi="Times New Roman" w:cs="Times New Roman"/>
                <w:sz w:val="28"/>
                <w:szCs w:val="28"/>
              </w:rPr>
              <w:t>Порядок выплаты дивидендов</w:t>
            </w:r>
          </w:p>
        </w:tc>
        <w:tc>
          <w:tcPr>
            <w:tcW w:w="4785" w:type="dxa"/>
          </w:tcPr>
          <w:p w14:paraId="4BBDCB16" w14:textId="77777777" w:rsidR="0057493B" w:rsidRDefault="002F2C1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Перечисление платежным поручением</w:t>
            </w:r>
          </w:p>
        </w:tc>
      </w:tr>
    </w:tbl>
    <w:p w14:paraId="5F5D88B7" w14:textId="77777777" w:rsidR="0057493B" w:rsidRPr="0057493B" w:rsidRDefault="0057493B">
      <w:pPr>
        <w:rPr>
          <w:b/>
          <w:sz w:val="28"/>
          <w:szCs w:val="28"/>
        </w:rPr>
      </w:pPr>
    </w:p>
    <w:sectPr w:rsidR="0057493B" w:rsidRPr="00574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AF"/>
    <w:rsid w:val="000A0513"/>
    <w:rsid w:val="00252D81"/>
    <w:rsid w:val="002C5ABB"/>
    <w:rsid w:val="002F2C1B"/>
    <w:rsid w:val="00335288"/>
    <w:rsid w:val="00461BA5"/>
    <w:rsid w:val="004D1986"/>
    <w:rsid w:val="00523627"/>
    <w:rsid w:val="0057493B"/>
    <w:rsid w:val="00934A04"/>
    <w:rsid w:val="00BD2CAF"/>
    <w:rsid w:val="00DB6182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ADF12"/>
  <w15:docId w15:val="{591ABDFD-8BD6-45EC-868A-20B8BEF5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4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Bryansk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MDKC</cp:lastModifiedBy>
  <cp:revision>2</cp:revision>
  <dcterms:created xsi:type="dcterms:W3CDTF">2026-04-17T09:23:00Z</dcterms:created>
  <dcterms:modified xsi:type="dcterms:W3CDTF">2026-04-17T09:23:00Z</dcterms:modified>
</cp:coreProperties>
</file>