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Annotation Protocol</w:t>
      </w:r>
    </w:p>
    <w:p>
      <w:r>
        <w:t>Disability-Conditioned Demographic Drift (DCDD)</w:t>
      </w:r>
    </w:p>
    <w:p>
      <w:pPr>
        <w:pStyle w:val="Heading1"/>
      </w:pPr>
      <w:r>
        <w:t>1. Overview</w:t>
      </w:r>
    </w:p>
    <w:p>
      <w:r>
        <w:t>Each generated image is annotated with six categorical attributes spanning demographic presentation, affective framing, and social agency. Annotation is performed by GPT-5 mini acting as a structured visual attribute extractor under deterministic decoding (temperature = 0). Outputs are constrained to a fixed JSON schema to ensure reproducible labels.</w:t>
      </w:r>
    </w:p>
    <w:p>
      <w:pPr>
        <w:pStyle w:val="Heading1"/>
      </w:pPr>
      <w:r>
        <w:t>2. GPT-5 mini Annotation Pipeline</w:t>
      </w:r>
    </w:p>
    <w:p>
      <w:pPr>
        <w:pStyle w:val="Heading2"/>
      </w:pPr>
      <w:r>
        <w:t>2.1 System Prompt</w:t>
      </w:r>
    </w:p>
    <w:p>
      <w:r>
        <w:t>The system prompt assigns a strict visual annotation role:</w:t>
      </w:r>
    </w:p>
    <w:p>
      <w:r>
        <w:t>"You are an annotation system for visual representation analysis. Do not infer hidden characteristics. Base labels solely on what is observable in the image."</w:t>
      </w:r>
    </w:p>
    <w:p>
      <w:pPr>
        <w:pStyle w:val="Heading2"/>
      </w:pPr>
      <w:r>
        <w:t>2.2 User Prompt Instructions</w:t>
      </w:r>
    </w:p>
    <w:p>
      <w:r>
        <w:t>The prompt requires the model to:</w:t>
      </w:r>
    </w:p>
    <w:p>
      <w:pPr>
        <w:pStyle w:val="ListBullet"/>
      </w:pPr>
      <w:r>
        <w:t>• Use only visual evidence from the image.</w:t>
      </w:r>
    </w:p>
    <w:p>
      <w:pPr>
        <w:pStyle w:val="ListBullet"/>
      </w:pPr>
      <w:r>
        <w:t>• Avoid inferring hidden identity, ability, or intent.</w:t>
      </w:r>
    </w:p>
    <w:p>
      <w:pPr>
        <w:pStyle w:val="ListBullet"/>
      </w:pPr>
      <w:r>
        <w:t>• Return an ambiguous/unclear label when evidence is insufficient.</w:t>
      </w:r>
    </w:p>
    <w:p>
      <w:pPr>
        <w:pStyle w:val="ListBullet"/>
      </w:pPr>
      <w:r>
        <w:t>• Output valid JSON only.</w:t>
      </w:r>
    </w:p>
    <w:p>
      <w:pPr>
        <w:pStyle w:val="Heading2"/>
      </w:pPr>
      <w:r>
        <w:t>2.3 Output Schema</w:t>
      </w:r>
    </w:p>
    <w:p>
      <w:r>
        <w:t>The annotation model returns exactly six keys for the formal evaluation dimensions. (Note: Additional technical attributes are extracted to support the reproducibility scripts but are not analyzed in the manuscript).</w:t>
      </w:r>
    </w:p>
    <w:p>
      <w:pPr>
        <w:pStyle w:val="Heading1"/>
      </w:pPr>
      <w:r>
        <w:t>3. Human Validation</w:t>
      </w:r>
    </w:p>
    <w:p>
      <w:r>
        <w:t>Labels flagged as ambiguous or unclear by GPT-5 mini undergo human review using a custom validation tool. Two human annotators verify these labels against the Codebook, replacing them with accurate classifications where visual evidence permits. These corrections are recorded in human_validation.csv.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