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Disability-Conditioned Demographic Drift (DCDD)</w:t>
      </w:r>
    </w:p>
    <w:p>
      <w:r>
        <w:t>WACV 2027 Submission #1675 – Datasets Track</w:t>
      </w:r>
    </w:p>
    <w:p>
      <w:pPr>
        <w:pStyle w:val="Heading1"/>
      </w:pPr>
      <w:r>
        <w:t>1. Repository Overview</w:t>
      </w:r>
    </w:p>
    <w:p>
      <w:r>
        <w:t>This repository contains all code and data needed to reproduce the DCDD audit. The pipeline has four stages mapping directly to the paper: image generation, VLM-based attribute annotation, human validation, and statistical analysis.</w:t>
      </w:r>
    </w:p>
    <w:p>
      <w:pPr>
        <w:pStyle w:val="Heading1"/>
      </w:pPr>
      <w:r>
        <w:t>2. Folder Structure</w:t>
      </w:r>
    </w:p>
    <w:p>
      <w:pPr>
        <w:pStyle w:val="Heading2"/>
      </w:pPr>
      <w:r>
        <w:t>2.1 01_generation/</w:t>
      </w:r>
    </w:p>
    <w:p>
      <w:r>
        <w:t>Contains three generation scripts, one per model (FLUX.1 Dev, SD 3.5 Large, Nano Banana 2). Each script assigns a random seed per profession-age cell and reuses it across disability conditions to enable counterfactual attribution.</w:t>
      </w:r>
    </w:p>
    <w:p>
      <w:pPr>
        <w:pStyle w:val="Heading2"/>
      </w:pPr>
      <w:r>
        <w:t>2.2 02_annotation/</w:t>
      </w:r>
    </w:p>
    <w:p>
      <w:r>
        <w:t>Contains annotation scripts submitting images to GPT-5 mini via the OpenAI Batch API to retrieve structured JSON attribute labels.</w:t>
      </w:r>
    </w:p>
    <w:p>
      <w:pPr>
        <w:pStyle w:val="Heading2"/>
      </w:pPr>
      <w:r>
        <w:t>2.3 03_validation/</w:t>
      </w:r>
    </w:p>
    <w:p>
      <w:r>
        <w:t>Contains interactive validation tools. The script human_audit.py queues images with ambiguous VLM labels for human correction, writing to human_overrides.csv.</w:t>
      </w:r>
    </w:p>
    <w:p>
      <w:pPr>
        <w:pStyle w:val="Heading2"/>
      </w:pPr>
      <w:r>
        <w:t>2.4 04_analysis/</w:t>
      </w:r>
    </w:p>
    <w:p>
      <w:r>
        <w:t>Contains statistical analysis scripts calculating chi-square tests, bias-corrected Cramér’s V, Counterfactual Flip Rate (CFR), and Benjamini-Hochberg FDR correction.</w:t>
      </w:r>
    </w:p>
    <w:p>
      <w:pPr>
        <w:pStyle w:val="Heading2"/>
      </w:pPr>
      <w:r>
        <w:t>2.5 05_data/ and 07_dataset/</w:t>
      </w:r>
    </w:p>
    <w:p>
      <w:r>
        <w:t>Contains pre-computed data. Reviewers should consult 07_dataset/ for the final, lightweight benchmark release described in the manuscript.</w:t>
      </w:r>
    </w:p>
    <w:p>
      <w:pPr>
        <w:pStyle w:val="Heading2"/>
      </w:pPr>
      <w:r>
        <w:t>2.6 06_figures/</w:t>
      </w:r>
    </w:p>
    <w:p>
      <w:r>
        <w:t>Contains standalone scripts generating paper figures.</w:t>
      </w:r>
    </w:p>
    <w:p>
      <w:pPr>
        <w:pStyle w:val="Heading1"/>
      </w:pPr>
      <w:r>
        <w:t>3. Reproducing the Analysis</w:t>
      </w:r>
    </w:p>
    <w:p>
      <w:r>
        <w:t>Requirements: Python 3.9+, pandas, scipy, matplotlib, openai, fal-client, google-generativeai. API keys for fal.ai, OpenAI, and Google Generative AI are required for generation and annotation.</w:t>
      </w:r>
    </w:p>
    <w:p>
      <w:pPr>
        <w:pStyle w:val="Heading2"/>
      </w:pPr>
      <w:r>
        <w:t>Step-by-Step Execution</w:t>
      </w:r>
    </w:p>
    <w:p>
      <w:r>
        <w:t>Step 1 – Generate: Run scripts in 01_generation/ to generate images.</w:t>
      </w:r>
    </w:p>
    <w:p>
      <w:r>
        <w:t>Step 2 – Annotate: Run scripts in 02_annotation/ to extract attributes.</w:t>
      </w:r>
    </w:p>
    <w:p>
      <w:r>
        <w:t>Step 3 – Validate: Run scripts in 03_validation/ to correct ambiguous labels.</w:t>
      </w:r>
    </w:p>
    <w:p>
      <w:r>
        <w:t>Step 4 – Analyze: Run scripts in 04_analysis/ and 06_figures/ to compute statistics and plots.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