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/>
          <w:b/>
          <w:sz w:val="20"/>
          <w:szCs w:val="20"/>
        </w:rPr>
        <w:t>제목</w:t>
      </w:r>
      <w:r w:rsidR="005234BE" w:rsidRPr="005234BE">
        <w:rPr>
          <w:rFonts w:ascii="Batang" w:eastAsia="Batang" w:hAnsi="Batang" w:hint="eastAsia"/>
          <w:b/>
          <w:sz w:val="20"/>
          <w:szCs w:val="20"/>
        </w:rPr>
        <w:t xml:space="preserve"> </w:t>
      </w:r>
      <w:r w:rsidRPr="005234BE">
        <w:rPr>
          <w:rFonts w:ascii="Batang" w:eastAsia="Batang" w:hAnsi="Batang"/>
          <w:b/>
          <w:sz w:val="20"/>
          <w:szCs w:val="20"/>
        </w:rPr>
        <w:t>: 실험</w:t>
      </w:r>
      <w:r w:rsidR="000E0A26">
        <w:rPr>
          <w:rFonts w:ascii="Batang" w:eastAsia="Batang" w:hAnsi="Batang"/>
          <w:b/>
          <w:sz w:val="20"/>
          <w:szCs w:val="20"/>
        </w:rPr>
        <w:t>9</w:t>
      </w:r>
      <w:r w:rsidRPr="005234BE">
        <w:rPr>
          <w:rFonts w:ascii="Batang" w:eastAsia="Batang" w:hAnsi="Batang" w:hint="eastAsia"/>
          <w:b/>
          <w:sz w:val="20"/>
          <w:szCs w:val="20"/>
        </w:rPr>
        <w:t>.</w:t>
      </w:r>
      <w:r w:rsidR="008F0097" w:rsidRPr="005234BE">
        <w:rPr>
          <w:rFonts w:ascii="Batang" w:eastAsia="Batang" w:hAnsi="Batang" w:hint="eastAsia"/>
          <w:b/>
          <w:sz w:val="20"/>
          <w:szCs w:val="20"/>
        </w:rPr>
        <w:t xml:space="preserve"> 브리지 회로</w:t>
      </w:r>
      <w:r w:rsidR="003A27DD" w:rsidRPr="005234BE">
        <w:rPr>
          <w:rFonts w:ascii="Batang" w:eastAsia="Batang" w:hAnsi="Batang"/>
          <w:b/>
          <w:sz w:val="20"/>
          <w:szCs w:val="20"/>
        </w:rPr>
        <w:br/>
      </w:r>
    </w:p>
    <w:p w:rsidR="0004044C" w:rsidRPr="005234BE" w:rsidRDefault="00F67222" w:rsidP="0004044C">
      <w:pPr>
        <w:pStyle w:val="a9"/>
        <w:numPr>
          <w:ilvl w:val="0"/>
          <w:numId w:val="5"/>
        </w:numPr>
        <w:ind w:left="470" w:hanging="357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/>
          <w:b/>
          <w:sz w:val="20"/>
          <w:szCs w:val="20"/>
        </w:rPr>
        <w:t>실험결과</w:t>
      </w:r>
    </w:p>
    <w:p w:rsidR="00881A70" w:rsidRPr="005234BE" w:rsidRDefault="0004044C" w:rsidP="0004044C">
      <w:pPr>
        <w:pStyle w:val="a9"/>
        <w:ind w:left="113"/>
        <w:rPr>
          <w:rFonts w:ascii="Batang" w:eastAsia="Batang" w:hAnsi="Batang"/>
          <w:sz w:val="20"/>
          <w:szCs w:val="20"/>
        </w:rPr>
      </w:pPr>
      <w:r w:rsidRPr="005234BE">
        <w:rPr>
          <w:rFonts w:ascii="Batang" w:eastAsia="Batang" w:hAnsi="Batang" w:hint="eastAsia"/>
          <w:sz w:val="20"/>
          <w:szCs w:val="20"/>
        </w:rPr>
        <w:t xml:space="preserve">  (1)</w:t>
      </w:r>
      <w:r w:rsidR="00881A70" w:rsidRPr="005234BE">
        <w:rPr>
          <w:rFonts w:ascii="Batang" w:eastAsia="Batang" w:hAnsi="Batang" w:hint="eastAsia"/>
          <w:sz w:val="20"/>
          <w:szCs w:val="20"/>
        </w:rPr>
        <w:t xml:space="preserve"> 브리지 회로로 저항값 측정</w:t>
      </w:r>
    </w:p>
    <w:p w:rsidR="00F67222" w:rsidRPr="005234BE" w:rsidRDefault="00C11FFA" w:rsidP="0004044C">
      <w:pPr>
        <w:pStyle w:val="ab"/>
        <w:ind w:firstLineChars="300" w:firstLine="600"/>
        <w:jc w:val="both"/>
        <w:rPr>
          <w:rFonts w:ascii="Batang" w:eastAsia="Batang" w:hAnsi="Batang"/>
          <w:sz w:val="20"/>
          <w:szCs w:val="20"/>
        </w:rPr>
      </w:pPr>
      <w:r w:rsidRPr="005234BE">
        <w:rPr>
          <w:rFonts w:ascii="Batang" w:eastAsia="Batang" w:hAnsi="Batang" w:hint="eastAsia"/>
          <w:noProof/>
          <w:sz w:val="20"/>
          <w:szCs w:val="20"/>
        </w:rPr>
        <w:drawing>
          <wp:inline distT="0" distB="0" distL="0" distR="0">
            <wp:extent cx="4067175" cy="25542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44" cy="255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A3B">
        <w:rPr>
          <w:rFonts w:ascii="Batang" w:eastAsia="Batang" w:hAnsi="Batang"/>
          <w:b/>
          <w:noProof/>
          <w:sz w:val="20"/>
          <w:szCs w:val="20"/>
        </w:rPr>
        <w:drawing>
          <wp:inline distT="0" distB="0" distL="0" distR="0" wp14:anchorId="6EB49C79" wp14:editId="21E3BD74">
            <wp:extent cx="4857750" cy="326846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3-30_16-45-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92" cy="32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4C" w:rsidRPr="005234BE" w:rsidRDefault="003D67AE" w:rsidP="0004044C">
      <w:pPr>
        <w:pStyle w:val="ab"/>
        <w:jc w:val="center"/>
        <w:rPr>
          <w:rFonts w:ascii="Batang" w:eastAsia="Batang" w:hAnsi="Batang"/>
          <w:sz w:val="20"/>
          <w:szCs w:val="20"/>
        </w:rPr>
      </w:pPr>
      <w:r w:rsidRPr="005234BE">
        <w:rPr>
          <w:rFonts w:ascii="Batang" w:eastAsia="Batang" w:hAnsi="Batang" w:hint="eastAsia"/>
          <w:sz w:val="20"/>
          <w:szCs w:val="20"/>
        </w:rPr>
        <w:t xml:space="preserve">그림 </w:t>
      </w:r>
      <w:r w:rsidR="000E0A26">
        <w:rPr>
          <w:rFonts w:ascii="Batang" w:eastAsia="Batang" w:hAnsi="Batang"/>
          <w:sz w:val="20"/>
          <w:szCs w:val="20"/>
        </w:rPr>
        <w:t>9</w:t>
      </w:r>
      <w:r w:rsidRPr="005234BE">
        <w:rPr>
          <w:rFonts w:ascii="Batang" w:eastAsia="Batang" w:hAnsi="Batang" w:hint="eastAsia"/>
          <w:sz w:val="20"/>
          <w:szCs w:val="20"/>
        </w:rPr>
        <w:t>-1. 휘트스톤 브리지 회로.</w:t>
      </w:r>
    </w:p>
    <w:p w:rsidR="003D67AE" w:rsidRPr="005234BE" w:rsidRDefault="003D67AE" w:rsidP="0004044C">
      <w:pPr>
        <w:pStyle w:val="ab"/>
        <w:jc w:val="center"/>
        <w:rPr>
          <w:rFonts w:ascii="Batang" w:eastAsia="Batang" w:hAnsi="Batang"/>
          <w:sz w:val="20"/>
          <w:szCs w:val="20"/>
        </w:rPr>
      </w:pPr>
    </w:p>
    <w:p w:rsidR="00881A70" w:rsidRPr="005234BE" w:rsidRDefault="003D67AE" w:rsidP="003D67AE">
      <w:pPr>
        <w:pStyle w:val="ab"/>
        <w:jc w:val="center"/>
        <w:rPr>
          <w:rFonts w:ascii="Batang" w:eastAsia="Batang" w:hAnsi="Batang"/>
          <w:sz w:val="20"/>
          <w:szCs w:val="20"/>
        </w:rPr>
      </w:pPr>
      <w:r w:rsidRPr="005234BE">
        <w:rPr>
          <w:rFonts w:ascii="Batang" w:eastAsia="Batang" w:hAnsi="Batang" w:hint="eastAsia"/>
          <w:sz w:val="20"/>
          <w:szCs w:val="20"/>
        </w:rPr>
        <w:t xml:space="preserve">표 </w:t>
      </w:r>
      <w:r w:rsidR="000E0A26">
        <w:rPr>
          <w:rFonts w:ascii="Batang" w:eastAsia="Batang" w:hAnsi="Batang"/>
          <w:sz w:val="20"/>
          <w:szCs w:val="20"/>
        </w:rPr>
        <w:t>9</w:t>
      </w:r>
      <w:r w:rsidRPr="005234BE">
        <w:rPr>
          <w:rFonts w:ascii="Batang" w:eastAsia="Batang" w:hAnsi="Batang" w:hint="eastAsia"/>
          <w:sz w:val="20"/>
          <w:szCs w:val="20"/>
        </w:rPr>
        <w:t xml:space="preserve">-1. 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2</w:t>
      </w:r>
      <w:r w:rsidRPr="005234BE">
        <w:rPr>
          <w:rFonts w:ascii="Batang" w:eastAsia="Batang" w:hAnsi="Batang" w:hint="eastAsia"/>
          <w:sz w:val="20"/>
          <w:szCs w:val="20"/>
        </w:rPr>
        <w:t>/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1</w:t>
      </w:r>
      <w:r w:rsidRPr="005234BE">
        <w:rPr>
          <w:rFonts w:ascii="Batang" w:eastAsia="Batang" w:hAnsi="Batang" w:hint="eastAsia"/>
          <w:sz w:val="20"/>
          <w:szCs w:val="20"/>
        </w:rPr>
        <w:t xml:space="preserve">=1일 때의 브리지 회로에 의한 저항 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x</w:t>
      </w:r>
      <w:r w:rsidRPr="005234BE">
        <w:rPr>
          <w:rFonts w:ascii="Batang" w:eastAsia="Batang" w:hAnsi="Batang" w:hint="eastAsia"/>
          <w:sz w:val="20"/>
          <w:szCs w:val="20"/>
        </w:rPr>
        <w:t>의 측정.</w:t>
      </w:r>
    </w:p>
    <w:tbl>
      <w:tblPr>
        <w:tblW w:w="8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9"/>
        <w:gridCol w:w="1391"/>
        <w:gridCol w:w="1391"/>
        <w:gridCol w:w="1391"/>
        <w:gridCol w:w="1391"/>
        <w:gridCol w:w="1391"/>
      </w:tblGrid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330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2700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1186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327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2655</w:t>
            </w:r>
          </w:p>
        </w:tc>
      </w:tr>
    </w:tbl>
    <w:p w:rsidR="00881A70" w:rsidRPr="005234BE" w:rsidRDefault="00881A70" w:rsidP="00F67222">
      <w:pPr>
        <w:pStyle w:val="ab"/>
        <w:rPr>
          <w:rFonts w:ascii="Batang" w:eastAsia="Batang" w:hAnsi="Batang"/>
          <w:sz w:val="20"/>
          <w:szCs w:val="20"/>
        </w:rPr>
      </w:pPr>
    </w:p>
    <w:p w:rsidR="00684FF1" w:rsidRPr="005234BE" w:rsidRDefault="00684FF1" w:rsidP="00684FF1">
      <w:pPr>
        <w:rPr>
          <w:rFonts w:ascii="Batang" w:eastAsia="Batang" w:hAnsi="Batang"/>
          <w:szCs w:val="20"/>
        </w:rPr>
      </w:pPr>
    </w:p>
    <w:p w:rsidR="00881A70" w:rsidRPr="005234BE" w:rsidRDefault="00C11FFA" w:rsidP="005234BE">
      <w:pPr>
        <w:pStyle w:val="hstyle0"/>
        <w:ind w:firstLineChars="100" w:firstLine="200"/>
      </w:pPr>
      <w:r w:rsidRPr="005234BE">
        <w:rPr>
          <w:rFonts w:hint="eastAsia"/>
        </w:rPr>
        <w:t xml:space="preserve">(2) </w:t>
      </w:r>
      <w:r w:rsidR="00881A70" w:rsidRPr="005234BE">
        <w:rPr>
          <w:rFonts w:hint="eastAsia"/>
        </w:rPr>
        <w:t>AC 전압원(12V</w:t>
      </w:r>
      <w:r w:rsidR="00881A70" w:rsidRPr="005234BE">
        <w:rPr>
          <w:rFonts w:hint="eastAsia"/>
          <w:vertAlign w:val="subscript"/>
        </w:rPr>
        <w:t>p-p</w:t>
      </w:r>
      <w:r w:rsidR="00881A70" w:rsidRPr="005234BE">
        <w:rPr>
          <w:rFonts w:hint="eastAsia"/>
        </w:rPr>
        <w:t xml:space="preserve"> 1KHz)을 인가하였을 때 브리지 회로로 저항 값 측정</w:t>
      </w:r>
    </w:p>
    <w:p w:rsidR="00881A70" w:rsidRDefault="00C11FFA" w:rsidP="00C11FFA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 w:rsidRPr="005234BE">
        <w:rPr>
          <w:rFonts w:ascii="한컴바탕" w:eastAsia="한컴바탕" w:hAnsi="한컴바탕" w:cs="한컴바탕"/>
          <w:noProof/>
          <w:color w:val="000000"/>
          <w:kern w:val="0"/>
          <w:szCs w:val="20"/>
        </w:rPr>
        <w:drawing>
          <wp:inline distT="0" distB="0" distL="0" distR="0">
            <wp:extent cx="4229100" cy="2143125"/>
            <wp:effectExtent l="19050" t="0" r="0" b="0"/>
            <wp:docPr id="5" name="그림 5" descr="UNI000011080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000011080b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706A3B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>
            <wp:extent cx="4562475" cy="32244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3-30_23-39-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40" cy="32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1BF1363A" wp14:editId="0FBA0E3D">
            <wp:extent cx="5009354" cy="26428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3-30_23-39-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25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lastRenderedPageBreak/>
        <w:t xml:space="preserve">그림 </w:t>
      </w:r>
      <w:r w:rsidR="000E0A26">
        <w:rPr>
          <w:rFonts w:ascii="한양신명조,한컴돋움" w:eastAsia="한양신명조,한컴돋움" w:hAnsi="한컴바탕" w:cs="한컴바탕"/>
          <w:color w:val="000000"/>
          <w:kern w:val="0"/>
          <w:szCs w:val="20"/>
        </w:rPr>
        <w:t>9</w:t>
      </w: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t>-3. 휘트스톤 브리지 실험 회로</w:t>
      </w: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 xml:space="preserve"> </w:t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(P1 : 채널1의 프루브, P2 : 채널2의 프루브</w:t>
      </w:r>
      <w:r w:rsidR="00C11FFA"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).</w:t>
      </w:r>
    </w:p>
    <w:p w:rsidR="00C11FFA" w:rsidRPr="005234BE" w:rsidRDefault="00C11FFA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C11FFA" w:rsidRPr="005234BE" w:rsidRDefault="00C11FFA" w:rsidP="00C11FFA">
      <w:pPr>
        <w:pStyle w:val="ab"/>
        <w:jc w:val="center"/>
        <w:rPr>
          <w:rFonts w:ascii="Batang" w:eastAsia="Batang" w:hAnsi="Batang"/>
          <w:sz w:val="20"/>
          <w:szCs w:val="20"/>
        </w:rPr>
      </w:pPr>
      <w:r w:rsidRPr="005234BE">
        <w:rPr>
          <w:rFonts w:ascii="Batang" w:eastAsia="Batang" w:hAnsi="Batang" w:hint="eastAsia"/>
          <w:sz w:val="20"/>
          <w:szCs w:val="20"/>
        </w:rPr>
        <w:t xml:space="preserve">표 </w:t>
      </w:r>
      <w:r w:rsidR="000E0A26">
        <w:rPr>
          <w:rFonts w:ascii="Batang" w:eastAsia="Batang" w:hAnsi="Batang"/>
          <w:sz w:val="20"/>
          <w:szCs w:val="20"/>
        </w:rPr>
        <w:t>9</w:t>
      </w:r>
      <w:r w:rsidRPr="005234BE">
        <w:rPr>
          <w:rFonts w:ascii="Batang" w:eastAsia="Batang" w:hAnsi="Batang" w:hint="eastAsia"/>
          <w:sz w:val="20"/>
          <w:szCs w:val="20"/>
        </w:rPr>
        <w:t xml:space="preserve">-2. 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2</w:t>
      </w:r>
      <w:r w:rsidRPr="005234BE">
        <w:rPr>
          <w:rFonts w:ascii="Batang" w:eastAsia="Batang" w:hAnsi="Batang" w:hint="eastAsia"/>
          <w:sz w:val="20"/>
          <w:szCs w:val="20"/>
        </w:rPr>
        <w:t>/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1</w:t>
      </w:r>
      <w:r w:rsidRPr="005234BE">
        <w:rPr>
          <w:rFonts w:ascii="Batang" w:eastAsia="Batang" w:hAnsi="Batang" w:hint="eastAsia"/>
          <w:sz w:val="20"/>
          <w:szCs w:val="20"/>
        </w:rPr>
        <w:t xml:space="preserve">=1일 때의 브리지 회로에 의한 저항 </w:t>
      </w:r>
      <w:r w:rsidRPr="005234BE">
        <w:rPr>
          <w:rFonts w:ascii="Batang" w:eastAsia="Batang" w:hAnsi="Batang" w:hint="eastAsia"/>
          <w:i/>
          <w:sz w:val="20"/>
          <w:szCs w:val="20"/>
        </w:rPr>
        <w:t>R</w:t>
      </w:r>
      <w:r w:rsidRPr="005234BE">
        <w:rPr>
          <w:rFonts w:ascii="Batang" w:eastAsia="Batang" w:hAnsi="Batang" w:hint="eastAsia"/>
          <w:sz w:val="20"/>
          <w:szCs w:val="20"/>
          <w:vertAlign w:val="subscript"/>
        </w:rPr>
        <w:t>x</w:t>
      </w:r>
      <w:r w:rsidRPr="005234BE">
        <w:rPr>
          <w:rFonts w:ascii="Batang" w:eastAsia="Batang" w:hAnsi="Batang" w:hint="eastAsia"/>
          <w:sz w:val="20"/>
          <w:szCs w:val="20"/>
        </w:rPr>
        <w:t>의 측정.</w:t>
      </w:r>
    </w:p>
    <w:tbl>
      <w:tblPr>
        <w:tblW w:w="8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7"/>
        <w:gridCol w:w="1399"/>
        <w:gridCol w:w="1399"/>
        <w:gridCol w:w="1399"/>
        <w:gridCol w:w="1399"/>
        <w:gridCol w:w="1399"/>
      </w:tblGrid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15000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2655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76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14386</w:t>
            </w:r>
          </w:p>
        </w:tc>
      </w:tr>
    </w:tbl>
    <w:p w:rsidR="00C11FFA" w:rsidRPr="005234BE" w:rsidRDefault="00C11FFA" w:rsidP="00C11FFA">
      <w:pPr>
        <w:widowControl/>
        <w:wordWrap/>
        <w:autoSpaceDE/>
        <w:autoSpaceDN/>
        <w:spacing w:line="360" w:lineRule="auto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Gulim" w:cs="Gulim"/>
          <w:color w:val="000000"/>
          <w:kern w:val="0"/>
          <w:szCs w:val="20"/>
        </w:rPr>
      </w:pPr>
      <w:r w:rsidRPr="005234BE">
        <w:rPr>
          <w:rFonts w:ascii="한양신명조" w:eastAsia="한양신명조" w:hAnsi="Gulim" w:cs="Gulim" w:hint="eastAsia"/>
          <w:color w:val="000000"/>
          <w:kern w:val="0"/>
          <w:szCs w:val="20"/>
        </w:rPr>
        <w:t xml:space="preserve">표 </w:t>
      </w:r>
      <w:r w:rsidR="000E0A26">
        <w:rPr>
          <w:rFonts w:ascii="한양신명조" w:eastAsia="한양신명조" w:hAnsi="Gulim" w:cs="Gulim"/>
          <w:color w:val="000000"/>
          <w:kern w:val="0"/>
          <w:szCs w:val="20"/>
        </w:rPr>
        <w:t>9</w:t>
      </w:r>
      <w:r w:rsidRPr="005234BE">
        <w:rPr>
          <w:rFonts w:ascii="한양신명조" w:eastAsia="한양신명조" w:hAnsi="Gulim" w:cs="Gulim" w:hint="eastAsia"/>
          <w:color w:val="000000"/>
          <w:kern w:val="0"/>
          <w:szCs w:val="20"/>
        </w:rPr>
        <w:t>-3. 오실로스코프를 이용한 측정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5730"/>
      </w:tblGrid>
      <w:tr w:rsidR="00881A70" w:rsidRPr="005234BE" w:rsidTr="00751162">
        <w:trPr>
          <w:trHeight w:val="369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 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Peak to Peak 측정치</w:t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채널 1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509037" cy="263197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170406_23344929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24" cy="26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채널 2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429593" cy="257238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170406_23354898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861" cy="257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A70" w:rsidRPr="005234BE" w:rsidRDefault="00881A70" w:rsidP="00684FF1">
      <w:pPr>
        <w:rPr>
          <w:rFonts w:ascii="Batang" w:eastAsia="Batang" w:hAnsi="Batang"/>
          <w:szCs w:val="20"/>
        </w:rPr>
      </w:pPr>
    </w:p>
    <w:p w:rsidR="00F67222" w:rsidRPr="005234BE" w:rsidRDefault="00F67222" w:rsidP="004E5174">
      <w:pPr>
        <w:pStyle w:val="a3"/>
        <w:jc w:val="center"/>
      </w:pPr>
    </w:p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/>
          <w:b/>
          <w:sz w:val="20"/>
          <w:szCs w:val="20"/>
        </w:rPr>
        <w:t>결과분석 및 토의</w:t>
      </w:r>
    </w:p>
    <w:p w:rsidR="00F67222" w:rsidRPr="005234BE" w:rsidRDefault="00C11FFA" w:rsidP="00C11FFA">
      <w:pPr>
        <w:pStyle w:val="a9"/>
        <w:ind w:left="470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 w:hint="eastAsia"/>
          <w:b/>
          <w:sz w:val="20"/>
          <w:szCs w:val="20"/>
        </w:rPr>
        <w:t xml:space="preserve">(1) </w:t>
      </w:r>
      <w:r w:rsidR="00F67222" w:rsidRPr="005234BE">
        <w:rPr>
          <w:rFonts w:ascii="Batang" w:eastAsia="Batang" w:hAnsi="Batang"/>
          <w:b/>
          <w:sz w:val="20"/>
          <w:szCs w:val="20"/>
        </w:rPr>
        <w:t>결과분석</w:t>
      </w:r>
    </w:p>
    <w:p w:rsidR="00F67222" w:rsidRPr="005234BE" w:rsidRDefault="00F67222" w:rsidP="00F67222">
      <w:pPr>
        <w:pStyle w:val="a9"/>
        <w:ind w:left="0"/>
        <w:rPr>
          <w:rFonts w:ascii="Batang" w:eastAsia="Batang" w:hAnsi="Batang"/>
          <w:sz w:val="20"/>
          <w:szCs w:val="20"/>
        </w:rPr>
      </w:pPr>
    </w:p>
    <w:p w:rsidR="00F67222" w:rsidRPr="005234BE" w:rsidRDefault="00C11FFA" w:rsidP="00C11FFA">
      <w:pPr>
        <w:pStyle w:val="a9"/>
        <w:spacing w:after="0" w:line="360" w:lineRule="auto"/>
        <w:ind w:left="471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 w:hint="eastAsia"/>
          <w:b/>
          <w:sz w:val="20"/>
          <w:szCs w:val="20"/>
        </w:rPr>
        <w:t>(2) 검토</w:t>
      </w:r>
      <w:r w:rsidR="00F67222" w:rsidRPr="005234BE">
        <w:rPr>
          <w:rFonts w:ascii="Batang" w:eastAsia="Batang" w:hAnsi="Batang"/>
          <w:b/>
          <w:sz w:val="20"/>
          <w:szCs w:val="20"/>
        </w:rPr>
        <w:t>사항</w:t>
      </w: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GulimChe" w:eastAsia="GulimChe" w:hAnsi="GulimChe"/>
        </w:rPr>
      </w:pPr>
      <w:r w:rsidRPr="005234BE">
        <w:rPr>
          <w:rFonts w:ascii="GulimChe" w:eastAsia="GulimChe" w:hAnsi="GulimChe" w:hint="eastAsia"/>
        </w:rPr>
        <w:t>1) 이 실험에서 측정의 정확도를 결정하는 요인은 무엇인가?</w:t>
      </w:r>
    </w:p>
    <w:p w:rsidR="005A5682" w:rsidRPr="00C405C6" w:rsidRDefault="00C405C6" w:rsidP="00C405C6">
      <w:pPr>
        <w:pStyle w:val="a3"/>
        <w:snapToGrid/>
        <w:spacing w:line="240" w:lineRule="auto"/>
        <w:ind w:left="708" w:firstLine="282"/>
        <w:contextualSpacing/>
        <w:rPr>
          <w:rFonts w:ascii="GulimChe" w:eastAsia="GulimChe" w:hAnsi="GulimChe" w:hint="eastAsia"/>
        </w:rPr>
      </w:pPr>
      <m:oMath>
        <m:sSub>
          <m:sSubPr>
            <m:ctrlPr>
              <w:rPr>
                <w:rFonts w:ascii="Cambria Math" w:eastAsia="GulimChe" w:hAnsi="Cambria Math"/>
              </w:rPr>
            </m:ctrlPr>
          </m:sSubPr>
          <m:e>
            <m:r>
              <w:rPr>
                <w:rFonts w:ascii="Cambria Math" w:eastAsia="GulimChe" w:hAnsi="Cambria Math"/>
              </w:rPr>
              <m:t>R</m:t>
            </m:r>
          </m:e>
          <m:sub>
            <m:r>
              <w:rPr>
                <w:rFonts w:ascii="Cambria Math" w:eastAsia="GulimChe" w:hAnsi="Cambria Math"/>
              </w:rPr>
              <m:t>4</m:t>
            </m:r>
          </m:sub>
        </m:sSub>
      </m:oMath>
      <w:r>
        <w:rPr>
          <w:rFonts w:ascii="GulimChe" w:eastAsia="GulimChe" w:hAnsi="GulimChe"/>
        </w:rPr>
        <w:t xml:space="preserve">에 </w:t>
      </w:r>
      <w:r>
        <w:rPr>
          <w:rFonts w:ascii="GulimChe" w:eastAsia="GulimChe" w:hAnsi="GulimChe" w:hint="eastAsia"/>
        </w:rPr>
        <w:t xml:space="preserve">흐르는 전압이 </w:t>
      </w:r>
      <w:r>
        <w:rPr>
          <w:rFonts w:ascii="GulimChe" w:eastAsia="GulimChe" w:hAnsi="GulimChe"/>
        </w:rPr>
        <w:t xml:space="preserve">0A </w:t>
      </w:r>
      <w:r>
        <w:rPr>
          <w:rFonts w:ascii="GulimChe" w:eastAsia="GulimChe" w:hAnsi="GulimChe" w:hint="eastAsia"/>
        </w:rPr>
        <w:t xml:space="preserve">일때 </w:t>
      </w:r>
      <m:oMath>
        <m:sSub>
          <m:sSubPr>
            <m:ctrlPr>
              <w:rPr>
                <w:rFonts w:ascii="Cambria Math" w:eastAsia="GulimChe" w:hAnsi="Cambria Math"/>
              </w:rPr>
            </m:ctrlPr>
          </m:sSubPr>
          <m:e>
            <m:r>
              <w:rPr>
                <w:rFonts w:ascii="Cambria Math" w:eastAsia="GulimChe" w:hAnsi="Cambria Math"/>
              </w:rPr>
              <m:t>R</m:t>
            </m:r>
          </m:e>
          <m:sub>
            <m:r>
              <w:rPr>
                <w:rFonts w:ascii="Cambria Math" w:eastAsia="GulimChe" w:hAnsi="Cambria Math"/>
              </w:rPr>
              <m:t>x</m:t>
            </m:r>
          </m:sub>
        </m:sSub>
        <m:r>
          <w:rPr>
            <w:rFonts w:ascii="Cambria Math" w:eastAsia="GulimChe" w:hAnsi="Cambria Math"/>
          </w:rPr>
          <m:t xml:space="preserve">= </m:t>
        </m:r>
        <m:f>
          <m:fPr>
            <m:ctrlPr>
              <w:rPr>
                <w:rFonts w:ascii="Cambria Math" w:eastAsia="GulimChe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GulimChe" w:hAnsi="Cambria Math"/>
                    <w:i/>
                  </w:rPr>
                </m:ctrlPr>
              </m:sSubPr>
              <m:e>
                <m:r>
                  <w:rPr>
                    <w:rFonts w:ascii="Cambria Math" w:eastAsia="GulimChe" w:hAnsi="Cambria Math"/>
                  </w:rPr>
                  <m:t>R</m:t>
                </m:r>
              </m:e>
              <m:sub>
                <m:r>
                  <w:rPr>
                    <w:rFonts w:ascii="Cambria Math" w:eastAsia="GulimChe" w:hAnsi="Cambria Math"/>
                  </w:rPr>
                  <m:t>2</m:t>
                </m:r>
              </m:sub>
            </m:sSub>
            <m:r>
              <w:rPr>
                <w:rFonts w:ascii="Cambria Math" w:eastAsia="GulimChe" w:hAnsi="Cambria Math"/>
              </w:rPr>
              <m:t>∙</m:t>
            </m:r>
            <m:sSub>
              <m:sSubPr>
                <m:ctrlPr>
                  <w:rPr>
                    <w:rFonts w:ascii="Cambria Math" w:eastAsia="GulimChe" w:hAnsi="Cambria Math"/>
                    <w:i/>
                  </w:rPr>
                </m:ctrlPr>
              </m:sSubPr>
              <m:e>
                <m:r>
                  <w:rPr>
                    <w:rFonts w:ascii="Cambria Math" w:eastAsia="GulimChe" w:hAnsi="Cambria Math"/>
                  </w:rPr>
                  <m:t>R</m:t>
                </m:r>
              </m:e>
              <m:sub>
                <m:r>
                  <w:rPr>
                    <w:rFonts w:ascii="Cambria Math" w:eastAsia="GulimChe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GulimChe" w:hAnsi="Cambria Math"/>
                    <w:i/>
                  </w:rPr>
                </m:ctrlPr>
              </m:sSubPr>
              <m:e>
                <m:r>
                  <w:rPr>
                    <w:rFonts w:ascii="Cambria Math" w:eastAsia="GulimChe" w:hAnsi="Cambria Math"/>
                  </w:rPr>
                  <m:t>R</m:t>
                </m:r>
              </m:e>
              <m:sub>
                <m:r>
                  <w:rPr>
                    <w:rFonts w:ascii="Cambria Math" w:eastAsia="GulimChe" w:hAnsi="Cambria Math"/>
                  </w:rPr>
                  <m:t>1</m:t>
                </m:r>
              </m:sub>
            </m:sSub>
          </m:den>
        </m:f>
      </m:oMath>
      <w:r>
        <w:rPr>
          <w:rFonts w:ascii="GulimChe" w:eastAsia="GulimChe" w:hAnsi="GulimChe"/>
        </w:rPr>
        <w:t xml:space="preserve"> </w:t>
      </w:r>
      <w:r>
        <w:rPr>
          <w:rFonts w:ascii="GulimChe" w:eastAsia="GulimChe" w:hAnsi="GulimChe" w:hint="eastAsia"/>
        </w:rPr>
        <w:t>이므로,</w:t>
      </w:r>
      <w:r>
        <w:rPr>
          <w:rFonts w:ascii="GulimChe" w:eastAsia="GulimChe" w:hAnsi="GulimChe"/>
        </w:rPr>
        <w:t xml:space="preserve"> </w:t>
      </w:r>
      <m:oMath>
        <m:sSub>
          <m:sSubPr>
            <m:ctrlPr>
              <w:rPr>
                <w:rFonts w:ascii="Cambria Math" w:eastAsia="GulimChe" w:hAnsi="Cambria Math"/>
              </w:rPr>
            </m:ctrlPr>
          </m:sSubPr>
          <m:e>
            <m:r>
              <w:rPr>
                <w:rFonts w:ascii="Cambria Math" w:eastAsia="GulimChe" w:hAnsi="Cambria Math"/>
              </w:rPr>
              <m:t>R</m:t>
            </m:r>
          </m:e>
          <m:sub>
            <m:r>
              <w:rPr>
                <w:rFonts w:ascii="Cambria Math" w:eastAsia="GulimChe" w:hAnsi="Cambria Math"/>
              </w:rPr>
              <m:t>1</m:t>
            </m:r>
          </m:sub>
        </m:sSub>
        <m:r>
          <w:rPr>
            <w:rFonts w:ascii="Cambria Math" w:eastAsia="GulimChe" w:hAnsi="Cambria Math"/>
          </w:rPr>
          <m:t xml:space="preserve">, </m:t>
        </m:r>
        <m:sSub>
          <m:sSubPr>
            <m:ctrlPr>
              <w:rPr>
                <w:rFonts w:ascii="Cambria Math" w:eastAsia="GulimChe" w:hAnsi="Cambria Math"/>
                <w:i/>
              </w:rPr>
            </m:ctrlPr>
          </m:sSubPr>
          <m:e>
            <m:r>
              <w:rPr>
                <w:rFonts w:ascii="Cambria Math" w:eastAsia="GulimChe" w:hAnsi="Cambria Math"/>
              </w:rPr>
              <m:t>R</m:t>
            </m:r>
          </m:e>
          <m:sub>
            <m:r>
              <w:rPr>
                <w:rFonts w:ascii="Cambria Math" w:eastAsia="GulimChe" w:hAnsi="Cambria Math"/>
              </w:rPr>
              <m:t>2</m:t>
            </m:r>
          </m:sub>
        </m:sSub>
        <m:r>
          <w:rPr>
            <w:rFonts w:ascii="Cambria Math" w:eastAsia="GulimChe" w:hAnsi="Cambria Math"/>
          </w:rPr>
          <m:t xml:space="preserve">, </m:t>
        </m:r>
        <m:sSub>
          <m:sSubPr>
            <m:ctrlPr>
              <w:rPr>
                <w:rFonts w:ascii="Cambria Math" w:eastAsia="GulimChe" w:hAnsi="Cambria Math"/>
                <w:i/>
              </w:rPr>
            </m:ctrlPr>
          </m:sSubPr>
          <m:e>
            <m:r>
              <w:rPr>
                <w:rFonts w:ascii="Cambria Math" w:eastAsia="GulimChe" w:hAnsi="Cambria Math"/>
              </w:rPr>
              <m:t>R</m:t>
            </m:r>
          </m:e>
          <m:sub>
            <m:r>
              <w:rPr>
                <w:rFonts w:ascii="Cambria Math" w:eastAsia="GulimChe" w:hAnsi="Cambria Math"/>
              </w:rPr>
              <m:t>3</m:t>
            </m:r>
          </m:sub>
        </m:sSub>
      </m:oMath>
      <w:r>
        <w:rPr>
          <w:rFonts w:ascii="GulimChe" w:eastAsia="GulimChe" w:hAnsi="GulimChe" w:hint="eastAsia"/>
        </w:rPr>
        <w:t>저항들이 서로 이루는 저항값의 비율이 제일 중요하다.</w:t>
      </w:r>
    </w:p>
    <w:p w:rsidR="005A5682" w:rsidRPr="005234BE" w:rsidRDefault="005A5682" w:rsidP="00C405C6">
      <w:pPr>
        <w:pStyle w:val="a3"/>
        <w:snapToGrid/>
        <w:spacing w:line="360" w:lineRule="auto"/>
        <w:contextualSpacing/>
        <w:rPr>
          <w:rFonts w:ascii="GulimChe" w:eastAsia="GulimChe" w:hAnsi="GulimChe" w:hint="eastAsia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GulimChe" w:eastAsia="GulimChe" w:hAnsi="GulimChe"/>
        </w:rPr>
      </w:pPr>
      <w:r w:rsidRPr="005234BE">
        <w:rPr>
          <w:rFonts w:ascii="GulimChe" w:eastAsia="GulimChe" w:hAnsi="GulimChe" w:hint="eastAsia"/>
        </w:rPr>
        <w:t>2) 브리지 회로를 이용한 저항 측정법의 특징은 무엇인가?</w:t>
      </w:r>
    </w:p>
    <w:p w:rsidR="005A5682" w:rsidRDefault="00C405C6" w:rsidP="00C405C6">
      <w:pPr>
        <w:pStyle w:val="a3"/>
        <w:snapToGrid/>
        <w:spacing w:line="360" w:lineRule="auto"/>
        <w:ind w:leftChars="354" w:left="708"/>
        <w:contextualSpacing/>
        <w:rPr>
          <w:rFonts w:ascii="GulimChe" w:eastAsia="GulimChe" w:hAnsi="GulimChe" w:hint="eastAsia"/>
        </w:rPr>
      </w:pPr>
      <w:r>
        <w:rPr>
          <w:rFonts w:ascii="GulimChe" w:eastAsia="GulimChe" w:hAnsi="GulimChe" w:hint="eastAsia"/>
        </w:rPr>
        <w:t xml:space="preserve">  전류계에 흐르는 전류가 </w:t>
      </w:r>
      <w:r>
        <w:rPr>
          <w:rFonts w:ascii="GulimChe" w:eastAsia="GulimChe" w:hAnsi="GulimChe"/>
        </w:rPr>
        <w:t xml:space="preserve">0A </w:t>
      </w:r>
      <w:r>
        <w:rPr>
          <w:rFonts w:ascii="GulimChe" w:eastAsia="GulimChe" w:hAnsi="GulimChe" w:hint="eastAsia"/>
        </w:rPr>
        <w:t>가 되는 지점을 측정과정에서 맞춰야 한다.</w:t>
      </w:r>
      <w:r>
        <w:rPr>
          <w:rFonts w:ascii="GulimChe" w:eastAsia="GulimChe" w:hAnsi="GulimChe"/>
        </w:rPr>
        <w:t xml:space="preserve"> </w:t>
      </w:r>
      <w:r>
        <w:rPr>
          <w:rFonts w:ascii="GulimChe" w:eastAsia="GulimChe" w:hAnsi="GulimChe" w:hint="eastAsia"/>
        </w:rPr>
        <w:t>K</w:t>
      </w:r>
      <w:r>
        <w:rPr>
          <w:rFonts w:ascii="GulimChe" w:eastAsia="GulimChe" w:hAnsi="GulimChe"/>
        </w:rPr>
        <w:t>CL</w:t>
      </w:r>
      <w:r>
        <w:rPr>
          <w:rFonts w:ascii="GulimChe" w:eastAsia="GulimChe" w:hAnsi="GulimChe" w:hint="eastAsia"/>
        </w:rPr>
        <w:t>을 이용해서 저항값을 추정해낸다.</w:t>
      </w:r>
      <w:r>
        <w:rPr>
          <w:rFonts w:ascii="GulimChe" w:eastAsia="GulimChe" w:hAnsi="GulimChe"/>
        </w:rPr>
        <w:t xml:space="preserve"> </w:t>
      </w: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GulimChe" w:eastAsia="GulimChe" w:hAnsi="GulimChe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GulimChe" w:eastAsia="GulimChe" w:hAnsi="GulimChe"/>
        </w:rPr>
      </w:pPr>
      <w:r w:rsidRPr="005234BE">
        <w:rPr>
          <w:rFonts w:ascii="GulimChe" w:eastAsia="GulimChe" w:hAnsi="GulimChe" w:hint="eastAsia"/>
        </w:rPr>
        <w:t>3) 이 실험에서 고감도 전류계를 사용한 이유는 무엇인가?</w:t>
      </w:r>
    </w:p>
    <w:p w:rsidR="005A5682" w:rsidRPr="00C405C6" w:rsidRDefault="00C405C6" w:rsidP="00C405C6">
      <w:pPr>
        <w:pStyle w:val="a3"/>
        <w:snapToGrid/>
        <w:spacing w:line="360" w:lineRule="auto"/>
        <w:ind w:leftChars="354" w:left="708"/>
        <w:contextualSpacing/>
        <w:rPr>
          <w:rFonts w:ascii="GulimChe" w:eastAsia="GulimChe" w:hAnsi="GulimChe" w:hint="eastAsia"/>
        </w:rPr>
      </w:pPr>
      <w:r>
        <w:rPr>
          <w:rFonts w:ascii="GulimChe" w:eastAsia="GulimChe" w:hAnsi="GulimChe"/>
        </w:rPr>
        <w:t xml:space="preserve">  </w:t>
      </w:r>
      <w:r>
        <w:rPr>
          <w:rFonts w:ascii="GulimChe" w:eastAsia="GulimChe" w:hAnsi="GulimChe" w:hint="eastAsia"/>
        </w:rPr>
        <w:t xml:space="preserve">전류계에 흐르는 전류가 최대한 </w:t>
      </w:r>
      <w:r>
        <w:rPr>
          <w:rFonts w:ascii="GulimChe" w:eastAsia="GulimChe" w:hAnsi="GulimChe"/>
        </w:rPr>
        <w:t>0</w:t>
      </w:r>
      <w:r>
        <w:rPr>
          <w:rFonts w:ascii="GulimChe" w:eastAsia="GulimChe" w:hAnsi="GulimChe" w:hint="eastAsia"/>
        </w:rPr>
        <w:t>A</w:t>
      </w:r>
      <w:r>
        <w:rPr>
          <w:rFonts w:ascii="GulimChe" w:eastAsia="GulimChe" w:hAnsi="GulimChe"/>
        </w:rPr>
        <w:t xml:space="preserve"> </w:t>
      </w:r>
      <w:r>
        <w:rPr>
          <w:rFonts w:ascii="GulimChe" w:eastAsia="GulimChe" w:hAnsi="GulimChe" w:hint="eastAsia"/>
        </w:rPr>
        <w:t>에 가까워야 정확한 저항값의 추정이 가능하기 때문에, 전류를 최대한 민감하게 필요가 있기 때문이다.</w:t>
      </w: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GulimChe" w:eastAsia="GulimChe" w:hAnsi="GulimChe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GulimChe" w:eastAsia="GulimChe" w:hAnsi="GulimChe"/>
        </w:rPr>
      </w:pPr>
      <w:r w:rsidRPr="005234BE">
        <w:rPr>
          <w:rFonts w:ascii="GulimChe" w:eastAsia="GulimChe" w:hAnsi="GulimChe" w:hint="eastAsia"/>
        </w:rPr>
        <w:t xml:space="preserve">4) 그림 </w:t>
      </w:r>
      <w:r w:rsidR="000E0A26">
        <w:rPr>
          <w:rFonts w:ascii="GulimChe" w:eastAsia="GulimChe" w:hAnsi="GulimChe"/>
        </w:rPr>
        <w:t>9</w:t>
      </w:r>
      <w:r w:rsidRPr="005234BE">
        <w:rPr>
          <w:rFonts w:ascii="GulimChe" w:eastAsia="GulimChe" w:hAnsi="GulimChe" w:hint="eastAsia"/>
        </w:rPr>
        <w:t xml:space="preserve">-2의 회로가 평형상태일 때 </w:t>
      </w:r>
      <w:r w:rsidRPr="005234BE">
        <w:rPr>
          <w:rFonts w:ascii="GulimChe" w:eastAsia="GulimChe" w:hAnsi="GulimChe" w:hint="eastAsia"/>
          <w:i/>
          <w:iCs/>
        </w:rPr>
        <w:t>R</w:t>
      </w:r>
      <w:r w:rsidRPr="005234BE">
        <w:rPr>
          <w:rFonts w:ascii="GulimChe" w:eastAsia="GulimChe" w:hAnsi="GulimChe" w:hint="eastAsia"/>
          <w:vertAlign w:val="subscript"/>
        </w:rPr>
        <w:t>1</w:t>
      </w:r>
      <w:r w:rsidRPr="005234BE">
        <w:rPr>
          <w:rFonts w:ascii="GulimChe" w:eastAsia="GulimChe" w:hAnsi="GulimChe" w:hint="eastAsia"/>
        </w:rPr>
        <w:t>=</w:t>
      </w:r>
      <w:r w:rsidRPr="005234BE">
        <w:rPr>
          <w:rFonts w:ascii="GulimChe" w:eastAsia="GulimChe" w:hAnsi="GulimChe" w:hint="eastAsia"/>
          <w:i/>
          <w:iCs/>
        </w:rPr>
        <w:t>R</w:t>
      </w:r>
      <w:r w:rsidRPr="005234BE">
        <w:rPr>
          <w:rFonts w:ascii="GulimChe" w:eastAsia="GulimChe" w:hAnsi="GulimChe" w:hint="eastAsia"/>
          <w:vertAlign w:val="subscript"/>
        </w:rPr>
        <w:t>2</w:t>
      </w:r>
      <w:r w:rsidRPr="005234BE">
        <w:rPr>
          <w:rFonts w:ascii="GulimChe" w:eastAsia="GulimChe" w:hAnsi="GulimChe" w:hint="eastAsia"/>
        </w:rPr>
        <w:t xml:space="preserve">=4 [KΩ], </w:t>
      </w:r>
      <w:r w:rsidRPr="005234BE">
        <w:rPr>
          <w:rFonts w:ascii="GulimChe" w:eastAsia="GulimChe" w:hAnsi="GulimChe" w:hint="eastAsia"/>
          <w:i/>
          <w:iCs/>
        </w:rPr>
        <w:t>R</w:t>
      </w:r>
      <w:r w:rsidRPr="005234BE">
        <w:rPr>
          <w:rFonts w:ascii="GulimChe" w:eastAsia="GulimChe" w:hAnsi="GulimChe" w:hint="eastAsia"/>
          <w:vertAlign w:val="subscript"/>
        </w:rPr>
        <w:t>3</w:t>
      </w:r>
      <w:r w:rsidRPr="005234BE">
        <w:rPr>
          <w:rFonts w:ascii="GulimChe" w:eastAsia="GulimChe" w:hAnsi="GulimChe" w:hint="eastAsia"/>
        </w:rPr>
        <w:t>=</w:t>
      </w:r>
      <w:r w:rsidRPr="005234BE">
        <w:rPr>
          <w:rFonts w:ascii="GulimChe" w:eastAsia="GulimChe" w:hAnsi="GulimChe" w:hint="eastAsia"/>
          <w:i/>
          <w:iCs/>
        </w:rPr>
        <w:t>R</w:t>
      </w:r>
      <w:r w:rsidRPr="005234BE">
        <w:rPr>
          <w:rFonts w:ascii="GulimChe" w:eastAsia="GulimChe" w:hAnsi="GulimChe" w:hint="eastAsia"/>
          <w:vertAlign w:val="subscript"/>
        </w:rPr>
        <w:t>4</w:t>
      </w:r>
      <w:r w:rsidRPr="005234BE">
        <w:rPr>
          <w:rFonts w:ascii="GulimChe" w:eastAsia="GulimChe" w:hAnsi="GulimChe" w:hint="eastAsia"/>
        </w:rPr>
        <w:t xml:space="preserve">=6 [KΩ], </w:t>
      </w:r>
      <w:r w:rsidRPr="005234BE">
        <w:rPr>
          <w:rFonts w:ascii="GulimChe" w:eastAsia="GulimChe" w:hAnsi="GulimChe" w:hint="eastAsia"/>
          <w:i/>
          <w:iCs/>
        </w:rPr>
        <w:t>R</w:t>
      </w:r>
      <w:r w:rsidRPr="005234BE">
        <w:rPr>
          <w:rFonts w:ascii="GulimChe" w:eastAsia="GulimChe" w:hAnsi="GulimChe" w:hint="eastAsia"/>
          <w:vertAlign w:val="subscript"/>
        </w:rPr>
        <w:t>X</w:t>
      </w:r>
      <w:r w:rsidRPr="005234BE">
        <w:rPr>
          <w:rFonts w:ascii="GulimChe" w:eastAsia="GulimChe" w:hAnsi="GulimChe" w:hint="eastAsia"/>
        </w:rPr>
        <w:t xml:space="preserve">=5 [KΩ]이라면 A, B사이의 전체 합성 저항은 얼마인가? </w:t>
      </w:r>
    </w:p>
    <w:p w:rsidR="005A5682" w:rsidRDefault="00397128" w:rsidP="00397128">
      <w:pPr>
        <w:pStyle w:val="a3"/>
        <w:snapToGrid/>
        <w:spacing w:line="360" w:lineRule="auto"/>
        <w:ind w:leftChars="354" w:left="792" w:hangingChars="42" w:hanging="84"/>
        <w:contextualSpacing/>
        <w:rPr>
          <w:rFonts w:ascii="GulimChe" w:eastAsia="GulimChe" w:hAnsi="GulimChe"/>
        </w:rPr>
      </w:pPr>
      <w:r>
        <w:rPr>
          <w:rFonts w:ascii="GulimChe" w:eastAsia="GulimChe" w:hAnsi="GulimChe" w:hint="eastAsia"/>
        </w:rPr>
        <w:t xml:space="preserve">  </w:t>
      </w:r>
      <w:r>
        <w:rPr>
          <w:rFonts w:ascii="GulimChe" w:eastAsia="GulimChe" w:hAnsi="GulimChe"/>
        </w:rPr>
        <w:t xml:space="preserve">Y-delta </w:t>
      </w:r>
      <w:r>
        <w:rPr>
          <w:rFonts w:ascii="GulimChe" w:eastAsia="GulimChe" w:hAnsi="GulimChe" w:hint="eastAsia"/>
        </w:rPr>
        <w:t>변환을 이용하면,</w:t>
      </w:r>
      <w:r>
        <w:rPr>
          <w:rFonts w:ascii="GulimChe" w:eastAsia="GulimChe" w:hAnsi="GulimChe"/>
        </w:rPr>
        <w:t xml:space="preserve"> </w:t>
      </w:r>
      <w:r>
        <w:rPr>
          <w:rFonts w:ascii="GulimChe" w:eastAsia="GulimChe" w:hAnsi="GulimChe" w:hint="eastAsia"/>
        </w:rPr>
        <w:t xml:space="preserve">회로의 저항 </w:t>
      </w:r>
      <w:r>
        <w:rPr>
          <w:rFonts w:ascii="GulimChe" w:eastAsia="GulimChe" w:hAnsi="GulimChe"/>
        </w:rPr>
        <w:t>R</w:t>
      </w:r>
      <w:r>
        <w:rPr>
          <w:rFonts w:ascii="GulimChe" w:eastAsia="GulimChe" w:hAnsi="GulimChe" w:hint="eastAsia"/>
        </w:rPr>
        <w:t xml:space="preserve"> = 1142</w:t>
      </w:r>
      <w:r>
        <w:rPr>
          <w:rFonts w:ascii="GulimChe" w:eastAsia="GulimChe" w:hAnsi="GulimChe"/>
        </w:rPr>
        <w:t>.</w:t>
      </w:r>
      <w:r>
        <w:rPr>
          <w:rFonts w:ascii="GulimChe" w:eastAsia="GulimChe" w:hAnsi="GulimChe" w:hint="eastAsia"/>
        </w:rPr>
        <w:t xml:space="preserve">9 + </w:t>
      </w:r>
      <w:r>
        <w:rPr>
          <w:rFonts w:ascii="GulimChe" w:eastAsia="GulimChe" w:hAnsi="GulimChe"/>
        </w:rPr>
        <w:t xml:space="preserve">((1714.3 + 6000) | (1714.3 + 5000)) </w:t>
      </w:r>
      <w:r>
        <w:rPr>
          <w:rFonts w:ascii="GulimChe" w:eastAsia="GulimChe" w:hAnsi="GulimChe" w:hint="eastAsia"/>
        </w:rPr>
        <w:t>이다.</w:t>
      </w:r>
    </w:p>
    <w:p w:rsidR="00397128" w:rsidRDefault="00397128" w:rsidP="00397128">
      <w:pPr>
        <w:pStyle w:val="a3"/>
        <w:snapToGrid/>
        <w:spacing w:line="360" w:lineRule="auto"/>
        <w:ind w:leftChars="354" w:left="792" w:hangingChars="42" w:hanging="84"/>
        <w:contextualSpacing/>
        <w:rPr>
          <w:rFonts w:ascii="GulimChe" w:eastAsia="GulimChe" w:hAnsi="GulimChe" w:hint="eastAsia"/>
        </w:rPr>
      </w:pPr>
      <w:r>
        <w:rPr>
          <w:rFonts w:ascii="GulimChe" w:eastAsia="GulimChe" w:hAnsi="GulimChe" w:hint="eastAsia"/>
        </w:rPr>
        <w:t>R = 9383</w:t>
      </w:r>
      <w:r>
        <w:rPr>
          <w:rFonts w:ascii="GulimChe" w:eastAsia="GulimChe" w:hAnsi="GulimChe"/>
        </w:rPr>
        <w:t xml:space="preserve"> </w:t>
      </w:r>
      <m:oMath>
        <m:r>
          <m:rPr>
            <m:sty m:val="p"/>
          </m:rPr>
          <w:rPr>
            <w:rFonts w:ascii="Cambria Math" w:eastAsia="GulimChe" w:hAnsi="Cambria Math"/>
          </w:rPr>
          <m:t>Ω</m:t>
        </m:r>
      </m:oMath>
    </w:p>
    <w:p w:rsidR="005A5682" w:rsidRPr="005234BE" w:rsidRDefault="005A5682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GulimChe" w:eastAsia="GulimChe" w:hAnsi="GulimChe"/>
        </w:rPr>
      </w:pPr>
    </w:p>
    <w:p w:rsidR="002C48C8" w:rsidRPr="005234BE" w:rsidRDefault="002C48C8" w:rsidP="002C48C8">
      <w:pPr>
        <w:rPr>
          <w:rFonts w:ascii="Batang" w:eastAsia="Batang" w:hAnsi="Batang"/>
          <w:szCs w:val="20"/>
        </w:rPr>
      </w:pPr>
    </w:p>
    <w:p w:rsidR="005234BE" w:rsidRDefault="00F67222" w:rsidP="00E1271A">
      <w:pPr>
        <w:pStyle w:val="a9"/>
        <w:numPr>
          <w:ilvl w:val="0"/>
          <w:numId w:val="5"/>
        </w:numPr>
        <w:ind w:left="470" w:hanging="357"/>
        <w:rPr>
          <w:rFonts w:ascii="Batang" w:eastAsia="Batang" w:hAnsi="Batang"/>
          <w:b/>
          <w:sz w:val="20"/>
          <w:szCs w:val="20"/>
        </w:rPr>
      </w:pPr>
      <w:r w:rsidRPr="005234BE">
        <w:rPr>
          <w:rFonts w:ascii="Batang" w:eastAsia="Batang" w:hAnsi="Batang"/>
          <w:b/>
          <w:sz w:val="20"/>
          <w:szCs w:val="20"/>
        </w:rPr>
        <w:t>참고문헌</w:t>
      </w:r>
      <w:r w:rsidR="00C405C6">
        <w:rPr>
          <w:rFonts w:ascii="Batang" w:eastAsia="Batang" w:hAnsi="Batang" w:hint="eastAsia"/>
          <w:b/>
          <w:sz w:val="20"/>
          <w:szCs w:val="20"/>
        </w:rPr>
        <w:t xml:space="preserve"> </w:t>
      </w:r>
    </w:p>
    <w:p w:rsidR="00397128" w:rsidRPr="00397128" w:rsidRDefault="00397128" w:rsidP="00397128">
      <w:pPr>
        <w:ind w:firstLine="113"/>
        <w:rPr>
          <w:rFonts w:ascii="Batang" w:eastAsia="Batang" w:hAnsi="Batang"/>
          <w:kern w:val="0"/>
          <w:szCs w:val="20"/>
        </w:rPr>
      </w:pPr>
      <w:r w:rsidRPr="00397128">
        <w:rPr>
          <w:rFonts w:ascii="Batang" w:eastAsia="Batang" w:hAnsi="Batang" w:hint="eastAsia"/>
          <w:szCs w:val="20"/>
        </w:rPr>
        <w:t>The Art of Electronics”; Horowitz, Hill; Winfield Hill; 2015.</w:t>
      </w:r>
    </w:p>
    <w:p w:rsidR="00397128" w:rsidRPr="005234BE" w:rsidRDefault="00397128" w:rsidP="00397128">
      <w:pPr>
        <w:pStyle w:val="a9"/>
        <w:ind w:left="470"/>
        <w:rPr>
          <w:rFonts w:ascii="Batang" w:eastAsia="Batang" w:hAnsi="Batang"/>
          <w:b/>
          <w:sz w:val="20"/>
          <w:szCs w:val="20"/>
        </w:rPr>
      </w:pPr>
    </w:p>
    <w:p w:rsidR="005234BE" w:rsidRPr="005234BE" w:rsidRDefault="005234BE">
      <w:pPr>
        <w:widowControl/>
        <w:wordWrap/>
        <w:autoSpaceDE/>
        <w:autoSpaceDN/>
        <w:jc w:val="left"/>
        <w:rPr>
          <w:rFonts w:ascii="Batang" w:eastAsia="Batang" w:hAnsi="Batang"/>
          <w:b/>
          <w:kern w:val="0"/>
          <w:szCs w:val="20"/>
        </w:rPr>
      </w:pPr>
      <w:r w:rsidRPr="005234BE">
        <w:rPr>
          <w:rFonts w:ascii="Batang" w:eastAsia="Batang" w:hAnsi="Batang"/>
          <w:b/>
          <w:szCs w:val="20"/>
        </w:rPr>
        <w:br w:type="page"/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Batang" w:eastAsia="Batang" w:hAnsi="Batang" w:cs="Gulim"/>
          <w:b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b/>
          <w:color w:val="000000"/>
          <w:kern w:val="0"/>
          <w:szCs w:val="20"/>
        </w:rPr>
        <w:lastRenderedPageBreak/>
        <w:t xml:space="preserve">1. 제목 : 실험 </w:t>
      </w:r>
      <w:r w:rsidR="000E0A26">
        <w:rPr>
          <w:rFonts w:ascii="Batang" w:eastAsia="Batang" w:hAnsi="Batang" w:cs="Gulim"/>
          <w:b/>
          <w:color w:val="000000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b/>
          <w:color w:val="000000"/>
          <w:kern w:val="0"/>
          <w:szCs w:val="20"/>
        </w:rPr>
        <w:t>. 최대 전력전달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Batang" w:eastAsia="Batang" w:hAnsi="Batang" w:cs="Gulim"/>
          <w:b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b/>
          <w:color w:val="000000"/>
          <w:kern w:val="0"/>
          <w:szCs w:val="20"/>
        </w:rPr>
        <w:t>2. 실험 결과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Gulim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Gulim"/>
          <w:noProof/>
          <w:color w:val="000000"/>
          <w:kern w:val="0"/>
          <w:szCs w:val="20"/>
        </w:rPr>
        <w:drawing>
          <wp:inline distT="0" distB="0" distL="0" distR="0">
            <wp:extent cx="3103713" cy="1525718"/>
            <wp:effectExtent l="19050" t="0" r="1437" b="0"/>
            <wp:docPr id="1" name="_x127205536" descr="EMB000012f44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5536" descr="EMB000012f442c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11" cy="152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Gulim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0071A4D4" wp14:editId="22CD17CF">
            <wp:extent cx="3968029" cy="2924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3-30_16-52-1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78" cy="29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 xml:space="preserve">그림 </w:t>
      </w:r>
      <w:r w:rsidR="000E0A26">
        <w:rPr>
          <w:rFonts w:ascii="Batang" w:eastAsia="Batang" w:hAnsi="Batang" w:cs="Gulim"/>
          <w:color w:val="000000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 xml:space="preserve">-2. 부하저항 </w:t>
      </w:r>
      <w:r w:rsidRPr="005234BE">
        <w:rPr>
          <w:rFonts w:ascii="Batang" w:eastAsia="Batang" w:hAnsi="Batang" w:cs="Gulim"/>
          <w:color w:val="000000"/>
          <w:kern w:val="0"/>
          <w:position w:val="-10"/>
          <w:szCs w:val="20"/>
        </w:rPr>
        <w:object w:dxaOrig="3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7.25pt" o:ole="">
            <v:imagedata r:id="rId17" o:title=""/>
          </v:shape>
          <o:OLEObject Type="Embed" ProgID="Equation.3" ShapeID="_x0000_i1025" DrawAspect="Content" ObjectID="_1553040792" r:id="rId18"/>
        </w:object>
      </w: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>에서 소비되는 전력측정회로.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Gulim" w:eastAsia="Gulim" w:hAnsi="Gulim" w:cs="Gulim"/>
          <w:kern w:val="0"/>
          <w:szCs w:val="20"/>
        </w:rPr>
      </w:pPr>
      <w:r w:rsidRPr="005234BE">
        <w:rPr>
          <w:rFonts w:ascii="Batang" w:eastAsia="Batang" w:hAnsi="Batang" w:cs="Gulim" w:hint="eastAsia"/>
          <w:kern w:val="0"/>
          <w:szCs w:val="20"/>
        </w:rPr>
        <w:t xml:space="preserve">표 </w:t>
      </w:r>
      <w:r w:rsidR="000E0A26">
        <w:rPr>
          <w:rFonts w:ascii="Batang" w:eastAsia="Batang" w:hAnsi="Batang" w:cs="Gulim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kern w:val="0"/>
          <w:szCs w:val="20"/>
        </w:rPr>
        <w:t>-2. 전력 측정.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341"/>
        <w:gridCol w:w="578"/>
        <w:gridCol w:w="1202"/>
        <w:gridCol w:w="1202"/>
      </w:tblGrid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실험 순서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AB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in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Gulim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Gulim" w:hint="eastAsia"/>
                <w:color w:val="000000"/>
                <w:kern w:val="0"/>
                <w:szCs w:val="20"/>
              </w:rPr>
              <w:t>②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</w:t>
            </w:r>
            <w:r w:rsidR="00397128">
              <w:rPr>
                <w:rFonts w:ascii="Batang" w:eastAsia="Batang" w:hAnsi="Batang" w:cs="Gulim"/>
                <w:color w:val="000000"/>
                <w:kern w:val="0"/>
                <w:szCs w:val="20"/>
              </w:rPr>
              <w:t>.0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3.16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3.05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2.19k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1.00</w:t>
            </w:r>
            <w:r w:rsidR="000403C8">
              <w:rPr>
                <w:rFonts w:ascii="Batang" w:eastAsia="Batang" w:hAnsi="Batang" w:cs="Gulim"/>
                <w:color w:val="000000"/>
                <w:kern w:val="0"/>
                <w:szCs w:val="20"/>
              </w:rPr>
              <w:t>k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Gulim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Gulim" w:hint="eastAsia"/>
                <w:color w:val="000000"/>
                <w:kern w:val="0"/>
                <w:szCs w:val="20"/>
              </w:rPr>
              <w:t>③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공식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값 [W]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ⓐ 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*V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397128">
            <w:pPr>
              <w:widowControl/>
              <w:wordWrap/>
              <w:autoSpaceDE/>
              <w:autoSpaceDN/>
              <w:snapToGrid w:val="0"/>
              <w:ind w:firstLineChars="50" w:firstLine="10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9.</w:t>
            </w:r>
            <w:r>
              <w:rPr>
                <w:rFonts w:ascii="Batang" w:eastAsia="Batang" w:hAnsi="Batang" w:cs="Gulim"/>
                <w:color w:val="000000"/>
                <w:kern w:val="0"/>
                <w:szCs w:val="20"/>
              </w:rPr>
              <w:t>64</w:t>
            </w:r>
            <w:r w:rsidR="000403C8">
              <w:rPr>
                <w:rFonts w:ascii="Batang" w:eastAsia="Batang" w:hAnsi="Batang" w:cs="Gulim"/>
                <w:color w:val="000000"/>
                <w:kern w:val="0"/>
                <w:szCs w:val="20"/>
              </w:rPr>
              <w:t>m</w:t>
            </w: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ⓑ 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=V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/R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Batang" w:eastAsia="Batang" w:hAnsi="Batang" w:cs="Gulim"/>
                <w:color w:val="000000"/>
                <w:kern w:val="0"/>
                <w:szCs w:val="20"/>
              </w:rPr>
              <w:t>9.99</w:t>
            </w:r>
            <w:r w:rsidR="000403C8">
              <w:rPr>
                <w:rFonts w:ascii="Batang" w:eastAsia="Batang" w:hAnsi="Batang" w:cs="Gulim"/>
                <w:color w:val="000000"/>
                <w:kern w:val="0"/>
                <w:szCs w:val="20"/>
              </w:rPr>
              <w:t>m</w:t>
            </w:r>
            <w:r>
              <w:rPr>
                <w:rFonts w:ascii="Batang" w:eastAsia="Batang" w:hAnsi="Batang" w:cs="Gulim"/>
                <w:color w:val="000000"/>
                <w:kern w:val="0"/>
                <w:szCs w:val="20"/>
              </w:rPr>
              <w:t>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ⓒ 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*R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9.30</w:t>
            </w:r>
            <w:r>
              <w:rPr>
                <w:rFonts w:ascii="Batang" w:eastAsia="Batang" w:hAnsi="Batang" w:cs="Gulim"/>
                <w:color w:val="000000"/>
                <w:kern w:val="0"/>
                <w:szCs w:val="20"/>
              </w:rPr>
              <w:t>mW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Gulim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Gulim" w:hint="eastAsia"/>
                <w:color w:val="000000"/>
                <w:kern w:val="0"/>
                <w:szCs w:val="20"/>
              </w:rPr>
              <w:lastRenderedPageBreak/>
              <w:t>④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=I*V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16.32mW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Gulim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Gulim"/>
          <w:noProof/>
          <w:color w:val="000000"/>
          <w:kern w:val="0"/>
          <w:szCs w:val="20"/>
        </w:rPr>
        <w:drawing>
          <wp:inline distT="0" distB="0" distL="0" distR="0">
            <wp:extent cx="3474648" cy="1413530"/>
            <wp:effectExtent l="19050" t="0" r="0" b="0"/>
            <wp:docPr id="6" name="_x127204736" descr="EMB000012f442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4736" descr="EMB000012f442c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27" cy="141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Gulim"/>
          <w:color w:val="000000"/>
          <w:kern w:val="0"/>
          <w:szCs w:val="20"/>
        </w:rPr>
      </w:pPr>
      <w:r>
        <w:rPr>
          <w:rFonts w:ascii="한양신명조" w:eastAsia="한양신명조" w:hAnsi="한양신명조" w:cs="Gulim" w:hint="eastAsia"/>
          <w:noProof/>
          <w:color w:val="000000"/>
          <w:kern w:val="0"/>
          <w:szCs w:val="20"/>
        </w:rPr>
        <w:drawing>
          <wp:inline distT="0" distB="0" distL="0" distR="0">
            <wp:extent cx="3943350" cy="246366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3-30_16-56-4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184" cy="24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Batang" w:eastAsia="Batang" w:hAnsi="Batang" w:cs="Gulim"/>
          <w:kern w:val="0"/>
          <w:szCs w:val="20"/>
        </w:rPr>
      </w:pPr>
      <w:r w:rsidRPr="005234BE">
        <w:rPr>
          <w:rFonts w:ascii="Batang" w:eastAsia="Batang" w:hAnsi="Batang" w:cs="Gulim" w:hint="eastAsia"/>
          <w:kern w:val="0"/>
          <w:szCs w:val="20"/>
        </w:rPr>
        <w:t xml:space="preserve">그림 </w:t>
      </w:r>
      <w:r w:rsidR="000E0A26">
        <w:rPr>
          <w:rFonts w:ascii="Batang" w:eastAsia="Batang" w:hAnsi="Batang" w:cs="Gulim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kern w:val="0"/>
          <w:szCs w:val="20"/>
        </w:rPr>
        <w:t>-3. 부하에서 최대 전력전달을 얻기 위한 회로.</w:t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Batang" w:eastAsia="Batang" w:hAnsi="Batang" w:cs="Gulim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Gulim" w:eastAsia="Gulim" w:hAnsi="Gulim" w:cs="Gulim"/>
          <w:kern w:val="0"/>
          <w:szCs w:val="20"/>
        </w:rPr>
      </w:pPr>
      <w:r w:rsidRPr="005234BE">
        <w:rPr>
          <w:rFonts w:ascii="Batang" w:eastAsia="Batang" w:hAnsi="Batang" w:cs="Gulim" w:hint="eastAsia"/>
          <w:kern w:val="0"/>
          <w:szCs w:val="20"/>
        </w:rPr>
        <w:t xml:space="preserve">표 </w:t>
      </w:r>
      <w:r w:rsidR="000E0A26">
        <w:rPr>
          <w:rFonts w:ascii="Batang" w:eastAsia="Batang" w:hAnsi="Batang" w:cs="Gulim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kern w:val="0"/>
          <w:szCs w:val="20"/>
        </w:rPr>
        <w:t xml:space="preserve">-3. </w:t>
      </w:r>
      <w:r w:rsidRPr="005234BE">
        <w:rPr>
          <w:rFonts w:ascii="Batang" w:eastAsia="Batang" w:hAnsi="Batang" w:cs="Gulim"/>
          <w:kern w:val="0"/>
          <w:position w:val="-10"/>
          <w:szCs w:val="20"/>
        </w:rPr>
        <w:object w:dxaOrig="320" w:dyaOrig="340">
          <v:shape id="_x0000_i1026" type="#_x0000_t75" style="width:16.5pt;height:17.25pt" o:ole="">
            <v:imagedata r:id="rId21" o:title=""/>
          </v:shape>
          <o:OLEObject Type="Embed" ProgID="Equation.3" ShapeID="_x0000_i1026" DrawAspect="Content" ObjectID="_1553040793" r:id="rId22"/>
        </w:object>
      </w:r>
      <w:r w:rsidRPr="005234BE">
        <w:rPr>
          <w:rFonts w:ascii="Batang" w:eastAsia="Batang" w:hAnsi="Batang" w:cs="Gulim" w:hint="eastAsia"/>
          <w:kern w:val="0"/>
          <w:szCs w:val="20"/>
        </w:rPr>
        <w:t>에서 최대 전력을 구하기 위한 실험 데이터.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1159"/>
        <w:gridCol w:w="932"/>
        <w:gridCol w:w="1556"/>
        <w:gridCol w:w="1631"/>
      </w:tblGrid>
      <w:tr w:rsidR="005234BE" w:rsidRPr="005234BE" w:rsidTr="000403C8">
        <w:trPr>
          <w:trHeight w:val="68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 xml:space="preserve"> + 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=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/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[mW]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Batang" w:eastAsia="Batang" w:hAnsi="Batang" w:cs="Gulim"/>
                <w:kern w:val="0"/>
                <w:szCs w:val="20"/>
              </w:rPr>
            </w:pPr>
            <w:r w:rsidRPr="005234BE">
              <w:rPr>
                <w:rFonts w:ascii="Batang" w:eastAsia="Batang" w:hAnsi="Batang" w:cs="Gulim"/>
                <w:i/>
                <w:iCs/>
                <w:kern w:val="0"/>
                <w:szCs w:val="20"/>
              </w:rPr>
              <w:t>WT</w:t>
            </w:r>
            <w:r w:rsidRPr="005234BE">
              <w:rPr>
                <w:rFonts w:ascii="Batang" w:eastAsia="Batang" w:hAnsi="Batang" w:cs="Gulim"/>
                <w:kern w:val="0"/>
                <w:szCs w:val="20"/>
              </w:rPr>
              <w:t>=</w:t>
            </w:r>
            <w:r w:rsidRPr="005234BE">
              <w:rPr>
                <w:rFonts w:ascii="Batang" w:eastAsia="Batang" w:hAnsi="Batang" w:cs="Gulim"/>
                <w:i/>
                <w:iCs/>
                <w:kern w:val="0"/>
                <w:szCs w:val="20"/>
              </w:rPr>
              <w:t>V</w:t>
            </w:r>
            <w:r w:rsidRPr="005234BE">
              <w:rPr>
                <w:rFonts w:ascii="Batang" w:eastAsia="Batang" w:hAnsi="Batang" w:cs="Gulim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Batang" w:eastAsia="Batang" w:hAnsi="Batang" w:cs="Gulim"/>
                <w:kern w:val="0"/>
                <w:szCs w:val="20"/>
              </w:rPr>
              <w:t>/(</w:t>
            </w:r>
            <w:r w:rsidRPr="005234BE">
              <w:rPr>
                <w:rFonts w:ascii="Batang" w:eastAsia="Batang" w:hAnsi="Batang" w:cs="Gulim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/>
                <w:kern w:val="0"/>
                <w:szCs w:val="20"/>
              </w:rPr>
              <w:t>+</w:t>
            </w:r>
            <w:r w:rsidRPr="005234BE">
              <w:rPr>
                <w:rFonts w:ascii="Batang" w:eastAsia="Batang" w:hAnsi="Batang" w:cs="Gulim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Batang" w:eastAsia="Batang" w:hAnsi="Batang" w:cs="Gulim"/>
                <w:i/>
                <w:iCs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Batang" w:eastAsia="Batang" w:hAnsi="Batang" w:cs="Gulim"/>
                <w:kern w:val="0"/>
                <w:szCs w:val="20"/>
              </w:rPr>
              <w:t>) [mW]</w:t>
            </w:r>
          </w:p>
        </w:tc>
      </w:tr>
      <w:tr w:rsidR="000403C8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Pr="005234BE" w:rsidRDefault="000403C8" w:rsidP="000403C8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0403C8" w:rsidP="000403C8">
            <w:pPr>
              <w:widowControl/>
              <w:wordWrap/>
              <w:autoSpaceDE/>
              <w:autoSpaceDN/>
              <w:jc w:val="right"/>
              <w:rPr>
                <w:rFonts w:ascii="Batang" w:eastAsia="Batang" w:hAnsi="Batang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>1292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>0.78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widowControl/>
              <w:wordWrap/>
              <w:autoSpaceDE/>
              <w:autoSpaceDN/>
              <w:jc w:val="right"/>
              <w:rPr>
                <w:rFonts w:ascii="Batang" w:eastAsia="Batang" w:hAnsi="Batang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>1292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widowControl/>
              <w:wordWrap/>
              <w:autoSpaceDE/>
              <w:autoSpaceDN/>
              <w:jc w:val="center"/>
              <w:rPr>
                <w:rFonts w:ascii="Batang" w:eastAsia="Batang" w:hAnsi="Batang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0.78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6.01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77.40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>1392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1.44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10.40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71.84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400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>1592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2.53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15.94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62.81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1792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3.37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18.89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55.80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800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1992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4.04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20.38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50.20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lastRenderedPageBreak/>
              <w:t>850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2042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4.18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20.60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48.97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2092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4.32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20.78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47.80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950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2142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4.46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20.92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46.69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4.59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21.03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45.62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1,100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4.82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21.16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43.63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1,200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2392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5.04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21.19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41.81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1,500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2692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5.60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20.89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37.15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1,700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2892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5.91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20.52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34.58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6.29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19.79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31.33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4,000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5192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7.75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15.00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19.26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6,000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7192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8.37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11.68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13.90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8,000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9192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8.74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9.54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10.88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11192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Batang" w:eastAsia="Batang" w:hAnsi="Batang" w:hint="eastAsia"/>
                <w:color w:val="000000"/>
                <w:szCs w:val="20"/>
              </w:rPr>
            </w:pPr>
            <w:r>
              <w:rPr>
                <w:rFonts w:ascii="Batang" w:eastAsia="Batang" w:hAnsi="Batang" w:hint="eastAsia"/>
                <w:color w:val="000000"/>
                <w:szCs w:val="20"/>
              </w:rPr>
              <w:t xml:space="preserve">8.97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8.05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8.93 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  <w:r w:rsidRPr="005234BE">
        <w:rPr>
          <w:szCs w:val="20"/>
        </w:rPr>
        <w:object w:dxaOrig="6104" w:dyaOrig="4949">
          <v:shape id="_x0000_i1027" type="#_x0000_t75" style="width:287.25pt;height:233.25pt" o:ole="">
            <v:imagedata r:id="rId23" o:title=""/>
          </v:shape>
          <o:OLEObject Type="Embed" ProgID="Visio.Drawing.11" ShapeID="_x0000_i1027" DrawAspect="Content" ObjectID="_1553040794" r:id="rId24"/>
        </w:objec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before="100" w:beforeAutospacing="1" w:after="100" w:afterAutospacing="1"/>
        <w:jc w:val="center"/>
        <w:rPr>
          <w:rFonts w:ascii="Batang" w:eastAsia="Batang" w:hAnsi="Batang" w:cs="Gulim"/>
          <w:kern w:val="0"/>
          <w:szCs w:val="20"/>
        </w:rPr>
      </w:pPr>
      <w:r w:rsidRPr="005234BE">
        <w:rPr>
          <w:rFonts w:ascii="Batang" w:eastAsia="Batang" w:hAnsi="Batang" w:cs="Gulim" w:hint="eastAsia"/>
          <w:noProof/>
          <w:kern w:val="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821055</wp:posOffset>
            </wp:positionH>
            <wp:positionV relativeFrom="line">
              <wp:posOffset>669290</wp:posOffset>
            </wp:positionV>
            <wp:extent cx="4180840" cy="1682115"/>
            <wp:effectExtent l="19050" t="0" r="0" b="0"/>
            <wp:wrapTopAndBottom/>
            <wp:docPr id="7" name="_x127206576" descr="EMB000012f44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6576" descr="EMB000012f442c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234BE">
        <w:rPr>
          <w:rFonts w:ascii="Batang" w:eastAsia="Batang" w:hAnsi="Batang" w:cs="Gulim" w:hint="eastAsia"/>
          <w:kern w:val="0"/>
          <w:szCs w:val="20"/>
        </w:rPr>
        <w:t xml:space="preserve">그림 </w:t>
      </w:r>
      <w:r w:rsidR="000E0A26">
        <w:rPr>
          <w:rFonts w:ascii="Batang" w:eastAsia="Batang" w:hAnsi="Batang" w:cs="Gulim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kern w:val="0"/>
          <w:szCs w:val="20"/>
        </w:rPr>
        <w:t xml:space="preserve">-4. </w:t>
      </w:r>
      <w:r w:rsidRPr="005234BE">
        <w:rPr>
          <w:rFonts w:ascii="Batang" w:eastAsia="Batang" w:hAnsi="Batang" w:cs="Gulim"/>
          <w:kern w:val="0"/>
          <w:position w:val="-10"/>
          <w:szCs w:val="20"/>
        </w:rPr>
        <w:object w:dxaOrig="320" w:dyaOrig="340">
          <v:shape id="_x0000_i1028" type="#_x0000_t75" style="width:16.5pt;height:17.25pt" o:ole="">
            <v:imagedata r:id="rId26" o:title=""/>
          </v:shape>
          <o:OLEObject Type="Embed" ProgID="Equation.3" ShapeID="_x0000_i1028" DrawAspect="Content" ObjectID="_1553040795" r:id="rId27"/>
        </w:object>
      </w:r>
      <w:r w:rsidRPr="005234BE">
        <w:rPr>
          <w:rFonts w:ascii="Batang" w:eastAsia="Batang" w:hAnsi="Batang" w:cs="Gulim" w:hint="eastAsia"/>
          <w:kern w:val="0"/>
          <w:szCs w:val="20"/>
        </w:rPr>
        <w:t xml:space="preserve">의 변화에 따른 </w:t>
      </w:r>
      <w:r w:rsidRPr="005234BE">
        <w:rPr>
          <w:rFonts w:ascii="Batang" w:eastAsia="Batang" w:hAnsi="Batang" w:cs="Gulim"/>
          <w:kern w:val="0"/>
          <w:position w:val="-10"/>
          <w:szCs w:val="20"/>
        </w:rPr>
        <w:object w:dxaOrig="639" w:dyaOrig="340">
          <v:shape id="_x0000_i1029" type="#_x0000_t75" style="width:32.25pt;height:17.25pt" o:ole="">
            <v:imagedata r:id="rId28" o:title=""/>
          </v:shape>
          <o:OLEObject Type="Embed" ProgID="Equation.3" ShapeID="_x0000_i1029" DrawAspect="Content" ObjectID="_1553040796" r:id="rId29"/>
        </w:object>
      </w:r>
      <w:r w:rsidRPr="005234BE">
        <w:rPr>
          <w:rFonts w:ascii="Batang" w:eastAsia="Batang" w:hAnsi="Batang" w:cs="Gulim" w:hint="eastAsia"/>
          <w:kern w:val="0"/>
          <w:szCs w:val="20"/>
        </w:rPr>
        <w:t>의 그래프.</w:t>
      </w:r>
    </w:p>
    <w:p w:rsidR="005234BE" w:rsidRPr="005234BE" w:rsidRDefault="00706A3B" w:rsidP="00706A3B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Gulim"/>
          <w:color w:val="000000"/>
          <w:kern w:val="0"/>
          <w:szCs w:val="20"/>
        </w:rPr>
      </w:pPr>
      <w:r>
        <w:rPr>
          <w:rFonts w:ascii="한양신명조" w:eastAsia="한양신명조" w:hAnsi="한양신명조" w:cs="Gulim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594071" cy="29622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3-30_17-03-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21" cy="29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 xml:space="preserve">그림 </w:t>
      </w:r>
      <w:r w:rsidR="000E0A26">
        <w:rPr>
          <w:rFonts w:ascii="Batang" w:eastAsia="Batang" w:hAnsi="Batang" w:cs="Gulim"/>
          <w:color w:val="000000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 xml:space="preserve">-5. 최대 전력전송을 위한 부하저항 </w:t>
      </w:r>
      <w:r w:rsidRPr="005234BE">
        <w:rPr>
          <w:rFonts w:ascii="Batang" w:eastAsia="Batang" w:hAnsi="Batang" w:cs="Gulim"/>
          <w:color w:val="000000"/>
          <w:kern w:val="0"/>
          <w:position w:val="-10"/>
          <w:szCs w:val="20"/>
        </w:rPr>
        <w:object w:dxaOrig="320" w:dyaOrig="340">
          <v:shape id="_x0000_i1030" type="#_x0000_t75" style="width:16.5pt;height:17.25pt" o:ole="">
            <v:imagedata r:id="rId31" o:title=""/>
          </v:shape>
          <o:OLEObject Type="Embed" ProgID="Equation.3" ShapeID="_x0000_i1030" DrawAspect="Content" ObjectID="_1553040797" r:id="rId32"/>
        </w:object>
      </w:r>
      <w:r w:rsidRPr="005234BE">
        <w:rPr>
          <w:rFonts w:ascii="Batang" w:eastAsia="Batang" w:hAnsi="Batang" w:cs="Gulim" w:hint="eastAsia"/>
          <w:color w:val="000000"/>
          <w:kern w:val="0"/>
          <w:szCs w:val="20"/>
        </w:rPr>
        <w:t>의 결정에 대한 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Batang" w:eastAsia="Batang"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Gulim" w:eastAsia="Gulim" w:hAnsi="Gulim" w:cs="Gulim"/>
          <w:kern w:val="0"/>
          <w:szCs w:val="20"/>
        </w:rPr>
      </w:pPr>
      <w:r w:rsidRPr="005234BE">
        <w:rPr>
          <w:rFonts w:ascii="Batang" w:eastAsia="Batang" w:hAnsi="Batang" w:cs="Gulim" w:hint="eastAsia"/>
          <w:kern w:val="0"/>
          <w:szCs w:val="20"/>
        </w:rPr>
        <w:t xml:space="preserve">표 </w:t>
      </w:r>
      <w:r w:rsidR="000E0A26">
        <w:rPr>
          <w:rFonts w:ascii="Batang" w:eastAsia="Batang" w:hAnsi="Batang" w:cs="Gulim"/>
          <w:kern w:val="0"/>
          <w:szCs w:val="20"/>
        </w:rPr>
        <w:t>10</w:t>
      </w:r>
      <w:r w:rsidRPr="005234BE">
        <w:rPr>
          <w:rFonts w:ascii="Batang" w:eastAsia="Batang" w:hAnsi="Batang" w:cs="Gulim" w:hint="eastAsia"/>
          <w:kern w:val="0"/>
          <w:szCs w:val="20"/>
        </w:rPr>
        <w:t>-4. 최대 전력 전송을 위한</w:t>
      </w:r>
      <w:r w:rsidRPr="005234BE">
        <w:rPr>
          <w:rFonts w:ascii="Gulim" w:eastAsia="Gulim" w:hAnsi="Gulim" w:cs="Gulim"/>
          <w:kern w:val="0"/>
          <w:szCs w:val="20"/>
        </w:rPr>
        <w:t xml:space="preserve"> </w:t>
      </w:r>
      <w:r w:rsidRPr="005234BE">
        <w:rPr>
          <w:rFonts w:ascii="Gulim" w:eastAsia="Gulim" w:hAnsi="Gulim" w:cs="Gulim"/>
          <w:kern w:val="0"/>
          <w:position w:val="-10"/>
          <w:szCs w:val="20"/>
        </w:rPr>
        <w:object w:dxaOrig="320" w:dyaOrig="340">
          <v:shape id="_x0000_i1031" type="#_x0000_t75" style="width:16.5pt;height:17.25pt" o:ole="">
            <v:imagedata r:id="rId33" o:title=""/>
          </v:shape>
          <o:OLEObject Type="Embed" ProgID="Equation.3" ShapeID="_x0000_i1031" DrawAspect="Content" ObjectID="_1553040798" r:id="rId34"/>
        </w:object>
      </w:r>
      <w:r w:rsidRPr="005234BE">
        <w:rPr>
          <w:rFonts w:ascii="Batang" w:eastAsia="Batang" w:hAnsi="Batang" w:cs="Gulim" w:hint="eastAsia"/>
          <w:kern w:val="0"/>
          <w:szCs w:val="20"/>
        </w:rPr>
        <w:t>의 조건.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"/>
        <w:gridCol w:w="919"/>
        <w:gridCol w:w="934"/>
        <w:gridCol w:w="1134"/>
        <w:gridCol w:w="993"/>
        <w:gridCol w:w="1275"/>
        <w:gridCol w:w="1548"/>
        <w:gridCol w:w="1177"/>
      </w:tblGrid>
      <w:tr w:rsidR="005234BE" w:rsidRPr="005234BE" w:rsidTr="00C405C6">
        <w:trPr>
          <w:trHeight w:val="1056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0"/>
                <w:szCs w:val="20"/>
              </w:rPr>
              <w:object w:dxaOrig="320" w:dyaOrig="340">
                <v:shape id="_x0000_i1032" type="#_x0000_t75" style="width:16.5pt;height:17.25pt" o:ole="">
                  <v:imagedata r:id="rId35" o:title=""/>
                </v:shape>
                <o:OLEObject Type="Embed" ProgID="Equation.3" ShapeID="_x0000_i1032" DrawAspect="Content" ObjectID="_1553040799" r:id="rId36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(</w:t>
            </w: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측정치</w:t>
            </w: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)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[Ω]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0"/>
                <w:szCs w:val="20"/>
              </w:rPr>
              <w:object w:dxaOrig="840" w:dyaOrig="340">
                <v:shape id="_x0000_i1033" type="#_x0000_t75" style="width:42pt;height:17.25pt" o:ole="">
                  <v:imagedata r:id="rId37" o:title=""/>
                </v:shape>
                <o:OLEObject Type="Embed" ProgID="Equation.3" ShapeID="_x0000_i1033" DrawAspect="Content" ObjectID="_1553040800" r:id="rId38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0"/>
                <w:szCs w:val="20"/>
              </w:rPr>
              <w:object w:dxaOrig="279" w:dyaOrig="340">
                <v:shape id="_x0000_i1034" type="#_x0000_t75" style="width:13.5pt;height:17.25pt" o:ole="">
                  <v:imagedata r:id="rId39" o:title=""/>
                </v:shape>
                <o:OLEObject Type="Embed" ProgID="Equation.3" ShapeID="_x0000_i1034" DrawAspect="Content" ObjectID="_1553040801" r:id="rId40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[V]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2"/>
                <w:szCs w:val="20"/>
              </w:rPr>
              <w:object w:dxaOrig="380" w:dyaOrig="360">
                <v:shape id="_x0000_i1035" type="#_x0000_t75" style="width:18.75pt;height:18pt" o:ole="">
                  <v:imagedata r:id="rId41" o:title=""/>
                </v:shape>
                <o:OLEObject Type="Embed" ProgID="Equation.3" ShapeID="_x0000_i1035" DrawAspect="Content" ObjectID="_1553040802" r:id="rId42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[V]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0"/>
                <w:szCs w:val="20"/>
              </w:rPr>
              <w:object w:dxaOrig="279" w:dyaOrig="340">
                <v:shape id="_x0000_i1036" type="#_x0000_t75" style="width:13.5pt;height:17.25pt" o:ole="">
                  <v:imagedata r:id="rId43" o:title=""/>
                </v:shape>
                <o:OLEObject Type="Embed" ProgID="Equation.3" ShapeID="_x0000_i1036" DrawAspect="Content" ObjectID="_1553040803" r:id="rId44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[A]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/>
                <w:color w:val="000000"/>
                <w:kern w:val="0"/>
                <w:position w:val="-30"/>
                <w:szCs w:val="20"/>
              </w:rPr>
              <w:object w:dxaOrig="920" w:dyaOrig="740">
                <v:shape id="_x0000_i1037" type="#_x0000_t75" style="width:45.75pt;height:36.75pt" o:ole="">
                  <v:imagedata r:id="rId45" o:title=""/>
                </v:shape>
                <o:OLEObject Type="Embed" ProgID="Equation.3" ShapeID="_x0000_i1037" DrawAspect="Content" ObjectID="_1553040804" r:id="rId46"/>
              </w:objec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2"/>
                <w:szCs w:val="20"/>
              </w:rPr>
              <w:object w:dxaOrig="1359" w:dyaOrig="360">
                <v:shape id="_x0000_i1038" type="#_x0000_t75" style="width:68.25pt;height:18pt" o:ole="">
                  <v:imagedata r:id="rId47" o:title=""/>
                </v:shape>
                <o:OLEObject Type="Embed" ProgID="Equation.3" ShapeID="_x0000_i1038" DrawAspect="Content" ObjectID="_1553040805" r:id="rId48"/>
              </w:object>
            </w: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Gulim" w:hAnsi="Gulim" w:cs="Gulim"/>
                <w:kern w:val="0"/>
                <w:szCs w:val="20"/>
              </w:rPr>
            </w:pPr>
            <w:r w:rsidRPr="005234BE">
              <w:rPr>
                <w:rFonts w:ascii="Gulim" w:eastAsia="Gulim" w:hAnsi="Gulim" w:cs="Gulim"/>
                <w:kern w:val="0"/>
                <w:position w:val="-10"/>
                <w:szCs w:val="20"/>
              </w:rPr>
              <w:object w:dxaOrig="320" w:dyaOrig="340">
                <v:shape id="_x0000_i1039" type="#_x0000_t75" style="width:16.5pt;height:17.25pt" o:ole="">
                  <v:imagedata r:id="rId49" o:title=""/>
                </v:shape>
                <o:OLEObject Type="Embed" ProgID="Equation.3" ShapeID="_x0000_i1039" DrawAspect="Content" ObjectID="_1553040806" r:id="rId50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Gulim" w:eastAsia="한양신명조" w:hAnsi="Gulim" w:cs="Gulim"/>
                <w:kern w:val="0"/>
                <w:szCs w:val="20"/>
              </w:rPr>
            </w:pP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(</w:t>
            </w: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계산치</w:t>
            </w:r>
            <w:r w:rsidRPr="005234BE">
              <w:rPr>
                <w:rFonts w:ascii="Gulim" w:eastAsia="한양신명조" w:hAnsi="Gulim" w:cs="Gulim"/>
                <w:kern w:val="0"/>
                <w:szCs w:val="20"/>
              </w:rPr>
              <w:t>)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C405C6">
        <w:trPr>
          <w:trHeight w:val="695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1.72k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1.72k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5.05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2.86</w:t>
            </w:r>
            <w:r w:rsidR="00094865"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m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14.84mW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38.6mW</w:t>
            </w: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C3764C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Batang" w:eastAsia="Batang" w:hAnsi="Batang" w:cs="Gulim"/>
                <w:color w:val="000000"/>
                <w:kern w:val="0"/>
                <w:szCs w:val="20"/>
              </w:rPr>
            </w:pPr>
            <w:r>
              <w:rPr>
                <w:rFonts w:ascii="Batang" w:eastAsia="Batang" w:hAnsi="Batang" w:cs="Gulim" w:hint="eastAsia"/>
                <w:color w:val="000000"/>
                <w:kern w:val="0"/>
                <w:szCs w:val="20"/>
              </w:rPr>
              <w:t>1.</w:t>
            </w:r>
            <w:r>
              <w:rPr>
                <w:rFonts w:ascii="Batang" w:eastAsia="Batang" w:hAnsi="Batang" w:cs="Gulim"/>
                <w:color w:val="000000"/>
                <w:kern w:val="0"/>
                <w:szCs w:val="20"/>
              </w:rPr>
              <w:t>76k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b/>
          <w:color w:val="000000"/>
          <w:kern w:val="0"/>
          <w:szCs w:val="20"/>
        </w:rPr>
        <w:t>3. 결과분석 및 토의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  <w:r w:rsidRPr="005234BE">
        <w:rPr>
          <w:rFonts w:ascii="Batang" w:eastAsia="Batang" w:hAnsi="Batang" w:cs="Gulim" w:hint="eastAsia"/>
          <w:b/>
          <w:color w:val="000000"/>
          <w:kern w:val="0"/>
          <w:szCs w:val="20"/>
        </w:rPr>
        <w:t>4. 검토사항</w:t>
      </w:r>
    </w:p>
    <w:p w:rsidR="005234BE" w:rsidRDefault="005234BE" w:rsidP="005234BE">
      <w:pPr>
        <w:wordWrap/>
        <w:spacing w:line="384" w:lineRule="auto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 w:hint="eastAsia"/>
          <w:szCs w:val="20"/>
        </w:rPr>
        <w:t xml:space="preserve"> (1)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0" type="#_x0000_t75" style="width:16.5pt;height:17.25pt" o:ole="">
            <v:imagedata r:id="rId51" o:title=""/>
          </v:shape>
          <o:OLEObject Type="Embed" ProgID="Equation.3" ShapeID="_x0000_i1040" DrawAspect="Content" ObjectID="_1553040807" r:id="rId52"/>
        </w:object>
      </w:r>
      <w:r w:rsidRPr="005234BE">
        <w:rPr>
          <w:rFonts w:ascii="Batang" w:eastAsia="Batang" w:hAnsi="Batang" w:hint="eastAsia"/>
          <w:szCs w:val="20"/>
        </w:rPr>
        <w:t xml:space="preserve"> 어떤 값에서 최대 전력전달이 있는가?</w:t>
      </w:r>
    </w:p>
    <w:p w:rsidR="00C3764C" w:rsidRPr="00C3764C" w:rsidRDefault="00C3764C" w:rsidP="00C3764C">
      <w:pPr>
        <w:wordWrap/>
        <w:spacing w:line="384" w:lineRule="auto"/>
        <w:ind w:leftChars="100" w:left="200"/>
        <w:rPr>
          <w:rFonts w:ascii="Batang" w:eastAsia="Batang" w:hAnsi="Batang" w:hint="eastAsia"/>
          <w:szCs w:val="20"/>
        </w:rPr>
      </w:pPr>
      <w:r>
        <w:rPr>
          <w:rFonts w:ascii="Batang" w:eastAsia="Batang" w:hAnsi="Batang" w:hint="eastAsia"/>
          <w:szCs w:val="20"/>
        </w:rPr>
        <w:t xml:space="preserve">로드가 연결돼있는 회로의 테브닌 등가 저항을 </w:t>
      </w:r>
      <m:oMath>
        <m:sSub>
          <m:sSubPr>
            <m:ctrlPr>
              <w:rPr>
                <w:rFonts w:ascii="Cambria Math" w:eastAsia="Batang" w:hAnsi="Cambria Math"/>
                <w:szCs w:val="20"/>
              </w:rPr>
            </m:ctrlPr>
          </m:sSubPr>
          <m:e>
            <m:r>
              <w:rPr>
                <w:rFonts w:ascii="Cambria Math" w:eastAsia="Batang" w:hAnsi="Cambria Math"/>
                <w:szCs w:val="20"/>
              </w:rPr>
              <m:t>R</m:t>
            </m:r>
          </m:e>
          <m:sub>
            <m:r>
              <w:rPr>
                <w:rFonts w:ascii="Cambria Math" w:eastAsia="Batang" w:hAnsi="Cambria Math"/>
                <w:szCs w:val="20"/>
              </w:rPr>
              <m:t xml:space="preserve">th </m:t>
            </m:r>
          </m:sub>
        </m:sSub>
      </m:oMath>
      <w:r>
        <w:rPr>
          <w:rFonts w:ascii="Batang" w:eastAsia="Batang" w:hAnsi="Batang" w:hint="eastAsia"/>
          <w:szCs w:val="20"/>
        </w:rPr>
        <w:t xml:space="preserve">라 할 때,. </w:t>
      </w:r>
      <m:oMath>
        <m:sSub>
          <m:sSubPr>
            <m:ctrlPr>
              <w:rPr>
                <w:rFonts w:ascii="Cambria Math" w:eastAsia="Batang" w:hAnsi="Cambria Math"/>
                <w:szCs w:val="20"/>
              </w:rPr>
            </m:ctrlPr>
          </m:sSubPr>
          <m:e>
            <m:r>
              <w:rPr>
                <w:rFonts w:ascii="Cambria Math" w:eastAsia="Batang" w:hAnsi="Cambria Math"/>
                <w:szCs w:val="20"/>
              </w:rPr>
              <m:t>R</m:t>
            </m:r>
          </m:e>
          <m:sub>
            <m:r>
              <w:rPr>
                <w:rFonts w:ascii="Cambria Math" w:eastAsia="Batang" w:hAnsi="Cambria Math"/>
                <w:szCs w:val="20"/>
              </w:rPr>
              <m:t>L</m:t>
            </m:r>
          </m:sub>
        </m:sSub>
        <m:r>
          <w:rPr>
            <w:rFonts w:ascii="Cambria Math" w:eastAsia="Batang" w:hAnsi="Cambria Math"/>
            <w:szCs w:val="20"/>
          </w:rPr>
          <m:t>=</m:t>
        </m:r>
        <m:sSub>
          <m:sSubPr>
            <m:ctrlPr>
              <w:rPr>
                <w:rFonts w:ascii="Cambria Math" w:eastAsia="Batang" w:hAnsi="Cambria Math"/>
                <w:szCs w:val="20"/>
              </w:rPr>
            </m:ctrlPr>
          </m:sSubPr>
          <m:e>
            <m:r>
              <w:rPr>
                <w:rFonts w:ascii="Cambria Math" w:eastAsia="Batang" w:hAnsi="Cambria Math"/>
                <w:szCs w:val="20"/>
              </w:rPr>
              <m:t>R</m:t>
            </m:r>
          </m:e>
          <m:sub>
            <m:r>
              <w:rPr>
                <w:rFonts w:ascii="Cambria Math" w:eastAsia="Batang" w:hAnsi="Cambria Math"/>
                <w:szCs w:val="20"/>
              </w:rPr>
              <m:t xml:space="preserve">th </m:t>
            </m:r>
          </m:sub>
        </m:sSub>
      </m:oMath>
      <w:r>
        <w:rPr>
          <w:rFonts w:ascii="Batang" w:eastAsia="Batang" w:hAnsi="Batang" w:hint="eastAsia"/>
          <w:szCs w:val="20"/>
        </w:rPr>
        <w:t>일 때 전력전달이 최대이다.</w:t>
      </w:r>
    </w:p>
    <w:p w:rsidR="005234BE" w:rsidRDefault="005234BE" w:rsidP="005234BE">
      <w:pPr>
        <w:wordWrap/>
        <w:spacing w:line="384" w:lineRule="auto"/>
        <w:ind w:left="426" w:hangingChars="213" w:hanging="426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 w:hint="eastAsia"/>
          <w:szCs w:val="20"/>
        </w:rPr>
        <w:t xml:space="preserve"> (2) 표 </w:t>
      </w:r>
      <w:r w:rsidR="000E0A26">
        <w:rPr>
          <w:rFonts w:ascii="Batang" w:eastAsia="Batang" w:hAnsi="Batang"/>
          <w:szCs w:val="20"/>
        </w:rPr>
        <w:t>10</w:t>
      </w:r>
      <w:r w:rsidRPr="005234BE">
        <w:rPr>
          <w:rFonts w:ascii="Batang" w:eastAsia="Batang" w:hAnsi="Batang" w:hint="eastAsia"/>
          <w:szCs w:val="20"/>
        </w:rPr>
        <w:t>-3에서 측정값과 계산값들은 최대 전력전달법칙을 만족하는가? 만족하지 않은 경우, 그 결과에 대해 논하시오.</w:t>
      </w:r>
    </w:p>
    <w:p w:rsidR="00C3764C" w:rsidRPr="005234BE" w:rsidRDefault="00C3764C" w:rsidP="005234BE">
      <w:pPr>
        <w:wordWrap/>
        <w:spacing w:line="384" w:lineRule="auto"/>
        <w:ind w:left="426" w:hangingChars="213" w:hanging="426"/>
        <w:rPr>
          <w:rFonts w:ascii="Batang" w:eastAsia="Batang" w:hAnsi="Batang"/>
          <w:szCs w:val="20"/>
        </w:rPr>
      </w:pPr>
      <w:r>
        <w:rPr>
          <w:rFonts w:ascii="Batang" w:eastAsia="Batang" w:hAnsi="Batang"/>
          <w:szCs w:val="20"/>
        </w:rPr>
        <w:t xml:space="preserve">  </w:t>
      </w:r>
      <w:r>
        <w:rPr>
          <w:rFonts w:ascii="Batang" w:eastAsia="Batang" w:hAnsi="Batang" w:hint="eastAsia"/>
          <w:szCs w:val="20"/>
        </w:rPr>
        <w:t xml:space="preserve">1200옴으로 </w:t>
      </w:r>
      <m:oMath>
        <m:sSub>
          <m:sSubPr>
            <m:ctrlPr>
              <w:rPr>
                <w:rFonts w:ascii="Cambria Math" w:eastAsia="Batang" w:hAnsi="Cambria Math"/>
                <w:szCs w:val="20"/>
              </w:rPr>
            </m:ctrlPr>
          </m:sSubPr>
          <m:e>
            <m:r>
              <w:rPr>
                <w:rFonts w:ascii="Cambria Math" w:eastAsia="Batang" w:hAnsi="Cambria Math"/>
                <w:szCs w:val="20"/>
              </w:rPr>
              <m:t>R</m:t>
            </m:r>
          </m:e>
          <m:sub>
            <m:r>
              <w:rPr>
                <w:rFonts w:ascii="Cambria Math" w:eastAsia="Batang" w:hAnsi="Cambria Math"/>
                <w:szCs w:val="20"/>
              </w:rPr>
              <m:t>L</m:t>
            </m:r>
          </m:sub>
        </m:sSub>
        <m:r>
          <w:rPr>
            <w:rFonts w:ascii="Cambria Math" w:eastAsia="Batang" w:hAnsi="Cambria Math"/>
            <w:szCs w:val="20"/>
          </w:rPr>
          <m:t>=</m:t>
        </m:r>
        <m:sSub>
          <m:sSubPr>
            <m:ctrlPr>
              <w:rPr>
                <w:rFonts w:ascii="Cambria Math" w:eastAsia="Batang" w:hAnsi="Cambria Math"/>
                <w:szCs w:val="20"/>
              </w:rPr>
            </m:ctrlPr>
          </m:sSubPr>
          <m:e>
            <m:r>
              <w:rPr>
                <w:rFonts w:ascii="Cambria Math" w:eastAsia="Batang" w:hAnsi="Cambria Math"/>
                <w:szCs w:val="20"/>
              </w:rPr>
              <m:t>R</m:t>
            </m:r>
          </m:e>
          <m:sub>
            <m:r>
              <w:rPr>
                <w:rFonts w:ascii="Cambria Math" w:eastAsia="Batang" w:hAnsi="Cambria Math"/>
                <w:szCs w:val="20"/>
              </w:rPr>
              <m:t xml:space="preserve">th </m:t>
            </m:r>
          </m:sub>
        </m:sSub>
      </m:oMath>
      <w:r>
        <w:rPr>
          <w:rFonts w:ascii="Batang" w:eastAsia="Batang" w:hAnsi="Batang" w:hint="eastAsia"/>
          <w:szCs w:val="20"/>
        </w:rPr>
        <w:t>이므로 최대 전력전달법칙을 만족한다.</w:t>
      </w:r>
    </w:p>
    <w:p w:rsidR="005234BE" w:rsidRDefault="005234BE" w:rsidP="005234BE">
      <w:pPr>
        <w:wordWrap/>
        <w:spacing w:line="384" w:lineRule="auto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 w:hint="eastAsia"/>
          <w:szCs w:val="20"/>
        </w:rPr>
        <w:lastRenderedPageBreak/>
        <w:t xml:space="preserve"> (3) 그림 </w:t>
      </w:r>
      <w:r w:rsidR="000E0A26">
        <w:rPr>
          <w:rFonts w:ascii="Batang" w:eastAsia="Batang" w:hAnsi="Batang"/>
          <w:szCs w:val="20"/>
        </w:rPr>
        <w:t>10</w:t>
      </w:r>
      <w:r w:rsidRPr="005234BE">
        <w:rPr>
          <w:rFonts w:ascii="Batang" w:eastAsia="Batang" w:hAnsi="Batang" w:hint="eastAsia"/>
          <w:szCs w:val="20"/>
        </w:rPr>
        <w:t xml:space="preserve">-3에서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1" type="#_x0000_t75" style="width:16.5pt;height:17.25pt" o:ole="">
            <v:imagedata r:id="rId53" o:title=""/>
          </v:shape>
          <o:OLEObject Type="Embed" ProgID="Equation.3" ShapeID="_x0000_i1041" DrawAspect="Content" ObjectID="_1553040808" r:id="rId54"/>
        </w:object>
      </w:r>
      <w:r w:rsidRPr="005234BE">
        <w:rPr>
          <w:rFonts w:ascii="Batang" w:eastAsia="Batang" w:hAnsi="Batang" w:hint="eastAsia"/>
          <w:szCs w:val="20"/>
        </w:rPr>
        <w:t xml:space="preserve">에 걸리는 전압은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2" type="#_x0000_t75" style="width:16.5pt;height:17.25pt" o:ole="">
            <v:imagedata r:id="rId53" o:title=""/>
          </v:shape>
          <o:OLEObject Type="Embed" ProgID="Equation.3" ShapeID="_x0000_i1042" DrawAspect="Content" ObjectID="_1553040809" r:id="rId55"/>
        </w:object>
      </w:r>
      <w:r w:rsidRPr="005234BE">
        <w:rPr>
          <w:rFonts w:ascii="Batang" w:eastAsia="Batang" w:hAnsi="Batang" w:hint="eastAsia"/>
          <w:szCs w:val="20"/>
        </w:rPr>
        <w:t xml:space="preserve">과 더불어 어떻게 변화하는가?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3" type="#_x0000_t75" style="width:16.5pt;height:17.25pt" o:ole="">
            <v:imagedata r:id="rId53" o:title=""/>
          </v:shape>
          <o:OLEObject Type="Embed" ProgID="Equation.3" ShapeID="_x0000_i1043" DrawAspect="Content" ObjectID="_1553040810" r:id="rId56"/>
        </w:object>
      </w:r>
      <w:r w:rsidRPr="005234BE">
        <w:rPr>
          <w:rFonts w:ascii="Batang" w:eastAsia="Batang" w:hAnsi="Batang" w:hint="eastAsia"/>
          <w:szCs w:val="20"/>
        </w:rPr>
        <w:t>에 대해 전류는?</w:t>
      </w:r>
    </w:p>
    <w:p w:rsidR="00C3764C" w:rsidRPr="005234BE" w:rsidRDefault="00C3764C" w:rsidP="005234BE">
      <w:pPr>
        <w:wordWrap/>
        <w:spacing w:line="384" w:lineRule="auto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8" type="#_x0000_t75" style="width:16.5pt;height:17.25pt" o:ole="">
            <v:imagedata r:id="rId53" o:title=""/>
          </v:shape>
          <o:OLEObject Type="Embed" ProgID="Equation.3" ShapeID="_x0000_i1048" DrawAspect="Content" ObjectID="_1553040811" r:id="rId57"/>
        </w:object>
      </w:r>
      <w:r>
        <w:rPr>
          <w:rFonts w:ascii="Batang" w:eastAsia="Batang" w:hAnsi="Batang" w:hint="eastAsia"/>
          <w:szCs w:val="20"/>
        </w:rPr>
        <w:t>에 걸리는 전압은 비례하게 증가한다.</w:t>
      </w:r>
      <w:r>
        <w:rPr>
          <w:rFonts w:ascii="Batang" w:eastAsia="Batang" w:hAnsi="Batang"/>
          <w:szCs w:val="20"/>
        </w:rPr>
        <w:t xml:space="preserve">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9" type="#_x0000_t75" style="width:16.5pt;height:17.25pt" o:ole="">
            <v:imagedata r:id="rId53" o:title=""/>
          </v:shape>
          <o:OLEObject Type="Embed" ProgID="Equation.3" ShapeID="_x0000_i1049" DrawAspect="Content" ObjectID="_1553040812" r:id="rId58"/>
        </w:object>
      </w:r>
      <w:r>
        <w:rPr>
          <w:rFonts w:ascii="Batang" w:eastAsia="Batang" w:hAnsi="Batang" w:hint="eastAsia"/>
          <w:szCs w:val="20"/>
        </w:rPr>
        <w:t>에 흐르는 전류는 비례하게 감소한다.</w:t>
      </w:r>
      <w:r>
        <w:rPr>
          <w:rFonts w:ascii="Batang" w:eastAsia="Batang" w:hAnsi="Batang"/>
          <w:szCs w:val="20"/>
        </w:rPr>
        <w:t xml:space="preserve"> (</w:t>
      </w:r>
      <w:r>
        <w:rPr>
          <w:rFonts w:ascii="Batang" w:eastAsia="Batang" w:hAnsi="Batang" w:hint="eastAsia"/>
          <w:szCs w:val="20"/>
        </w:rPr>
        <w:t>반비례이다</w:t>
      </w:r>
      <w:r>
        <w:rPr>
          <w:rFonts w:ascii="Batang" w:eastAsia="Batang" w:hAnsi="Batang"/>
          <w:szCs w:val="20"/>
        </w:rPr>
        <w:t>)</w:t>
      </w:r>
    </w:p>
    <w:p w:rsidR="005234BE" w:rsidRDefault="005234BE" w:rsidP="005234BE">
      <w:pPr>
        <w:wordWrap/>
        <w:spacing w:line="384" w:lineRule="auto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 w:hint="eastAsia"/>
          <w:szCs w:val="20"/>
        </w:rPr>
        <w:t xml:space="preserve"> (4) 그림 </w:t>
      </w:r>
      <w:r w:rsidR="000E0A26">
        <w:rPr>
          <w:rFonts w:ascii="Batang" w:eastAsia="Batang" w:hAnsi="Batang"/>
          <w:szCs w:val="20"/>
        </w:rPr>
        <w:t>10</w:t>
      </w:r>
      <w:r w:rsidRPr="005234BE">
        <w:rPr>
          <w:rFonts w:ascii="Batang" w:eastAsia="Batang" w:hAnsi="Batang" w:hint="eastAsia"/>
          <w:szCs w:val="20"/>
        </w:rPr>
        <w:t xml:space="preserve">-3에서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4" type="#_x0000_t75" style="width:16.5pt;height:17.25pt" o:ole="">
            <v:imagedata r:id="rId53" o:title=""/>
          </v:shape>
          <o:OLEObject Type="Embed" ProgID="Equation.3" ShapeID="_x0000_i1044" DrawAspect="Content" ObjectID="_1553040813" r:id="rId59"/>
        </w:object>
      </w:r>
      <w:r w:rsidRPr="005234BE">
        <w:rPr>
          <w:rFonts w:ascii="Batang" w:eastAsia="Batang" w:hAnsi="Batang" w:hint="eastAsia"/>
          <w:szCs w:val="20"/>
        </w:rPr>
        <w:t>에 대해 W</w:t>
      </w:r>
      <w:r w:rsidRPr="005234BE">
        <w:rPr>
          <w:rFonts w:ascii="Batang" w:eastAsia="Batang" w:hAnsi="Batang" w:hint="eastAsia"/>
          <w:szCs w:val="20"/>
          <w:vertAlign w:val="subscript"/>
        </w:rPr>
        <w:t>T</w:t>
      </w:r>
      <w:r w:rsidRPr="005234BE">
        <w:rPr>
          <w:rFonts w:ascii="Batang" w:eastAsia="Batang" w:hAnsi="Batang" w:hint="eastAsia"/>
          <w:szCs w:val="20"/>
        </w:rPr>
        <w:t>는 어떻게 변화하는가?</w:t>
      </w:r>
    </w:p>
    <w:p w:rsidR="00C3764C" w:rsidRDefault="00C3764C" w:rsidP="00C3764C">
      <w:pPr>
        <w:wordWrap/>
        <w:spacing w:line="384" w:lineRule="auto"/>
        <w:jc w:val="center"/>
        <w:rPr>
          <w:rFonts w:ascii="Batang" w:eastAsia="Batang" w:hAnsi="Batang"/>
          <w:szCs w:val="20"/>
        </w:rPr>
      </w:pPr>
      <w:r>
        <w:rPr>
          <w:noProof/>
        </w:rPr>
        <w:drawing>
          <wp:inline distT="0" distB="0" distL="0" distR="0" wp14:anchorId="26357615" wp14:editId="4DD264F4">
            <wp:extent cx="3761117" cy="2268747"/>
            <wp:effectExtent l="0" t="0" r="0" b="0"/>
            <wp:docPr id="20" name="차트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C3764C" w:rsidRPr="005234BE" w:rsidRDefault="00C3764C" w:rsidP="005234BE">
      <w:pPr>
        <w:wordWrap/>
        <w:spacing w:line="384" w:lineRule="auto"/>
        <w:rPr>
          <w:rFonts w:ascii="Batang" w:eastAsia="Batang" w:hAnsi="Batang" w:hint="eastAsia"/>
          <w:szCs w:val="20"/>
        </w:rPr>
      </w:pPr>
      <w:r>
        <w:rPr>
          <w:rFonts w:ascii="Batang" w:eastAsia="Batang" w:hAnsi="Batang" w:hint="eastAsia"/>
          <w:szCs w:val="20"/>
        </w:rPr>
        <w:t>위의</w:t>
      </w:r>
      <w:r>
        <w:rPr>
          <w:rFonts w:ascii="Batang" w:eastAsia="Batang" w:hAnsi="Batang"/>
          <w:szCs w:val="20"/>
        </w:rPr>
        <w:t xml:space="preserve"> </w:t>
      </w:r>
      <w:r>
        <w:rPr>
          <w:rFonts w:ascii="Batang" w:eastAsia="Batang" w:hAnsi="Batang" w:hint="eastAsia"/>
          <w:szCs w:val="20"/>
        </w:rPr>
        <w:t>그래프를 참고할 때,</w:t>
      </w:r>
      <w:r>
        <w:rPr>
          <w:rFonts w:ascii="Batang" w:eastAsia="Batang" w:hAnsi="Batang"/>
          <w:szCs w:val="20"/>
        </w:rPr>
        <w:t xml:space="preserve"> </w:t>
      </w:r>
      <w:r>
        <w:rPr>
          <w:rFonts w:ascii="Batang" w:eastAsia="Batang" w:hAnsi="Batang" w:hint="eastAsia"/>
          <w:szCs w:val="20"/>
        </w:rPr>
        <w:t>전체 소비전력은 로드저항의 저항값과 반비례하다.</w:t>
      </w:r>
    </w:p>
    <w:p w:rsidR="005234BE" w:rsidRDefault="005234BE" w:rsidP="005234BE">
      <w:pPr>
        <w:wordWrap/>
        <w:spacing w:line="384" w:lineRule="auto"/>
        <w:rPr>
          <w:rFonts w:ascii="Batang" w:eastAsia="Batang" w:hAnsi="Batang"/>
          <w:szCs w:val="20"/>
        </w:rPr>
      </w:pPr>
      <w:r w:rsidRPr="005234BE">
        <w:rPr>
          <w:rFonts w:ascii="Batang" w:eastAsia="Batang" w:hAnsi="Batang" w:hint="eastAsia"/>
          <w:szCs w:val="20"/>
        </w:rPr>
        <w:t xml:space="preserve"> (5) 그림 </w:t>
      </w:r>
      <w:r w:rsidR="000E0A26">
        <w:rPr>
          <w:rFonts w:ascii="Batang" w:eastAsia="Batang" w:hAnsi="Batang"/>
          <w:szCs w:val="20"/>
        </w:rPr>
        <w:t>10</w:t>
      </w:r>
      <w:r w:rsidRPr="005234BE">
        <w:rPr>
          <w:rFonts w:ascii="Batang" w:eastAsia="Batang" w:hAnsi="Batang" w:hint="eastAsia"/>
          <w:szCs w:val="20"/>
        </w:rPr>
        <w:t>-3에서, W (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5" type="#_x0000_t75" style="width:16.5pt;height:17.25pt" o:ole="">
            <v:imagedata r:id="rId53" o:title=""/>
          </v:shape>
          <o:OLEObject Type="Embed" ProgID="Equation.3" ShapeID="_x0000_i1045" DrawAspect="Content" ObjectID="_1553040814" r:id="rId61"/>
        </w:object>
      </w:r>
      <w:r w:rsidRPr="005234BE">
        <w:rPr>
          <w:rFonts w:ascii="Batang" w:eastAsia="Batang" w:hAnsi="Batang"/>
          <w:szCs w:val="20"/>
        </w:rPr>
        <w:t xml:space="preserve"> </w:t>
      </w:r>
      <w:r w:rsidRPr="005234BE">
        <w:rPr>
          <w:rFonts w:ascii="Batang" w:eastAsia="Batang" w:hAnsi="Batang" w:hint="eastAsia"/>
          <w:szCs w:val="20"/>
        </w:rPr>
        <w:t xml:space="preserve">에 전달되는 전력)는 </w:t>
      </w:r>
      <w:r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46" type="#_x0000_t75" style="width:16.5pt;height:17.25pt" o:ole="">
            <v:imagedata r:id="rId53" o:title=""/>
          </v:shape>
          <o:OLEObject Type="Embed" ProgID="Equation.3" ShapeID="_x0000_i1046" DrawAspect="Content" ObjectID="_1553040815" r:id="rId62"/>
        </w:object>
      </w:r>
      <w:r w:rsidRPr="005234BE">
        <w:rPr>
          <w:rFonts w:ascii="Batang" w:eastAsia="Batang" w:hAnsi="Batang" w:hint="eastAsia"/>
          <w:szCs w:val="20"/>
        </w:rPr>
        <w:t>에 대해 어떻게 변화되는가?</w:t>
      </w:r>
    </w:p>
    <w:p w:rsidR="00C3764C" w:rsidRDefault="00C3764C" w:rsidP="00C3764C">
      <w:pPr>
        <w:wordWrap/>
        <w:spacing w:line="384" w:lineRule="auto"/>
        <w:jc w:val="center"/>
        <w:rPr>
          <w:rFonts w:ascii="Batang" w:eastAsia="Batang" w:hAnsi="Batang" w:hint="eastAsia"/>
          <w:szCs w:val="20"/>
        </w:rPr>
      </w:pPr>
      <w:r>
        <w:rPr>
          <w:noProof/>
        </w:rPr>
        <w:drawing>
          <wp:inline distT="0" distB="0" distL="0" distR="0" wp14:anchorId="0E9689A9" wp14:editId="6C69ADF9">
            <wp:extent cx="3683479" cy="2355011"/>
            <wp:effectExtent l="0" t="0" r="0" b="0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C3764C" w:rsidRPr="005234BE" w:rsidRDefault="00C3764C" w:rsidP="00C3764C">
      <w:pPr>
        <w:wordWrap/>
        <w:spacing w:line="384" w:lineRule="auto"/>
        <w:rPr>
          <w:rFonts w:ascii="Batang" w:eastAsia="Batang" w:hAnsi="Batang" w:hint="eastAsia"/>
          <w:szCs w:val="20"/>
        </w:rPr>
      </w:pPr>
      <w:r>
        <w:rPr>
          <w:rFonts w:ascii="Batang" w:eastAsia="Batang" w:hAnsi="Batang"/>
          <w:szCs w:val="20"/>
        </w:rPr>
        <w:t xml:space="preserve"> </w:t>
      </w:r>
      <w:r w:rsidR="007D630F" w:rsidRPr="005234BE">
        <w:rPr>
          <w:rFonts w:ascii="Batang" w:eastAsia="Batang" w:hAnsi="Batang"/>
          <w:position w:val="-10"/>
          <w:szCs w:val="20"/>
        </w:rPr>
        <w:object w:dxaOrig="320" w:dyaOrig="340">
          <v:shape id="_x0000_i1050" type="#_x0000_t75" style="width:16.5pt;height:17.25pt" o:ole="">
            <v:imagedata r:id="rId53" o:title=""/>
          </v:shape>
          <o:OLEObject Type="Embed" ProgID="Equation.3" ShapeID="_x0000_i1050" DrawAspect="Content" ObjectID="_1553040816" r:id="rId64"/>
        </w:object>
      </w:r>
      <w:r w:rsidR="007D630F">
        <w:rPr>
          <w:rFonts w:ascii="Batang" w:eastAsia="Batang" w:hAnsi="Batang" w:hint="eastAsia"/>
          <w:szCs w:val="20"/>
        </w:rPr>
        <w:t>에서 소모되는 전력은 어느 최고점에 이르기전까지는 저항값과 비례하다.</w:t>
      </w:r>
      <w:r w:rsidR="007D630F">
        <w:rPr>
          <w:rFonts w:ascii="Batang" w:eastAsia="Batang" w:hAnsi="Batang"/>
          <w:szCs w:val="20"/>
        </w:rPr>
        <w:t xml:space="preserve"> </w:t>
      </w:r>
      <w:r w:rsidR="007D630F">
        <w:rPr>
          <w:rFonts w:ascii="Batang" w:eastAsia="Batang" w:hAnsi="Batang" w:hint="eastAsia"/>
          <w:szCs w:val="20"/>
        </w:rPr>
        <w:t>최고점을 달성한 이후부터는 감소한다.</w:t>
      </w:r>
    </w:p>
    <w:p w:rsidR="005234BE" w:rsidRPr="005234BE" w:rsidRDefault="005234BE" w:rsidP="005234BE">
      <w:pPr>
        <w:wordWrap/>
        <w:spacing w:line="384" w:lineRule="auto"/>
        <w:rPr>
          <w:rFonts w:ascii="Batang" w:eastAsia="Batang" w:hAnsi="Batang"/>
          <w:szCs w:val="20"/>
        </w:rPr>
      </w:pPr>
    </w:p>
    <w:p w:rsidR="005234BE" w:rsidRPr="007D630F" w:rsidRDefault="005234BE" w:rsidP="007D630F">
      <w:pPr>
        <w:pStyle w:val="a9"/>
        <w:numPr>
          <w:ilvl w:val="0"/>
          <w:numId w:val="5"/>
        </w:numPr>
        <w:snapToGrid w:val="0"/>
        <w:spacing w:line="384" w:lineRule="auto"/>
        <w:rPr>
          <w:rFonts w:ascii="Batang" w:eastAsia="Batang" w:hAnsi="Batang" w:cs="Gulim"/>
          <w:b/>
          <w:color w:val="000000"/>
          <w:szCs w:val="20"/>
        </w:rPr>
      </w:pPr>
      <w:r w:rsidRPr="007D630F">
        <w:rPr>
          <w:rFonts w:ascii="Batang" w:eastAsia="Batang" w:hAnsi="Batang" w:cs="Gulim" w:hint="eastAsia"/>
          <w:b/>
          <w:color w:val="000000"/>
          <w:szCs w:val="20"/>
        </w:rPr>
        <w:t>참고문헌</w:t>
      </w:r>
    </w:p>
    <w:p w:rsidR="007D630F" w:rsidRPr="007D630F" w:rsidRDefault="007D630F" w:rsidP="007D630F">
      <w:pPr>
        <w:ind w:left="360"/>
        <w:rPr>
          <w:rFonts w:ascii="Batang" w:eastAsia="Batang" w:hAnsi="Batang"/>
          <w:kern w:val="0"/>
          <w:szCs w:val="20"/>
        </w:rPr>
      </w:pPr>
      <w:r>
        <w:rPr>
          <w:rFonts w:ascii="Batang" w:eastAsia="Batang" w:hAnsi="Batang"/>
          <w:szCs w:val="20"/>
        </w:rPr>
        <w:t>“</w:t>
      </w:r>
      <w:r w:rsidRPr="007D630F">
        <w:rPr>
          <w:rFonts w:ascii="Batang" w:eastAsia="Batang" w:hAnsi="Batang" w:hint="eastAsia"/>
          <w:szCs w:val="20"/>
        </w:rPr>
        <w:t>The Art of Electronics”; Horowitz, Hill; Winfield Hill; 2015.</w:t>
      </w:r>
    </w:p>
    <w:p w:rsidR="007D630F" w:rsidRPr="007D630F" w:rsidRDefault="007D630F" w:rsidP="007D630F">
      <w:pPr>
        <w:pStyle w:val="a9"/>
        <w:snapToGrid w:val="0"/>
        <w:spacing w:line="384" w:lineRule="auto"/>
        <w:rPr>
          <w:rFonts w:ascii="Batang" w:eastAsia="Batang" w:hAnsi="Batang" w:cs="Gulim" w:hint="eastAsia"/>
          <w:b/>
          <w:color w:val="000000"/>
          <w:szCs w:val="20"/>
        </w:rPr>
      </w:pPr>
    </w:p>
    <w:p w:rsidR="005234BE" w:rsidRPr="005234BE" w:rsidRDefault="005234BE">
      <w:pPr>
        <w:widowControl/>
        <w:wordWrap/>
        <w:autoSpaceDE/>
        <w:autoSpaceDN/>
        <w:jc w:val="left"/>
        <w:rPr>
          <w:rFonts w:ascii="Batang" w:eastAsia="Batang" w:hAnsi="Batang" w:cs="Gulim"/>
          <w:b/>
          <w:color w:val="000000"/>
          <w:kern w:val="0"/>
          <w:szCs w:val="20"/>
        </w:rPr>
      </w:pPr>
      <w:r w:rsidRPr="005234BE">
        <w:rPr>
          <w:rFonts w:ascii="Batang" w:eastAsia="Batang" w:hAnsi="Batang" w:cs="Gulim"/>
          <w:b/>
          <w:color w:val="000000"/>
          <w:kern w:val="0"/>
          <w:szCs w:val="20"/>
        </w:rPr>
        <w:br w:type="page"/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lastRenderedPageBreak/>
        <w:t xml:space="preserve">1. 제목 : 실험 </w:t>
      </w:r>
      <w:r w:rsidR="000E0A26">
        <w:rPr>
          <w:rFonts w:ascii="한양중고딕" w:eastAsia="한양중고딕" w:hAnsi="한양중고딕"/>
          <w:b/>
          <w:bCs/>
        </w:rPr>
        <w:t>11</w:t>
      </w:r>
      <w:r w:rsidRPr="005234BE">
        <w:rPr>
          <w:rFonts w:ascii="한양중고딕" w:eastAsia="한양중고딕" w:hAnsi="한양중고딕" w:hint="eastAsia"/>
          <w:b/>
          <w:bCs/>
        </w:rPr>
        <w:t>. 테브난 노턴의 정리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t>2. 실험 결과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(1) 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-1 저항의 측정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18"/>
        <w:gridCol w:w="2818"/>
        <w:gridCol w:w="2817"/>
      </w:tblGrid>
      <w:tr w:rsidR="005234BE" w:rsidRPr="005234BE" w:rsidTr="003A54E6">
        <w:trPr>
          <w:trHeight w:val="369"/>
        </w:trPr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저 항</w:t>
            </w:r>
          </w:p>
        </w:tc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색깔판독법 [Ω]</w:t>
            </w:r>
          </w:p>
        </w:tc>
        <w:tc>
          <w:tcPr>
            <w:tcW w:w="281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 [Ω]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1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15000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14.85</w:t>
            </w:r>
            <w:r>
              <w:rPr>
                <w:rFonts w:hAnsi="Batang" w:cs="Gulim"/>
                <w:color w:val="000000"/>
                <w:kern w:val="0"/>
                <w:szCs w:val="20"/>
              </w:rPr>
              <w:t>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2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5600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5.55k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3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10.03k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4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3300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3.28k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2.67k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3.89k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(2)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-4 불평형 회로에 대한 테브난 정리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②~⑤</w:t>
      </w: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533775" cy="2181225"/>
            <wp:effectExtent l="19050" t="0" r="9525" b="0"/>
            <wp:docPr id="47" name="_x181000520" descr="EMB000012f442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520" descr="EMB000012f442cd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29075" cy="27314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3-30_17-08-38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10" cy="27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⑥~⑧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706A3B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076575" cy="1590675"/>
            <wp:effectExtent l="19050" t="0" r="9525" b="0"/>
            <wp:docPr id="48" name="_x75770832" descr="EMB00000578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70832" descr="EMB0000057826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  <w:jc w:val="center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 과정 </w:t>
      </w:r>
      <w:r w:rsidRPr="005234BE">
        <w:rPr>
          <w:rFonts w:ascii="한양신명조" w:eastAsia="한양신명조" w:hint="eastAsia"/>
          <w:sz w:val="20"/>
          <w:szCs w:val="20"/>
        </w:rPr>
        <w:t>⑨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과정 </w:t>
      </w:r>
      <w:r w:rsidRPr="005234BE">
        <w:rPr>
          <w:rFonts w:ascii="한양신명조" w:eastAsia="한양신명조" w:hint="eastAsia"/>
          <w:sz w:val="20"/>
          <w:szCs w:val="20"/>
        </w:rPr>
        <w:t xml:space="preserve">②~⑧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-2 테브난 정리에 의한 측정값과 계산값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8"/>
        <w:gridCol w:w="888"/>
        <w:gridCol w:w="889"/>
        <w:gridCol w:w="913"/>
        <w:gridCol w:w="913"/>
        <w:gridCol w:w="1464"/>
        <w:gridCol w:w="1464"/>
        <w:gridCol w:w="1036"/>
      </w:tblGrid>
      <w:tr w:rsidR="005234BE" w:rsidRPr="005234BE" w:rsidTr="003A54E6">
        <w:trPr>
          <w:trHeight w:val="483"/>
        </w:trPr>
        <w:tc>
          <w:tcPr>
            <w:tcW w:w="93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777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3A54E6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826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TH </w:t>
            </w: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964" w:type="dxa"/>
            <w:gridSpan w:val="3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3A54E6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928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6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3A54E6">
              <w:rPr>
                <w:rFonts w:hAnsi="Batang" w:cs="Gulim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-7.019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8.058k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6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-0.5833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-0.6866</w:t>
            </w:r>
          </w:p>
        </w:tc>
        <w:tc>
          <w:tcPr>
            <w:tcW w:w="1036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lastRenderedPageBreak/>
        <w:t xml:space="preserve">(3)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 xml:space="preserve">-6 (a), (b) </w:t>
      </w:r>
      <w:r w:rsidRPr="005234BE">
        <w:rPr>
          <w:rFonts w:ascii="한양중고딕" w:eastAsia="한양중고딕" w:hAnsi="한양중고딕"/>
          <w:bCs/>
        </w:rPr>
        <w:t>노턴</w:t>
      </w:r>
      <w:r w:rsidRPr="005234BE">
        <w:rPr>
          <w:rFonts w:ascii="한양중고딕" w:eastAsia="한양중고딕" w:hAnsi="한양중고딕" w:hint="eastAsia"/>
          <w:bCs/>
        </w:rPr>
        <w:t xml:space="preserve"> 정리에 대한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⑩~⑬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28850" cy="1695450"/>
            <wp:effectExtent l="19050" t="0" r="0" b="0"/>
            <wp:docPr id="49" name="_x181000040" descr="EMB000012f442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040" descr="EMB000012f442cb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jc w:val="center"/>
      </w:pPr>
      <w:r>
        <w:rPr>
          <w:noProof/>
        </w:rPr>
        <w:drawing>
          <wp:inline distT="0" distB="0" distL="0" distR="0">
            <wp:extent cx="4284674" cy="33813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3-30_18-15-08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56" cy="33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ind w:left="110"/>
      </w:pPr>
      <w:r w:rsidRPr="005234BE">
        <w:rPr>
          <w:rFonts w:ascii="한양중고딕" w:eastAsia="한양중고딕" w:hAnsi="한양중고딕" w:hint="eastAsia"/>
          <w:bCs/>
        </w:rPr>
        <w:t xml:space="preserve">실험과정 </w:t>
      </w:r>
      <w:r w:rsidRPr="005234BE">
        <w:rPr>
          <w:rFonts w:hint="eastAsia"/>
          <w:bCs/>
        </w:rPr>
        <w:t>⑭~</w:t>
      </w:r>
      <w:r w:rsidRPr="005234BE">
        <w:rPr>
          <w:rFonts w:ascii="MS Mincho" w:eastAsia="MS Mincho" w:hAnsi="MS Mincho" w:cs="MS Mincho" w:hint="eastAsia"/>
        </w:rPr>
        <w:t>⑯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Batang" w:cs="Gulim"/>
          <w:color w:val="000000"/>
          <w:kern w:val="0"/>
          <w:szCs w:val="20"/>
        </w:rPr>
      </w:pPr>
      <w:r w:rsidRPr="005234BE">
        <w:rPr>
          <w:rFonts w:hAnsi="Batang" w:cs="Gulim"/>
          <w:noProof/>
          <w:color w:val="000000"/>
          <w:kern w:val="0"/>
          <w:szCs w:val="20"/>
        </w:rPr>
        <w:drawing>
          <wp:inline distT="0" distB="0" distL="0" distR="0">
            <wp:extent cx="2647950" cy="1724025"/>
            <wp:effectExtent l="0" t="0" r="0" b="0"/>
            <wp:docPr id="50" name="_x77318584" descr="EMB000008dc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7318584" descr="EMB000008dc440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Batang" w:cs="Gulim"/>
          <w:color w:val="000000"/>
          <w:kern w:val="0"/>
          <w:szCs w:val="20"/>
        </w:rPr>
      </w:pPr>
      <w:r>
        <w:rPr>
          <w:rFonts w:hAnsi="Batang" w:cs="Gulim" w:hint="eastAsia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114800" cy="28142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3-30_18-50-13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41" cy="28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실험과정 </w:t>
      </w:r>
      <w:r w:rsidRPr="005234BE">
        <w:rPr>
          <w:rFonts w:ascii="MS Mincho" w:eastAsia="MS Mincho" w:hAnsi="MS Mincho" w:cs="MS Mincho" w:hint="eastAsia"/>
          <w:sz w:val="20"/>
          <w:szCs w:val="20"/>
        </w:rPr>
        <w:t>⑰</w:t>
      </w:r>
      <w:r w:rsidRPr="005234BE">
        <w:rPr>
          <w:rFonts w:ascii="MS Mincho" w:eastAsia="Malgun Gothic" w:hAnsi="MS Mincho" w:cs="MS Mincho"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</w:t>
      </w:r>
      <w:r w:rsidRPr="005234BE">
        <w:rPr>
          <w:rFonts w:ascii="한양신명조" w:eastAsia="한양신명조" w:hint="eastAsia"/>
          <w:sz w:val="20"/>
          <w:szCs w:val="20"/>
        </w:rPr>
        <w:t>⑩~⑮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>표</w:t>
      </w:r>
      <w:r w:rsidR="000E0A26">
        <w:rPr>
          <w:rFonts w:ascii="한양중고딕" w:eastAsia="한양중고딕" w:hAnsi="한양중고딕" w:hint="eastAsia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-3 노턴의 정리에 대한 실험 결과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79"/>
        <w:gridCol w:w="1031"/>
        <w:gridCol w:w="1031"/>
        <w:gridCol w:w="1031"/>
        <w:gridCol w:w="1031"/>
        <w:gridCol w:w="1031"/>
        <w:gridCol w:w="1031"/>
        <w:gridCol w:w="1029"/>
      </w:tblGrid>
      <w:tr w:rsidR="005234BE" w:rsidRPr="005234BE" w:rsidTr="003A54E6">
        <w:trPr>
          <w:trHeight w:val="369"/>
        </w:trPr>
        <w:tc>
          <w:tcPr>
            <w:tcW w:w="117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09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2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노 턴</w:t>
            </w: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 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1.876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10.03k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2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1.1447</w:t>
            </w:r>
          </w:p>
        </w:tc>
        <w:tc>
          <w:tcPr>
            <w:tcW w:w="102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(4)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-7 테브난 노턴의 등가회로 실험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 w:rsidRPr="005234BE">
        <w:rPr>
          <w:szCs w:val="20"/>
        </w:rPr>
        <w:object w:dxaOrig="5426" w:dyaOrig="3693">
          <v:shape id="_x0000_i1047" type="#_x0000_t75" style="width:271.5pt;height:184.5pt" o:ole="">
            <v:imagedata r:id="rId72" o:title=""/>
          </v:shape>
          <o:OLEObject Type="Embed" ProgID="Visio.Drawing.11" ShapeID="_x0000_i1047" DrawAspect="Content" ObjectID="_1553040817" r:id="rId73"/>
        </w:object>
      </w:r>
    </w:p>
    <w:p w:rsidR="003A54E6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791075" cy="319683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3-30_18-53-2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70" cy="32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Pr="005234BE" w:rsidRDefault="003A54E6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-4 테브난 정리에 의한 실험 결과(실험과정 (18) ~ (21))</w:t>
      </w:r>
    </w:p>
    <w:tbl>
      <w:tblPr>
        <w:tblStyle w:val="ac"/>
        <w:tblW w:w="9747" w:type="dxa"/>
        <w:tblLook w:val="04A0" w:firstRow="1" w:lastRow="0" w:firstColumn="1" w:lastColumn="0" w:noHBand="0" w:noVBand="1"/>
      </w:tblPr>
      <w:tblGrid>
        <w:gridCol w:w="657"/>
        <w:gridCol w:w="816"/>
        <w:gridCol w:w="816"/>
        <w:gridCol w:w="816"/>
        <w:gridCol w:w="816"/>
        <w:gridCol w:w="1016"/>
        <w:gridCol w:w="1016"/>
        <w:gridCol w:w="816"/>
        <w:gridCol w:w="1016"/>
        <w:gridCol w:w="811"/>
        <w:gridCol w:w="1151"/>
      </w:tblGrid>
      <w:tr w:rsidR="005234BE" w:rsidRPr="005234BE" w:rsidTr="007D630F">
        <w:trPr>
          <w:trHeight w:val="426"/>
        </w:trPr>
        <w:tc>
          <w:tcPr>
            <w:tcW w:w="64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60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603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2796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310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7D630F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9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7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307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7D630F">
        <w:trPr>
          <w:trHeight w:val="576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1307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7D630F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9.652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4.0433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02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30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7D630F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1.20</w:t>
            </w:r>
            <w:r>
              <w:rPr>
                <w:rFonts w:hAnsi="Batang" w:cs="Gulim"/>
                <w:color w:val="000000"/>
                <w:kern w:val="0"/>
                <w:szCs w:val="20"/>
              </w:rPr>
              <w:t>2</w:t>
            </w:r>
            <w:r>
              <w:rPr>
                <w:rFonts w:hAnsi="Batang" w:cs="Gulim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1.203</w:t>
            </w:r>
          </w:p>
        </w:tc>
        <w:tc>
          <w:tcPr>
            <w:tcW w:w="802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4.7326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4.7361</w:t>
            </w:r>
          </w:p>
        </w:tc>
        <w:tc>
          <w:tcPr>
            <w:tcW w:w="130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-5 노턴 정리에 의한 실험 결과 (실험과정 (22) ~ (24))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52"/>
        <w:gridCol w:w="811"/>
        <w:gridCol w:w="811"/>
        <w:gridCol w:w="811"/>
        <w:gridCol w:w="811"/>
        <w:gridCol w:w="1009"/>
        <w:gridCol w:w="1009"/>
        <w:gridCol w:w="811"/>
        <w:gridCol w:w="1009"/>
        <w:gridCol w:w="697"/>
        <w:gridCol w:w="811"/>
      </w:tblGrid>
      <w:tr w:rsidR="005234BE" w:rsidRPr="005234BE" w:rsidTr="003A54E6">
        <w:trPr>
          <w:trHeight w:val="426"/>
        </w:trPr>
        <w:tc>
          <w:tcPr>
            <w:tcW w:w="74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223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256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670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50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4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648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2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54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959" w:type="dxa"/>
            <w:vMerge w:val="restart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576"/>
        </w:trPr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645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67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742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12" w:type="dxa"/>
            <w:vMerge w:val="restart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2.042</w:t>
            </w:r>
          </w:p>
        </w:tc>
        <w:tc>
          <w:tcPr>
            <w:tcW w:w="612" w:type="dxa"/>
            <w:vMerge w:val="restart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45" w:type="dxa"/>
            <w:vMerge w:val="restart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7.196k</w:t>
            </w:r>
          </w:p>
        </w:tc>
        <w:tc>
          <w:tcPr>
            <w:tcW w:w="612" w:type="dxa"/>
            <w:vMerge w:val="restart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45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22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7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5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742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3.6873</w:t>
            </w:r>
          </w:p>
        </w:tc>
        <w:tc>
          <w:tcPr>
            <w:tcW w:w="645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3.6873</w:t>
            </w:r>
          </w:p>
        </w:tc>
        <w:tc>
          <w:tcPr>
            <w:tcW w:w="1022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67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95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(5)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실험 회로</w:t>
      </w:r>
    </w:p>
    <w:p w:rsid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38375" cy="1905000"/>
            <wp:effectExtent l="19050" t="0" r="9525" b="0"/>
            <wp:docPr id="52" name="_x75704384" descr="EMB00000578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04384" descr="EMB00000578264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E6" w:rsidRDefault="00706A3B" w:rsidP="005234B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486275" cy="33060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3-30_18-55-41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77" cy="3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Default="003A54E6" w:rsidP="005234BE">
      <w:pPr>
        <w:pStyle w:val="a3"/>
        <w:jc w:val="center"/>
      </w:pPr>
    </w:p>
    <w:p w:rsidR="003A54E6" w:rsidRDefault="003A54E6" w:rsidP="005234BE">
      <w:pPr>
        <w:pStyle w:val="a3"/>
        <w:jc w:val="center"/>
      </w:pPr>
    </w:p>
    <w:p w:rsidR="003A54E6" w:rsidRPr="005234BE" w:rsidRDefault="003A54E6" w:rsidP="005234BE">
      <w:pPr>
        <w:pStyle w:val="a3"/>
        <w:jc w:val="center"/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Batang" w:cs="Gulim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-6 테브난 노턴의 정리에 대한 실험 결과 (실험과정 </w:t>
      </w:r>
      <w:r w:rsidRPr="005234BE">
        <w:rPr>
          <w:rFonts w:ascii="한컴돋움" w:eastAsia="한컴돋움" w:hAnsi="한컴돋움" w:cs="한컴돋움" w:hint="eastAsia"/>
        </w:rPr>
        <w:t>㉘</w:t>
      </w:r>
      <w:r w:rsidRPr="005234BE">
        <w:rPr>
          <w:rFonts w:ascii="한양중고딕" w:eastAsia="한양중고딕" w:hAnsi="한양중고딕"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9"/>
        <w:gridCol w:w="816"/>
        <w:gridCol w:w="816"/>
        <w:gridCol w:w="816"/>
        <w:gridCol w:w="816"/>
        <w:gridCol w:w="816"/>
        <w:gridCol w:w="816"/>
        <w:gridCol w:w="1016"/>
        <w:gridCol w:w="1016"/>
        <w:gridCol w:w="811"/>
        <w:gridCol w:w="816"/>
      </w:tblGrid>
      <w:tr w:rsidR="005234BE" w:rsidRPr="005234BE" w:rsidTr="003A54E6">
        <w:trPr>
          <w:trHeight w:val="369"/>
        </w:trPr>
        <w:tc>
          <w:tcPr>
            <w:tcW w:w="67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464" w:type="dxa"/>
            <w:gridSpan w:val="4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Batang" w:cs="Gulim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97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738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72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50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노 턴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등가회로</w:t>
            </w:r>
          </w:p>
        </w:tc>
        <w:tc>
          <w:tcPr>
            <w:tcW w:w="77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 w:rsidRPr="005234BE">
              <w:rPr>
                <w:rFonts w:hAnsi="Batang" w:cs="Gulim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9"/>
        </w:trPr>
        <w:tc>
          <w:tcPr>
            <w:tcW w:w="67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094865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8.031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3.737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2.0517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77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72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9"/>
        </w:trPr>
        <w:tc>
          <w:tcPr>
            <w:tcW w:w="679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/>
                <w:color w:val="000000"/>
                <w:kern w:val="0"/>
                <w:szCs w:val="20"/>
              </w:rPr>
              <w:t>V</w:t>
            </w:r>
            <w:r>
              <w:rPr>
                <w:rFonts w:hAnsi="Batang" w:cs="Gulim" w:hint="eastAsia"/>
                <w:color w:val="000000"/>
                <w:kern w:val="0"/>
                <w:szCs w:val="20"/>
              </w:rPr>
              <w:t xml:space="preserve"> = 5.253</w:t>
            </w:r>
          </w:p>
          <w:p w:rsidR="00094865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/>
                <w:color w:val="000000"/>
                <w:kern w:val="0"/>
                <w:szCs w:val="20"/>
              </w:rPr>
              <w:t>I = 1.3295</w:t>
            </w: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  <w:tc>
          <w:tcPr>
            <w:tcW w:w="778" w:type="dxa"/>
            <w:vAlign w:val="center"/>
            <w:hideMark/>
          </w:tcPr>
          <w:p w:rsid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 w:hint="eastAsia"/>
                <w:color w:val="000000"/>
                <w:kern w:val="0"/>
                <w:szCs w:val="20"/>
              </w:rPr>
              <w:t>V = 5.258</w:t>
            </w:r>
          </w:p>
          <w:p w:rsidR="00094865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  <w:r>
              <w:rPr>
                <w:rFonts w:hAnsi="Batang" w:cs="Gulim"/>
                <w:color w:val="000000"/>
                <w:kern w:val="0"/>
                <w:szCs w:val="20"/>
              </w:rPr>
              <w:t>I = 1.3308</w:t>
            </w:r>
          </w:p>
        </w:tc>
        <w:tc>
          <w:tcPr>
            <w:tcW w:w="72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Batang" w:cs="Gulim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3A54E6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</w:rPr>
      </w:pPr>
      <w:r w:rsidRPr="003A54E6">
        <w:rPr>
          <w:rFonts w:ascii="한양중고딕" w:eastAsia="한양중고딕" w:hAnsi="한양중고딕" w:hint="eastAsia"/>
          <w:b/>
        </w:rPr>
        <w:t>3. 결과분석 및 토의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1) 결과분석 및 토의 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lastRenderedPageBreak/>
        <w:t>① 각 실험 별로 원래 회로와 테브난 등가회로, 노턴 등가회로, 이론값 각각에 대하여 로드저항에 흐르는 전류와 전압을 비교 분석.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테브난 등가회로에서 계산, 측정된 전류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과 전압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이 노턴의 등가회로에서 측정, 계산된 값과 일치하는지 확인. 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-7,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회로의 실험과정을 Pspice를 이용하여 모의실험하고 실제결과와 비교 분석.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>2) 검토사항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① 실험결과를 통해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-8의 회로를 브리지 회로와 연관지어 설명하여라.</w:t>
      </w:r>
      <w:bookmarkStart w:id="0" w:name="_GoBack"/>
      <w:bookmarkEnd w:id="0"/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-8에서 저항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L</w:t>
      </w:r>
      <w:r w:rsidRPr="005234BE">
        <w:rPr>
          <w:rFonts w:ascii="한양중고딕" w:eastAsia="한양중고딕" w:hAnsi="한양중고딕" w:hint="eastAsia"/>
        </w:rPr>
        <w:t xml:space="preserve">과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</w:rPr>
        <w:t xml:space="preserve"> 값이 모두 같을 경우 어떤 현상이 일어나는지 설명하라.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테브난과 노턴 등가회로에서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N</w:t>
      </w:r>
      <w:r w:rsidRPr="005234BE">
        <w:rPr>
          <w:rFonts w:ascii="한양중고딕" w:eastAsia="한양중고딕" w:hAnsi="한양중고딕" w:hint="eastAsia"/>
        </w:rPr>
        <w:t>사이에는 어떠한 관계가 성립하는지 유도하라.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3A54E6" w:rsidRDefault="005234BE" w:rsidP="005234BE">
      <w:pPr>
        <w:pStyle w:val="a3"/>
        <w:spacing w:line="360" w:lineRule="auto"/>
        <w:jc w:val="left"/>
        <w:rPr>
          <w:b/>
        </w:rPr>
      </w:pPr>
      <w:r w:rsidRPr="003A54E6">
        <w:rPr>
          <w:rFonts w:ascii="한양중고딕" w:eastAsia="한양중고딕" w:hAnsi="한양중고딕" w:hint="eastAsia"/>
          <w:b/>
        </w:rPr>
        <w:t>4. 참고문헌</w:t>
      </w:r>
    </w:p>
    <w:p w:rsidR="00F67222" w:rsidRPr="005234BE" w:rsidRDefault="00F67222" w:rsidP="005234BE">
      <w:pPr>
        <w:widowControl/>
        <w:wordWrap/>
        <w:autoSpaceDE/>
        <w:autoSpaceDN/>
        <w:snapToGrid w:val="0"/>
        <w:spacing w:line="384" w:lineRule="auto"/>
        <w:rPr>
          <w:rFonts w:ascii="Batang" w:eastAsia="Batang" w:hAnsi="Batang" w:cs="Gulim"/>
          <w:b/>
          <w:color w:val="000000"/>
          <w:kern w:val="0"/>
          <w:szCs w:val="20"/>
        </w:rPr>
      </w:pPr>
    </w:p>
    <w:sectPr w:rsidR="00F67222" w:rsidRPr="005234BE" w:rsidSect="002954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799" w:rsidRDefault="00AB2799" w:rsidP="00F67222">
      <w:r>
        <w:separator/>
      </w:r>
    </w:p>
  </w:endnote>
  <w:endnote w:type="continuationSeparator" w:id="0">
    <w:p w:rsidR="00AB2799" w:rsidRDefault="00AB2799" w:rsidP="00F67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중고딕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HCR Batang"/>
    <w:charset w:val="81"/>
    <w:family w:val="roman"/>
    <w:pitch w:val="variable"/>
    <w:sig w:usb0="00000000" w:usb1="FBDFFFFF" w:usb2="00FFFFFF" w:usb3="00000000" w:csb0="803F01FF" w:csb1="00000000"/>
  </w:font>
  <w:font w:name="한양신명조,한컴돋움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Gungsuh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한컴돋움">
    <w:altName w:val="Batang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799" w:rsidRDefault="00AB2799" w:rsidP="00F67222">
      <w:r>
        <w:separator/>
      </w:r>
    </w:p>
  </w:footnote>
  <w:footnote w:type="continuationSeparator" w:id="0">
    <w:p w:rsidR="00AB2799" w:rsidRDefault="00AB2799" w:rsidP="00F67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109"/>
    <w:multiLevelType w:val="hybridMultilevel"/>
    <w:tmpl w:val="C052AF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25385"/>
    <w:multiLevelType w:val="hybridMultilevel"/>
    <w:tmpl w:val="AE7C3D20"/>
    <w:lvl w:ilvl="0" w:tplc="C4A471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587E"/>
    <w:multiLevelType w:val="hybridMultilevel"/>
    <w:tmpl w:val="2B62A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2289E"/>
    <w:multiLevelType w:val="hybridMultilevel"/>
    <w:tmpl w:val="F764822E"/>
    <w:lvl w:ilvl="0" w:tplc="487A020C">
      <w:start w:val="1"/>
      <w:numFmt w:val="decimal"/>
      <w:lvlText w:val="(%1)"/>
      <w:lvlJc w:val="left"/>
      <w:pPr>
        <w:ind w:left="10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7" w:hanging="360"/>
      </w:pPr>
    </w:lvl>
    <w:lvl w:ilvl="2" w:tplc="0409001B" w:tentative="1">
      <w:start w:val="1"/>
      <w:numFmt w:val="lowerRoman"/>
      <w:lvlText w:val="%3."/>
      <w:lvlJc w:val="right"/>
      <w:pPr>
        <w:ind w:left="2497" w:hanging="180"/>
      </w:pPr>
    </w:lvl>
    <w:lvl w:ilvl="3" w:tplc="0409000F" w:tentative="1">
      <w:start w:val="1"/>
      <w:numFmt w:val="decimal"/>
      <w:lvlText w:val="%4."/>
      <w:lvlJc w:val="left"/>
      <w:pPr>
        <w:ind w:left="3217" w:hanging="360"/>
      </w:pPr>
    </w:lvl>
    <w:lvl w:ilvl="4" w:tplc="04090019" w:tentative="1">
      <w:start w:val="1"/>
      <w:numFmt w:val="lowerLetter"/>
      <w:lvlText w:val="%5."/>
      <w:lvlJc w:val="left"/>
      <w:pPr>
        <w:ind w:left="3937" w:hanging="360"/>
      </w:pPr>
    </w:lvl>
    <w:lvl w:ilvl="5" w:tplc="0409001B" w:tentative="1">
      <w:start w:val="1"/>
      <w:numFmt w:val="lowerRoman"/>
      <w:lvlText w:val="%6."/>
      <w:lvlJc w:val="right"/>
      <w:pPr>
        <w:ind w:left="4657" w:hanging="180"/>
      </w:pPr>
    </w:lvl>
    <w:lvl w:ilvl="6" w:tplc="0409000F" w:tentative="1">
      <w:start w:val="1"/>
      <w:numFmt w:val="decimal"/>
      <w:lvlText w:val="%7."/>
      <w:lvlJc w:val="left"/>
      <w:pPr>
        <w:ind w:left="5377" w:hanging="360"/>
      </w:pPr>
    </w:lvl>
    <w:lvl w:ilvl="7" w:tplc="04090019" w:tentative="1">
      <w:start w:val="1"/>
      <w:numFmt w:val="lowerLetter"/>
      <w:lvlText w:val="%8."/>
      <w:lvlJc w:val="left"/>
      <w:pPr>
        <w:ind w:left="6097" w:hanging="360"/>
      </w:pPr>
    </w:lvl>
    <w:lvl w:ilvl="8" w:tplc="04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4" w15:restartNumberingAfterBreak="0">
    <w:nsid w:val="304037DF"/>
    <w:multiLevelType w:val="hybridMultilevel"/>
    <w:tmpl w:val="D108BFD0"/>
    <w:lvl w:ilvl="0" w:tplc="A88C9872">
      <w:start w:val="5"/>
      <w:numFmt w:val="bullet"/>
      <w:lvlText w:val="-"/>
      <w:lvlJc w:val="left"/>
      <w:pPr>
        <w:ind w:left="700" w:hanging="360"/>
      </w:pPr>
      <w:rPr>
        <w:rFonts w:ascii="Calibri" w:eastAsia="Malgun Gothic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4BA54FBC"/>
    <w:multiLevelType w:val="hybridMultilevel"/>
    <w:tmpl w:val="1BF6F6C0"/>
    <w:lvl w:ilvl="0" w:tplc="F70E99FE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6" w15:restartNumberingAfterBreak="0">
    <w:nsid w:val="4EA60385"/>
    <w:multiLevelType w:val="hybridMultilevel"/>
    <w:tmpl w:val="542CB720"/>
    <w:lvl w:ilvl="0" w:tplc="9EF0DB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295758"/>
    <w:multiLevelType w:val="hybridMultilevel"/>
    <w:tmpl w:val="5A1AEF12"/>
    <w:lvl w:ilvl="0" w:tplc="6E2E3D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443E9D"/>
    <w:multiLevelType w:val="hybridMultilevel"/>
    <w:tmpl w:val="A74EFAB8"/>
    <w:lvl w:ilvl="0" w:tplc="C1DC8D34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9" w15:restartNumberingAfterBreak="0">
    <w:nsid w:val="5CDA5020"/>
    <w:multiLevelType w:val="hybridMultilevel"/>
    <w:tmpl w:val="95BCE29A"/>
    <w:lvl w:ilvl="0" w:tplc="955EC3D0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0" w15:restartNumberingAfterBreak="0">
    <w:nsid w:val="60D5152D"/>
    <w:multiLevelType w:val="hybridMultilevel"/>
    <w:tmpl w:val="AC76BC88"/>
    <w:lvl w:ilvl="0" w:tplc="F924960A">
      <w:start w:val="1"/>
      <w:numFmt w:val="decimal"/>
      <w:lvlText w:val="(%1)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1" w15:restartNumberingAfterBreak="0">
    <w:nsid w:val="6C6817A4"/>
    <w:multiLevelType w:val="hybridMultilevel"/>
    <w:tmpl w:val="109CAE4A"/>
    <w:lvl w:ilvl="0" w:tplc="DA22E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71536B"/>
    <w:multiLevelType w:val="hybridMultilevel"/>
    <w:tmpl w:val="B8869E7C"/>
    <w:lvl w:ilvl="0" w:tplc="99A4C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3C5F53"/>
    <w:multiLevelType w:val="hybridMultilevel"/>
    <w:tmpl w:val="68388A0A"/>
    <w:lvl w:ilvl="0" w:tplc="53FE99B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420B8A"/>
    <w:multiLevelType w:val="hybridMultilevel"/>
    <w:tmpl w:val="17CA03C2"/>
    <w:lvl w:ilvl="0" w:tplc="AB08F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3"/>
  </w:num>
  <w:num w:numId="5">
    <w:abstractNumId w:val="2"/>
  </w:num>
  <w:num w:numId="6">
    <w:abstractNumId w:val="14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5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2B0"/>
    <w:rsid w:val="000403C8"/>
    <w:rsid w:val="0004044C"/>
    <w:rsid w:val="00084A13"/>
    <w:rsid w:val="00094865"/>
    <w:rsid w:val="000B547C"/>
    <w:rsid w:val="000C2621"/>
    <w:rsid w:val="000E0A26"/>
    <w:rsid w:val="001648FD"/>
    <w:rsid w:val="001804FC"/>
    <w:rsid w:val="002954AE"/>
    <w:rsid w:val="002C48C8"/>
    <w:rsid w:val="003564DF"/>
    <w:rsid w:val="00386C3E"/>
    <w:rsid w:val="00397128"/>
    <w:rsid w:val="003A27DD"/>
    <w:rsid w:val="003A54E6"/>
    <w:rsid w:val="003B23DD"/>
    <w:rsid w:val="003D67AE"/>
    <w:rsid w:val="003F294C"/>
    <w:rsid w:val="00455FEC"/>
    <w:rsid w:val="00471DF4"/>
    <w:rsid w:val="004B2412"/>
    <w:rsid w:val="004E5174"/>
    <w:rsid w:val="005234BE"/>
    <w:rsid w:val="00575E71"/>
    <w:rsid w:val="0059108E"/>
    <w:rsid w:val="005A5682"/>
    <w:rsid w:val="00684FF1"/>
    <w:rsid w:val="00690E57"/>
    <w:rsid w:val="006B6A29"/>
    <w:rsid w:val="006D3208"/>
    <w:rsid w:val="00706A3B"/>
    <w:rsid w:val="0072555F"/>
    <w:rsid w:val="00751162"/>
    <w:rsid w:val="007D630F"/>
    <w:rsid w:val="00803633"/>
    <w:rsid w:val="0085093A"/>
    <w:rsid w:val="00881A70"/>
    <w:rsid w:val="008D0569"/>
    <w:rsid w:val="008F0097"/>
    <w:rsid w:val="009107E5"/>
    <w:rsid w:val="00941046"/>
    <w:rsid w:val="009F1565"/>
    <w:rsid w:val="00AB2799"/>
    <w:rsid w:val="00B37ED2"/>
    <w:rsid w:val="00BB09DE"/>
    <w:rsid w:val="00C0581D"/>
    <w:rsid w:val="00C11FFA"/>
    <w:rsid w:val="00C3764C"/>
    <w:rsid w:val="00C405C6"/>
    <w:rsid w:val="00C52125"/>
    <w:rsid w:val="00CD69D5"/>
    <w:rsid w:val="00D312A3"/>
    <w:rsid w:val="00D36B20"/>
    <w:rsid w:val="00DE4D00"/>
    <w:rsid w:val="00E0071D"/>
    <w:rsid w:val="00E1271A"/>
    <w:rsid w:val="00ED3A8A"/>
    <w:rsid w:val="00F326D0"/>
    <w:rsid w:val="00F67222"/>
    <w:rsid w:val="00F85073"/>
    <w:rsid w:val="00FA32B0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198D3"/>
  <w15:docId w15:val="{B45CBD8E-5C91-4B2A-82FB-A452E8016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algun Gothic" w:eastAsia="Malgun Gothic" w:hAnsi="Malgun Gothic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54A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A32B0"/>
    <w:pPr>
      <w:widowControl/>
      <w:wordWrap/>
      <w:autoSpaceDE/>
      <w:autoSpaceDN/>
      <w:snapToGrid w:val="0"/>
      <w:spacing w:line="384" w:lineRule="auto"/>
    </w:pPr>
    <w:rPr>
      <w:rFonts w:ascii="Batang" w:eastAsia="Batang" w:hAnsi="Batang" w:cs="Gulim"/>
      <w:color w:val="000000"/>
      <w:kern w:val="0"/>
      <w:szCs w:val="20"/>
    </w:rPr>
  </w:style>
  <w:style w:type="paragraph" w:styleId="a4">
    <w:name w:val="Body Text"/>
    <w:basedOn w:val="a"/>
    <w:link w:val="Char"/>
    <w:uiPriority w:val="99"/>
    <w:unhideWhenUsed/>
    <w:rsid w:val="00FA32B0"/>
    <w:pPr>
      <w:widowControl/>
      <w:wordWrap/>
      <w:autoSpaceDE/>
      <w:autoSpaceDN/>
      <w:snapToGrid w:val="0"/>
      <w:spacing w:line="384" w:lineRule="auto"/>
      <w:ind w:left="600"/>
    </w:pPr>
    <w:rPr>
      <w:rFonts w:ascii="Batang" w:eastAsia="Batang" w:hAnsi="Batang" w:cs="Gulim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rsid w:val="00FA32B0"/>
    <w:rPr>
      <w:rFonts w:ascii="Batang" w:eastAsia="Batang" w:hAnsi="Batang" w:cs="Gulim"/>
      <w:color w:val="000000"/>
      <w:kern w:val="0"/>
      <w:szCs w:val="20"/>
    </w:rPr>
  </w:style>
  <w:style w:type="paragraph" w:customStyle="1" w:styleId="a5">
    <w:name w:val="실험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paragraph" w:customStyle="1" w:styleId="10">
    <w:name w:val="본문(신명조10)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FA32B0"/>
    <w:rPr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32B0"/>
    <w:rPr>
      <w:rFonts w:ascii="Malgun Gothic" w:eastAsia="Malgun Gothic" w:hAnsi="Malgun Gothic" w:cs="Times New Roman"/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semiHidden/>
    <w:rsid w:val="00F67222"/>
  </w:style>
  <w:style w:type="paragraph" w:styleId="a8">
    <w:name w:val="footer"/>
    <w:basedOn w:val="a"/>
    <w:link w:val="Char2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semiHidden/>
    <w:rsid w:val="00F67222"/>
  </w:style>
  <w:style w:type="paragraph" w:styleId="a9">
    <w:name w:val="List Paragraph"/>
    <w:basedOn w:val="a"/>
    <w:uiPriority w:val="34"/>
    <w:qFormat/>
    <w:rsid w:val="00F67222"/>
    <w:pPr>
      <w:widowControl/>
      <w:wordWrap/>
      <w:autoSpaceDE/>
      <w:autoSpaceDN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F67222"/>
    <w:pPr>
      <w:widowControl/>
      <w:wordWrap/>
      <w:autoSpaceDE/>
      <w:autoSpaceDN/>
      <w:spacing w:after="200" w:line="276" w:lineRule="auto"/>
      <w:jc w:val="left"/>
    </w:pPr>
    <w:rPr>
      <w:rFonts w:ascii="Calibri" w:hAnsi="Calibri"/>
      <w:b/>
      <w:bCs/>
      <w:kern w:val="0"/>
      <w:szCs w:val="20"/>
    </w:rPr>
  </w:style>
  <w:style w:type="paragraph" w:styleId="ab">
    <w:name w:val="No Spacing"/>
    <w:uiPriority w:val="1"/>
    <w:qFormat/>
    <w:rsid w:val="00F67222"/>
    <w:rPr>
      <w:rFonts w:ascii="Calibri" w:hAnsi="Calibri"/>
      <w:sz w:val="22"/>
      <w:szCs w:val="22"/>
    </w:rPr>
  </w:style>
  <w:style w:type="paragraph" w:customStyle="1" w:styleId="hstyle0">
    <w:name w:val="hstyle0"/>
    <w:basedOn w:val="a"/>
    <w:rsid w:val="008F0097"/>
    <w:pPr>
      <w:widowControl/>
      <w:wordWrap/>
      <w:autoSpaceDE/>
      <w:autoSpaceDN/>
      <w:spacing w:line="384" w:lineRule="auto"/>
    </w:pPr>
    <w:rPr>
      <w:rFonts w:ascii="Batang" w:eastAsia="Batang" w:hAnsi="Batang" w:cs="Gulim"/>
      <w:color w:val="000000"/>
      <w:kern w:val="0"/>
      <w:szCs w:val="20"/>
    </w:rPr>
  </w:style>
  <w:style w:type="paragraph" w:customStyle="1" w:styleId="hstyle1">
    <w:name w:val="hstyle1"/>
    <w:basedOn w:val="a"/>
    <w:rsid w:val="008F0097"/>
    <w:pPr>
      <w:widowControl/>
      <w:wordWrap/>
      <w:autoSpaceDE/>
      <w:autoSpaceDN/>
      <w:spacing w:line="360" w:lineRule="auto"/>
    </w:pPr>
    <w:rPr>
      <w:rFonts w:ascii="한양중고딕" w:eastAsia="한양중고딕" w:hAnsi="Gulim" w:cs="Gulim"/>
      <w:color w:val="000000"/>
      <w:kern w:val="0"/>
      <w:sz w:val="24"/>
      <w:szCs w:val="24"/>
    </w:rPr>
  </w:style>
  <w:style w:type="table" w:styleId="ac">
    <w:name w:val="Table Grid"/>
    <w:basedOn w:val="a1"/>
    <w:uiPriority w:val="59"/>
    <w:rsid w:val="003A5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C405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6.wmf"/><Relationship Id="rId39" Type="http://schemas.openxmlformats.org/officeDocument/2006/relationships/image" Target="media/image23.wmf"/><Relationship Id="rId21" Type="http://schemas.openxmlformats.org/officeDocument/2006/relationships/image" Target="media/image13.w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7.wmf"/><Relationship Id="rId50" Type="http://schemas.openxmlformats.org/officeDocument/2006/relationships/oleObject" Target="embeddings/oleObject14.bin"/><Relationship Id="rId55" Type="http://schemas.openxmlformats.org/officeDocument/2006/relationships/oleObject" Target="embeddings/oleObject17.bin"/><Relationship Id="rId63" Type="http://schemas.openxmlformats.org/officeDocument/2006/relationships/chart" Target="charts/chart2.xml"/><Relationship Id="rId68" Type="http://schemas.openxmlformats.org/officeDocument/2006/relationships/image" Target="media/image34.png"/><Relationship Id="rId76" Type="http://schemas.openxmlformats.org/officeDocument/2006/relationships/image" Target="media/image41.jpg"/><Relationship Id="rId7" Type="http://schemas.openxmlformats.org/officeDocument/2006/relationships/endnotes" Target="endnotes.xml"/><Relationship Id="rId71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oleObject" Target="embeddings/oleObject4.bin"/><Relationship Id="rId11" Type="http://schemas.openxmlformats.org/officeDocument/2006/relationships/image" Target="media/image4.jpg"/><Relationship Id="rId24" Type="http://schemas.openxmlformats.org/officeDocument/2006/relationships/oleObject" Target="embeddings/Microsoft_Visio_2003-2010____1.vsd"/><Relationship Id="rId32" Type="http://schemas.openxmlformats.org/officeDocument/2006/relationships/oleObject" Target="embeddings/oleObject5.bin"/><Relationship Id="rId37" Type="http://schemas.openxmlformats.org/officeDocument/2006/relationships/image" Target="media/image22.wmf"/><Relationship Id="rId40" Type="http://schemas.openxmlformats.org/officeDocument/2006/relationships/oleObject" Target="embeddings/oleObject9.bin"/><Relationship Id="rId45" Type="http://schemas.openxmlformats.org/officeDocument/2006/relationships/image" Target="media/image26.wmf"/><Relationship Id="rId53" Type="http://schemas.openxmlformats.org/officeDocument/2006/relationships/image" Target="media/image30.wmf"/><Relationship Id="rId58" Type="http://schemas.openxmlformats.org/officeDocument/2006/relationships/oleObject" Target="embeddings/oleObject20.bin"/><Relationship Id="rId66" Type="http://schemas.openxmlformats.org/officeDocument/2006/relationships/image" Target="media/image32.jpg"/><Relationship Id="rId74" Type="http://schemas.openxmlformats.org/officeDocument/2006/relationships/image" Target="media/image39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image" Target="media/image28.wmf"/><Relationship Id="rId57" Type="http://schemas.openxmlformats.org/officeDocument/2006/relationships/oleObject" Target="embeddings/oleObject19.bin"/><Relationship Id="rId61" Type="http://schemas.openxmlformats.org/officeDocument/2006/relationships/oleObject" Target="embeddings/oleObject22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chart" Target="charts/chart1.xml"/><Relationship Id="rId65" Type="http://schemas.openxmlformats.org/officeDocument/2006/relationships/image" Target="media/image31.png"/><Relationship Id="rId73" Type="http://schemas.openxmlformats.org/officeDocument/2006/relationships/oleObject" Target="embeddings/Microsoft_Visio_2003-2010____2.vsd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3.bin"/><Relationship Id="rId30" Type="http://schemas.openxmlformats.org/officeDocument/2006/relationships/image" Target="media/image18.jpg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5.jpg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9.wmf"/><Relationship Id="rId72" Type="http://schemas.openxmlformats.org/officeDocument/2006/relationships/image" Target="media/image38.emf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wmf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oleObject" Target="embeddings/oleObject21.bin"/><Relationship Id="rId67" Type="http://schemas.openxmlformats.org/officeDocument/2006/relationships/image" Target="media/image33.png"/><Relationship Id="rId20" Type="http://schemas.openxmlformats.org/officeDocument/2006/relationships/image" Target="media/image12.jpg"/><Relationship Id="rId41" Type="http://schemas.openxmlformats.org/officeDocument/2006/relationships/image" Target="media/image24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6.wmf"/><Relationship Id="rId75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저항값에 대한 전력변화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Sheet1!$I$3:$I$20</c:f>
              <c:numCache>
                <c:formatCode>General</c:formatCode>
                <c:ptCount val="18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  <c:pt idx="5">
                  <c:v>850</c:v>
                </c:pt>
                <c:pt idx="6">
                  <c:v>900</c:v>
                </c:pt>
                <c:pt idx="7">
                  <c:v>950</c:v>
                </c:pt>
                <c:pt idx="8" formatCode="#,##0">
                  <c:v>1000</c:v>
                </c:pt>
                <c:pt idx="9" formatCode="#,##0">
                  <c:v>1100</c:v>
                </c:pt>
                <c:pt idx="10" formatCode="#,##0">
                  <c:v>1200</c:v>
                </c:pt>
                <c:pt idx="11" formatCode="#,##0">
                  <c:v>1500</c:v>
                </c:pt>
                <c:pt idx="12" formatCode="#,##0">
                  <c:v>1700</c:v>
                </c:pt>
                <c:pt idx="13" formatCode="#,##0">
                  <c:v>2000</c:v>
                </c:pt>
                <c:pt idx="14" formatCode="#,##0">
                  <c:v>4000</c:v>
                </c:pt>
                <c:pt idx="15" formatCode="#,##0">
                  <c:v>6000</c:v>
                </c:pt>
                <c:pt idx="16" formatCode="#,##0">
                  <c:v>8000</c:v>
                </c:pt>
                <c:pt idx="17" formatCode="#,##0">
                  <c:v>10000</c:v>
                </c:pt>
              </c:numCache>
            </c:numRef>
          </c:xVal>
          <c:yVal>
            <c:numRef>
              <c:f>Sheet1!$M$3:$M$20</c:f>
              <c:numCache>
                <c:formatCode>0.00_ </c:formatCode>
                <c:ptCount val="18"/>
                <c:pt idx="0">
                  <c:v>77.399380804953566</c:v>
                </c:pt>
                <c:pt idx="1">
                  <c:v>71.839080459770116</c:v>
                </c:pt>
                <c:pt idx="2">
                  <c:v>62.814070351758794</c:v>
                </c:pt>
                <c:pt idx="3">
                  <c:v>55.803571428571431</c:v>
                </c:pt>
                <c:pt idx="4">
                  <c:v>50.200803212851405</c:v>
                </c:pt>
                <c:pt idx="5">
                  <c:v>48.971596474045057</c:v>
                </c:pt>
                <c:pt idx="6">
                  <c:v>47.801147227533463</c:v>
                </c:pt>
                <c:pt idx="7">
                  <c:v>46.685340802987859</c:v>
                </c:pt>
                <c:pt idx="8">
                  <c:v>45.620437956204377</c:v>
                </c:pt>
                <c:pt idx="9">
                  <c:v>43.630017452006982</c:v>
                </c:pt>
                <c:pt idx="10">
                  <c:v>41.80602006688963</c:v>
                </c:pt>
                <c:pt idx="11">
                  <c:v>37.147102526002975</c:v>
                </c:pt>
                <c:pt idx="12">
                  <c:v>34.57814661134163</c:v>
                </c:pt>
                <c:pt idx="13">
                  <c:v>31.328320802005013</c:v>
                </c:pt>
                <c:pt idx="14">
                  <c:v>19.26040061633282</c:v>
                </c:pt>
                <c:pt idx="15">
                  <c:v>13.904338153503893</c:v>
                </c:pt>
                <c:pt idx="16">
                  <c:v>10.879025239338555</c:v>
                </c:pt>
                <c:pt idx="17">
                  <c:v>8.9349535382416008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14A-4F8D-8110-8C33C077BD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062152"/>
        <c:axId val="394064776"/>
      </c:scatterChart>
      <c:valAx>
        <c:axId val="394062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94064776"/>
        <c:crosses val="autoZero"/>
        <c:crossBetween val="midCat"/>
      </c:valAx>
      <c:valAx>
        <c:axId val="394064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94062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저항값에 대한 전력변화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Sheet1!$I$3:$I$20</c:f>
              <c:numCache>
                <c:formatCode>General</c:formatCode>
                <c:ptCount val="18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  <c:pt idx="5">
                  <c:v>850</c:v>
                </c:pt>
                <c:pt idx="6">
                  <c:v>900</c:v>
                </c:pt>
                <c:pt idx="7">
                  <c:v>950</c:v>
                </c:pt>
                <c:pt idx="8" formatCode="#,##0">
                  <c:v>1000</c:v>
                </c:pt>
                <c:pt idx="9" formatCode="#,##0">
                  <c:v>1100</c:v>
                </c:pt>
                <c:pt idx="10" formatCode="#,##0">
                  <c:v>1200</c:v>
                </c:pt>
                <c:pt idx="11" formatCode="#,##0">
                  <c:v>1500</c:v>
                </c:pt>
                <c:pt idx="12" formatCode="#,##0">
                  <c:v>1700</c:v>
                </c:pt>
                <c:pt idx="13" formatCode="#,##0">
                  <c:v>2000</c:v>
                </c:pt>
                <c:pt idx="14" formatCode="#,##0">
                  <c:v>4000</c:v>
                </c:pt>
                <c:pt idx="15" formatCode="#,##0">
                  <c:v>6000</c:v>
                </c:pt>
                <c:pt idx="16" formatCode="#,##0">
                  <c:v>8000</c:v>
                </c:pt>
                <c:pt idx="17" formatCode="#,##0">
                  <c:v>10000</c:v>
                </c:pt>
              </c:numCache>
            </c:numRef>
          </c:xVal>
          <c:yVal>
            <c:numRef>
              <c:f>Sheet1!$L$2:$L$20</c:f>
              <c:numCache>
                <c:formatCode>0.00_ </c:formatCode>
                <c:ptCount val="19"/>
                <c:pt idx="0" formatCode="General">
                  <c:v>0</c:v>
                </c:pt>
                <c:pt idx="1">
                  <c:v>6.0124515999999995</c:v>
                </c:pt>
                <c:pt idx="2">
                  <c:v>10.39537805</c:v>
                </c:pt>
                <c:pt idx="3">
                  <c:v>15.944112899999999</c:v>
                </c:pt>
                <c:pt idx="4">
                  <c:v>18.892237066666667</c:v>
                </c:pt>
                <c:pt idx="5">
                  <c:v>20.376757812499996</c:v>
                </c:pt>
                <c:pt idx="6">
                  <c:v>20.601031952941174</c:v>
                </c:pt>
                <c:pt idx="7">
                  <c:v>20.778261511111108</c:v>
                </c:pt>
                <c:pt idx="8">
                  <c:v>20.918813063157899</c:v>
                </c:pt>
                <c:pt idx="9">
                  <c:v>21.027727360000004</c:v>
                </c:pt>
                <c:pt idx="10">
                  <c:v>21.157186945454548</c:v>
                </c:pt>
                <c:pt idx="11">
                  <c:v>21.188164799999999</c:v>
                </c:pt>
                <c:pt idx="12">
                  <c:v>20.891735999999998</c:v>
                </c:pt>
                <c:pt idx="13">
                  <c:v>20.518138823529409</c:v>
                </c:pt>
                <c:pt idx="14">
                  <c:v>19.788340500000007</c:v>
                </c:pt>
                <c:pt idx="15">
                  <c:v>15.000129000000001</c:v>
                </c:pt>
                <c:pt idx="16">
                  <c:v>11.684521499999997</c:v>
                </c:pt>
                <c:pt idx="17">
                  <c:v>9.5397120000000015</c:v>
                </c:pt>
                <c:pt idx="18">
                  <c:v>8.0460900000000013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A16-4D02-8180-EA82DBEFA9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062152"/>
        <c:axId val="394064776"/>
      </c:scatterChart>
      <c:valAx>
        <c:axId val="394062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94064776"/>
        <c:crosses val="autoZero"/>
        <c:crossBetween val="midCat"/>
      </c:valAx>
      <c:valAx>
        <c:axId val="394064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94062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F7125A-A0C9-4C79-BF1B-EF1AF3332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17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sogang</Company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chihoon</dc:creator>
  <cp:lastModifiedBy>khuraiPCw10x64</cp:lastModifiedBy>
  <cp:revision>9</cp:revision>
  <dcterms:created xsi:type="dcterms:W3CDTF">2013-02-21T07:34:00Z</dcterms:created>
  <dcterms:modified xsi:type="dcterms:W3CDTF">2017-04-06T18:26:00Z</dcterms:modified>
</cp:coreProperties>
</file>