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МИНЦИФРЫ РФ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информационной безопасности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основам информационной безопасности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Электронно-цифровая подпись и приёмы хэширования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Скрипников Андрей Олегович</w:t>
        <w:br/>
        <w:t xml:space="preserve">БВТ2201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овладеть практическими навыками закрытия информации электронно-цифровой подписью и приёмами хэширования, рассмотреть хэширование методом контрольных сумм и методом наложения кодов - гаммированием.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9. Составить программу шифрования методом контрольных сумм и методом хэширования с применением гаммирования.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b =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c = MaxVal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235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 код программы: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05" w:dyaOrig="11789">
          <v:rect xmlns:o="urn:schemas-microsoft-com:office:office" xmlns:v="urn:schemas-microsoft-com:vml" id="rectole0000000000" style="width:410.250000pt;height:58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09" w:dyaOrig="6180">
          <v:rect xmlns:o="urn:schemas-microsoft-com:office:office" xmlns:v="urn:schemas-microsoft-com:vml" id="rectole0000000001" style="width:520.450000pt;height:30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50" w:dyaOrig="3374">
          <v:rect xmlns:o="urn:schemas-microsoft-com:office:office" xmlns:v="urn:schemas-microsoft-com:vml" id="rectole0000000002" style="width:487.500000pt;height:16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вопросы: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Назвать три функции ЭЦП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1) Функция авторизации подписавшегося;</w:t>
        <w:br/>
        <w:t xml:space="preserve">2) Гарантия того, что подписавшийся не откажется от подписанного документа;</w:t>
        <w:br/>
        <w:t xml:space="preserve">3) Подтверждение подлинности документа.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Перечислить этапы формирования ЭЦП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Отправитель X по специальному алгоритму обрабатывает документ, предназначенный для адресата Y. Вырабатывается некий параметр, характеризующий документ в целом;</w:t>
        <w:br/>
        <w:t xml:space="preserve">2) X с помощью своего секретного ключа шифрует полученный параметр - итоговый шифр и является ЭЦП отправителя X;</w:t>
        <w:br/>
        <w:t xml:space="preserve">3) X отправляет Y документ и свою ЭЦП</w:t>
        <w:br/>
        <w:t xml:space="preserve">4) Y реализует на полученном документе тот же алгоритм, которым пользовался X;</w:t>
        <w:br/>
        <w:t xml:space="preserve">5) Y дешифрует ЭЦП X, пользуясь открытым (публичным) ключом X;</w:t>
        <w:br/>
        <w:t xml:space="preserve">6) Y сравнивает значение параметра, полученного в пункте 4, с расшифрованным значением ЭЦП. Значения должны совпадать, если документ и/или ЭЦП не были изменены.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шифруется при применении ЭЦП?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Хэш-сумма файла.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называется хэш-значением документа?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Значение интегрального параметра документа.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называется хэш-функцией?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Хэш-функция преобразует исходные данные в некоторый меньший массив данных; результат выполнения хэш-функции с двумя случайными наборами входных данных с высокой вероятностью должен быть различным. Сложность алгоритма такой функции должна обеспечить невозможность изменения осмысленного исходных данных с сохранением того же результата. Также алгоритм функции реализуется так, что по результату невозможно однозначно восстановить исходные данные.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называется сворачиванием (хэшированием) документа?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Вычислением результата используемой хэш-функции для данных, содержащихся в документе.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чём заключается метод контрольных сумм?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Складываются все коды символов в документе. Если значение какого-либо кода превышает максимальное допустимое значение, то берётся значение K mod (MaxVal + 1).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Перечислить этапы метода хэширования с применением гаммирования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Каждый символ представляется в виде восьмибитного двоичного слова;</w:t>
        <w:br/>
        <w:t xml:space="preserve">2) По рекуррентной формуле создаётся последовательность псевдослучайных чисел;</w:t>
        <w:br/>
        <w:t xml:space="preserve">3) Значение каждого символа складывается по модулю 2 с соответствующим значением в последовательности псевдослучайных чисел;</w:t>
        <w:br/>
        <w:t xml:space="preserve">4) Полученные числа переводятся в десятичную систему счисления;</w:t>
        <w:br/>
        <w:t xml:space="preserve">5) Полученная последовательность суммируется по модулю MaxVal + 1.</w:t>
      </w: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Недостаток метода контрольных сумм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произвольным образом изменить порядок следования символов в файле, и при этом контрольная сумма останется прежней.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