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0" w:type="auto"/>
        <w:tblBorders/>
        <w:tblLook w:val="04A0" w:firstRow="1" w:lastRow="0" w:firstColumn="1" w:lastColumn="0" w:noHBand="0" w:noVBand="1"/>
      </w:tblPr>
      <w:tblGrid>
        <w:gridCol w:w="1416"/>
        <w:gridCol w:w="8223"/>
      </w:tblGrid>
      <w:tr>
        <w:trPr/>
        <w:tc>
          <w:tcPr>
            <w:tcBorders/>
            <w:tcW w:w="1384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3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position:absolute;z-index:-251660288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z-index:1;" wrapcoords="-2596 0 -2596 98852 101301 98852 101301 0 -2596 0" stroked="f" strokeweight="0.75pt">
                      <w10:wrap type="tight"/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8469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>
              <w:rPr>
                <w:b/>
              </w:rPr>
              <w:t xml:space="preserve">Российской Федерации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</w:tbl>
    <w:p>
      <w:pPr>
        <w:pBdr>
          <w:bottom w:val="single" w:color="000000" w:sz="24" w:space="1"/>
        </w:pBdr>
        <w:spacing/>
        <w:ind/>
        <w:jc w:val="center"/>
        <w:rPr>
          <w:b/>
          <w:sz w:val="10"/>
        </w:rPr>
      </w:pPr>
      <w:r>
        <w:rPr>
          <w:b/>
          <w:sz w:val="10"/>
        </w:rPr>
      </w:r>
      <w:r>
        <w:rPr>
          <w:b/>
          <w:sz w:val="10"/>
        </w:rPr>
      </w:r>
      <w:r>
        <w:rPr>
          <w:b/>
          <w:sz w:val="10"/>
        </w:rPr>
      </w:r>
    </w:p>
    <w:p>
      <w:pPr>
        <w:pBdr/>
        <w:spacing/>
        <w:ind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pStyle w:val="959"/>
        <w:pBdr/>
        <w:spacing w:after="0"/>
        <w:ind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2"/>
          <w:szCs w:val="22"/>
        </w:rPr>
        <w:t xml:space="preserve">ФАКУЛЬТЕТ </w:t>
      </w:r>
      <w:r>
        <w:rPr>
          <w:rFonts w:ascii="Times New Roman" w:hAnsi="Times New Roman"/>
          <w:iCs/>
          <w:sz w:val="22"/>
          <w:szCs w:val="22"/>
          <w:u w:val="single"/>
        </w:rPr>
        <w:t xml:space="preserve">     ГОЛОВНОЙ УЧЕБНО-ИССЛЕДОВАТЕЛЬСКИЙ И МЕТОДИЧЕСКИЙ ЦЕНТР ПРОФЕССИОНАЛЬНОЙ РЕАБИЛИТАЦИИ ЛИЦ С ОГРАНИЧЕННЫМИ ВОЗМОЖНОСТЯМИ ЗДОРОВЬЯ</w:t>
      </w:r>
      <w:r>
        <w:rPr>
          <w:rFonts w:ascii="Times New Roman" w:hAnsi="Times New Roman"/>
          <w:sz w:val="22"/>
          <w:szCs w:val="22"/>
          <w:u w:val="single"/>
        </w:rPr>
        <w:t xml:space="preserve">____________</w:t>
      </w:r>
      <w:r>
        <w:rPr>
          <w:rFonts w:ascii="Times New Roman" w:hAnsi="Times New Roman"/>
          <w:sz w:val="22"/>
          <w:szCs w:val="22"/>
          <w:u w:val="single"/>
        </w:rPr>
        <w:t xml:space="preserve">____________                                                                                                          </w:t>
      </w:r>
      <w:r>
        <w:rPr>
          <w:rFonts w:ascii="Times New Roman" w:hAnsi="Times New Roman"/>
          <w:sz w:val="22"/>
          <w:szCs w:val="22"/>
          <w:u w:val="single"/>
        </w:rPr>
      </w:r>
      <w:r>
        <w:rPr>
          <w:rFonts w:ascii="Times New Roman" w:hAnsi="Times New Roman"/>
          <w:sz w:val="22"/>
          <w:szCs w:val="22"/>
          <w:u w:val="single"/>
        </w:rPr>
      </w:r>
    </w:p>
    <w:p>
      <w:pPr>
        <w:pStyle w:val="959"/>
        <w:pBdr/>
        <w:spacing w:after="0"/>
        <w:ind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2"/>
          <w:szCs w:val="22"/>
        </w:rPr>
      </w:r>
      <w:r>
        <w:rPr>
          <w:rFonts w:ascii="Times New Roman" w:hAnsi="Times New Roman"/>
          <w:sz w:val="22"/>
          <w:szCs w:val="22"/>
        </w:rPr>
      </w:r>
      <w:r>
        <w:rPr>
          <w:rFonts w:ascii="Times New Roman" w:hAnsi="Times New Roman"/>
          <w:sz w:val="22"/>
          <w:szCs w:val="22"/>
        </w:rPr>
      </w:r>
    </w:p>
    <w:p>
      <w:pPr>
        <w:pStyle w:val="959"/>
        <w:pBdr/>
        <w:spacing w:after="0"/>
        <w:ind/>
        <w:jc w:val="both"/>
        <w:rPr>
          <w:rFonts w:ascii="Times New Roman" w:hAnsi="Times New Roman"/>
          <w:iCs/>
          <w:sz w:val="22"/>
          <w:szCs w:val="22"/>
          <w:u w:val="single"/>
        </w:rPr>
      </w:pPr>
      <w:r>
        <w:rPr>
          <w:rFonts w:ascii="Times New Roman" w:hAnsi="Times New Roman"/>
          <w:sz w:val="22"/>
          <w:szCs w:val="22"/>
        </w:rPr>
        <w:t xml:space="preserve">КАФЕДРА </w:t>
      </w:r>
      <w:r>
        <w:rPr>
          <w:rFonts w:ascii="Times New Roman" w:hAnsi="Times New Roman"/>
          <w:sz w:val="22"/>
          <w:szCs w:val="22"/>
          <w:u w:val="single"/>
        </w:rPr>
        <w:t xml:space="preserve">           </w:t>
      </w:r>
      <w:r>
        <w:rPr>
          <w:rFonts w:ascii="Times New Roman" w:hAnsi="Times New Roman"/>
          <w:iCs/>
          <w:sz w:val="22"/>
          <w:szCs w:val="22"/>
          <w:u w:val="single"/>
        </w:rPr>
        <w:t xml:space="preserve">СИСТЕМЫ ОБРАБОТКИ ИНФОРМАЦИИ И УПРАВЛЕНИЯ</w:t>
      </w:r>
      <w:r>
        <w:rPr>
          <w:rFonts w:ascii="Times New Roman" w:hAnsi="Times New Roman"/>
          <w:iCs/>
          <w:sz w:val="22"/>
          <w:szCs w:val="22"/>
          <w:u w:val="single"/>
        </w:rPr>
        <w:t xml:space="preserve">                                     </w:t>
      </w:r>
      <w:r>
        <w:rPr>
          <w:rFonts w:ascii="Times New Roman" w:hAnsi="Times New Roman"/>
          <w:iCs/>
          <w:sz w:val="22"/>
          <w:szCs w:val="22"/>
          <w:u w:val="single"/>
        </w:rPr>
      </w:r>
    </w:p>
    <w:p>
      <w:pPr>
        <w:pBdr/>
        <w:spacing/>
        <w:ind/>
        <w:rPr>
          <w:i/>
          <w:iCs/>
          <w:sz w:val="32"/>
          <w:szCs w:val="32"/>
          <w14:ligatures w14:val="none"/>
        </w:rPr>
      </w:pPr>
      <w:r>
        <w:rPr>
          <w:i/>
          <w:iCs/>
          <w:sz w:val="32"/>
          <w:szCs w:val="32"/>
        </w:rPr>
      </w:r>
      <w:r>
        <w:rPr>
          <w:i/>
          <w:iCs/>
          <w:sz w:val="32"/>
          <w:szCs w:val="32"/>
        </w:rPr>
      </w:r>
      <w:r>
        <w:rPr>
          <w:i/>
          <w:iCs/>
          <w:sz w:val="32"/>
          <w:szCs w:val="32"/>
          <w14:ligatures w14:val="none"/>
        </w:rPr>
      </w:r>
    </w:p>
    <w:p>
      <w:pPr>
        <w:pBdr/>
        <w:spacing/>
        <w:ind/>
        <w:rPr>
          <w:i/>
          <w:iCs/>
          <w:sz w:val="32"/>
          <w:szCs w:val="32"/>
          <w14:ligatures w14:val="none"/>
        </w:rPr>
      </w:pPr>
      <w:r>
        <w:rPr>
          <w:i/>
          <w:iCs/>
          <w:sz w:val="32"/>
          <w:szCs w:val="32"/>
        </w:rPr>
      </w:r>
      <w:r>
        <w:rPr>
          <w:i/>
          <w:iCs/>
          <w:sz w:val="32"/>
          <w:szCs w:val="32"/>
        </w:rPr>
      </w:r>
      <w:r>
        <w:rPr>
          <w:i/>
          <w:iCs/>
          <w:sz w:val="32"/>
          <w:szCs w:val="32"/>
          <w14:ligatures w14:val="none"/>
        </w:rPr>
      </w:r>
    </w:p>
    <w:p>
      <w:pPr>
        <w:pBdr/>
        <w:spacing/>
        <w:ind/>
        <w:rPr>
          <w:i/>
          <w:sz w:val="32"/>
        </w:rPr>
      </w:pPr>
      <w:r>
        <w:rPr>
          <w:i/>
          <w:sz w:val="32"/>
        </w:rPr>
      </w:r>
      <w:r>
        <w:rPr>
          <w:i/>
          <w:sz w:val="32"/>
        </w:rPr>
      </w:r>
      <w:r>
        <w:rPr>
          <w:i/>
          <w:sz w:val="32"/>
        </w:rPr>
      </w:r>
    </w:p>
    <w:p>
      <w:pPr>
        <w:pBdr/>
        <w:spacing/>
        <w:ind/>
        <w:rPr>
          <w:i/>
          <w:sz w:val="32"/>
        </w:rPr>
      </w:pPr>
      <w:r>
        <w:rPr>
          <w:i/>
          <w:sz w:val="32"/>
        </w:rPr>
      </w:r>
      <w:r>
        <w:rPr>
          <w:i/>
          <w:sz w:val="32"/>
        </w:rPr>
      </w:r>
      <w:r>
        <w:rPr>
          <w:i/>
          <w:sz w:val="32"/>
        </w:rPr>
      </w:r>
    </w:p>
    <w:p>
      <w:pPr>
        <w:pBdr/>
        <w:spacing/>
        <w:ind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>
        <w:rPr>
          <w:b/>
          <w:sz w:val="44"/>
        </w:rPr>
      </w:r>
      <w:r>
        <w:rPr>
          <w:b/>
          <w:sz w:val="44"/>
        </w:rPr>
      </w:r>
    </w:p>
    <w:p>
      <w:pPr>
        <w:pBdr/>
        <w:spacing/>
        <w:ind/>
        <w:jc w:val="center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Bdr/>
        <w:spacing/>
        <w:ind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  <w:r>
        <w:rPr>
          <w:b/>
          <w:i/>
          <w:sz w:val="40"/>
        </w:rPr>
      </w:r>
      <w:r>
        <w:rPr>
          <w:b/>
          <w:i/>
          <w:sz w:val="40"/>
        </w:rPr>
      </w:r>
    </w:p>
    <w:p>
      <w:pPr>
        <w:pBdr/>
        <w:spacing/>
        <w:ind/>
        <w:jc w:val="center"/>
        <w:rPr>
          <w:b/>
          <w:i/>
          <w:sz w:val="28"/>
        </w:rPr>
      </w:pPr>
      <w:r>
        <w:rPr>
          <w:b/>
          <w:i/>
          <w:sz w:val="28"/>
        </w:rPr>
      </w:r>
      <w:r>
        <w:rPr>
          <w:b/>
          <w:i/>
          <w:sz w:val="28"/>
        </w:rPr>
      </w:r>
      <w:r>
        <w:rPr>
          <w:b/>
          <w:i/>
          <w:sz w:val="28"/>
        </w:rPr>
      </w:r>
    </w:p>
    <w:p>
      <w:pPr>
        <w:pBdr/>
        <w:spacing/>
        <w:ind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ТЕМУ:</w:t>
      </w:r>
      <w:r>
        <w:rPr>
          <w:b/>
          <w:i/>
          <w:sz w:val="40"/>
        </w:rPr>
      </w:r>
      <w:r>
        <w:rPr>
          <w:b/>
          <w:i/>
          <w:sz w:val="40"/>
        </w:rPr>
      </w:r>
    </w:p>
    <w:p>
      <w:pPr>
        <w:pBdr/>
        <w:spacing/>
        <w:ind/>
        <w:rPr>
          <w:b/>
          <w:i/>
          <w:sz w:val="40"/>
        </w:rPr>
      </w:pPr>
      <w:r>
        <w:rPr>
          <w:b/>
          <w:i/>
          <w:sz w:val="40"/>
          <w:u w:val="single"/>
        </w:rPr>
        <w:t xml:space="preserve">                    </w:t>
      </w:r>
      <w:r>
        <w:rPr>
          <w:b/>
          <w:i/>
          <w:sz w:val="40"/>
          <w:u w:val="single"/>
        </w:rPr>
        <w:t xml:space="preserve">Речевой и слуховой тренажер                    </w:t>
      </w:r>
      <w:r>
        <w:rPr>
          <w:b/>
          <w:i/>
          <w:sz w:val="40"/>
        </w:rPr>
      </w:r>
    </w:p>
    <w:p>
      <w:pPr>
        <w:pBdr/>
        <w:spacing/>
        <w:ind/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_______________________________________________</w:t>
      </w:r>
      <w:r>
        <w:rPr>
          <w:b/>
          <w:i/>
          <w:sz w:val="40"/>
        </w:rPr>
      </w:r>
      <w:r>
        <w:rPr>
          <w:b/>
          <w:i/>
          <w:sz w:val="40"/>
        </w:rPr>
      </w:r>
    </w:p>
    <w:p>
      <w:pPr>
        <w:pBdr/>
        <w:spacing/>
        <w:ind/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_______________________________________________</w:t>
      </w:r>
      <w:r>
        <w:rPr>
          <w:b/>
          <w:i/>
          <w:sz w:val="40"/>
        </w:rPr>
      </w:r>
      <w:r>
        <w:rPr>
          <w:b/>
          <w:i/>
          <w:sz w:val="40"/>
        </w:rPr>
      </w:r>
    </w:p>
    <w:p>
      <w:pPr>
        <w:pBdr/>
        <w:spacing/>
        <w:ind/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_______________________________________________</w:t>
      </w:r>
      <w:r>
        <w:rPr>
          <w:b/>
          <w:i/>
          <w:sz w:val="40"/>
        </w:rPr>
      </w:r>
      <w:r>
        <w:rPr>
          <w:b/>
          <w:i/>
          <w:sz w:val="40"/>
        </w:rPr>
      </w:r>
    </w:p>
    <w:p>
      <w:pPr>
        <w:pBdr/>
        <w:spacing/>
        <w:ind/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_______________________________________________</w:t>
      </w:r>
      <w:r>
        <w:rPr>
          <w:b/>
          <w:i/>
          <w:sz w:val="40"/>
        </w:rPr>
      </w:r>
      <w:r>
        <w:rPr>
          <w:b/>
          <w:i/>
          <w:sz w:val="40"/>
        </w:rPr>
      </w:r>
    </w:p>
    <w:p>
      <w:pPr>
        <w:pBdr/>
        <w:spacing/>
        <w:ind/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_______________________________________________</w:t>
      </w:r>
      <w:r>
        <w:rPr>
          <w:b/>
          <w:i/>
          <w:sz w:val="40"/>
        </w:rPr>
      </w:r>
      <w:r>
        <w:rPr>
          <w:b/>
          <w:i/>
          <w:sz w:val="40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b/>
          <w:sz w:val="20"/>
          <w:szCs w:val="20"/>
        </w:rPr>
      </w:pPr>
      <w:r>
        <w:rPr>
          <w:sz w:val="22"/>
          <w:szCs w:val="22"/>
        </w:rPr>
        <w:t xml:space="preserve">Студент   </w:t>
      </w:r>
      <w:r>
        <w:rPr>
          <w:sz w:val="22"/>
          <w:szCs w:val="22"/>
          <w:u w:val="single"/>
        </w:rPr>
        <w:t xml:space="preserve">     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 xml:space="preserve">ИУ5Ц-</w:t>
      </w:r>
      <w:r>
        <w:rPr>
          <w:sz w:val="22"/>
          <w:szCs w:val="22"/>
          <w:u w:val="single"/>
        </w:rPr>
        <w:t xml:space="preserve">84Б</w:t>
      </w:r>
      <w:r>
        <w:rPr>
          <w:u w:val="single"/>
        </w:rPr>
        <w:t xml:space="preserve">   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ab/>
      </w:r>
      <w:r>
        <w:rPr>
          <w:sz w:val="22"/>
          <w:szCs w:val="22"/>
        </w:rPr>
        <w:tab/>
      </w:r>
      <w:r>
        <w:rPr>
          <w:b/>
          <w:sz w:val="22"/>
          <w:szCs w:val="22"/>
        </w:rPr>
        <w:t xml:space="preserve">____</w:t>
      </w:r>
      <w:r>
        <w:rPr>
          <w:b/>
          <w:sz w:val="22"/>
          <w:szCs w:val="22"/>
        </w:rPr>
        <w:t xml:space="preserve">____________</w:t>
      </w:r>
      <w:r>
        <w:rPr>
          <w:b/>
          <w:sz w:val="22"/>
          <w:szCs w:val="22"/>
        </w:rPr>
        <w:t xml:space="preserve">   </w:t>
        <w:tab/>
        <w:t xml:space="preserve">        </w:t>
      </w:r>
      <w:r>
        <w:rPr>
          <w:b/>
          <w:sz w:val="22"/>
          <w:szCs w:val="22"/>
          <w:u w:val="single"/>
        </w:rPr>
        <w:t xml:space="preserve"> __</w:t>
      </w:r>
      <w:r>
        <w:rPr>
          <w:b/>
          <w:sz w:val="22"/>
          <w:szCs w:val="22"/>
          <w:u w:val="single"/>
        </w:rPr>
        <w:t xml:space="preserve">_</w:t>
      </w:r>
      <w:r>
        <w:rPr>
          <w:b/>
          <w:bCs/>
          <w:sz w:val="22"/>
          <w:szCs w:val="22"/>
          <w:u w:val="single"/>
        </w:rPr>
        <w:t xml:space="preserve">Папин</w:t>
      </w:r>
      <w:r>
        <w:rPr>
          <w:b/>
          <w:bCs/>
          <w:sz w:val="22"/>
          <w:szCs w:val="22"/>
          <w:u w:val="single"/>
        </w:rPr>
        <w:t xml:space="preserve"> А</w:t>
      </w:r>
      <w:r>
        <w:rPr>
          <w:b/>
          <w:bCs/>
          <w:sz w:val="22"/>
          <w:szCs w:val="22"/>
          <w:u w:val="single"/>
        </w:rPr>
        <w:t xml:space="preserve">. </w:t>
      </w:r>
      <w:r>
        <w:rPr>
          <w:b/>
          <w:bCs/>
          <w:sz w:val="22"/>
          <w:szCs w:val="22"/>
          <w:u w:val="single"/>
        </w:rPr>
        <w:t xml:space="preserve">В.</w:t>
      </w:r>
      <w:r>
        <w:rPr>
          <w:b/>
          <w:sz w:val="22"/>
          <w:szCs w:val="22"/>
          <w:u w:val="single"/>
        </w:rPr>
        <w:t xml:space="preserve">_</w:t>
      </w:r>
      <w:r>
        <w:rPr>
          <w:b/>
          <w:sz w:val="22"/>
          <w:szCs w:val="22"/>
          <w:u w:val="single"/>
        </w:rPr>
        <w:t xml:space="preserve">_</w:t>
      </w:r>
      <w:r>
        <w:rPr>
          <w:b/>
          <w:sz w:val="22"/>
          <w:szCs w:val="22"/>
          <w:u w:val="single"/>
        </w:rPr>
        <w:t xml:space="preserve"> </w:t>
      </w:r>
      <w:r>
        <w:rPr>
          <w:b/>
          <w:sz w:val="22"/>
          <w:szCs w:val="22"/>
        </w:rPr>
      </w:r>
      <w:r>
        <w:rPr>
          <w:b/>
          <w:sz w:val="20"/>
          <w:szCs w:val="20"/>
        </w:rPr>
      </w:r>
    </w:p>
    <w:p>
      <w:pPr>
        <w:pBdr/>
        <w:spacing/>
        <w:ind w:right="565" w:firstLine="709" w:left="709"/>
        <w:rPr>
          <w:sz w:val="18"/>
          <w:szCs w:val="18"/>
        </w:rPr>
      </w:pPr>
      <w:r>
        <w:rPr>
          <w:sz w:val="18"/>
          <w:szCs w:val="18"/>
        </w:rPr>
        <w:t xml:space="preserve"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r>
        <w:rPr>
          <w:sz w:val="18"/>
          <w:szCs w:val="18"/>
        </w:rPr>
        <w:t xml:space="preserve">   (</w:t>
      </w:r>
      <w:r>
        <w:rPr>
          <w:sz w:val="18"/>
          <w:szCs w:val="18"/>
        </w:rPr>
        <w:t xml:space="preserve">Подпись, дата)                             (</w:t>
      </w:r>
      <w:r>
        <w:rPr>
          <w:sz w:val="18"/>
          <w:szCs w:val="18"/>
        </w:rPr>
        <w:t xml:space="preserve">И.О.Фамилия</w:t>
      </w:r>
      <w:r>
        <w:rPr>
          <w:sz w:val="18"/>
          <w:szCs w:val="18"/>
        </w:rPr>
        <w:t xml:space="preserve">)            </w:t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Bdr/>
        <w:spacing/>
        <w:ind/>
        <w:jc w:val="both"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Bdr/>
        <w:spacing/>
        <w:ind/>
        <w:jc w:val="both"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Bdr/>
        <w:spacing/>
        <w:ind/>
        <w:rPr>
          <w:b/>
          <w:sz w:val="20"/>
          <w:szCs w:val="20"/>
        </w:rPr>
      </w:pPr>
      <w:r>
        <w:rPr>
          <w:sz w:val="22"/>
          <w:szCs w:val="22"/>
        </w:rPr>
        <w:t xml:space="preserve">Руководитель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b/>
          <w:sz w:val="22"/>
          <w:szCs w:val="22"/>
        </w:rPr>
        <w:t xml:space="preserve">____</w:t>
      </w:r>
      <w:r>
        <w:rPr>
          <w:b/>
          <w:sz w:val="22"/>
          <w:szCs w:val="22"/>
        </w:rPr>
        <w:t xml:space="preserve">____________</w:t>
      </w:r>
      <w:r>
        <w:rPr>
          <w:b/>
          <w:sz w:val="22"/>
          <w:szCs w:val="22"/>
        </w:rPr>
        <w:t xml:space="preserve">_  </w:t>
        <w:tab/>
        <w:t xml:space="preserve">          _</w:t>
      </w:r>
      <w:r>
        <w:rPr>
          <w:b/>
          <w:sz w:val="22"/>
          <w:szCs w:val="22"/>
        </w:rPr>
        <w:t xml:space="preserve">_</w:t>
      </w:r>
      <w:r>
        <w:rPr>
          <w:b/>
          <w:bCs/>
          <w:sz w:val="22"/>
          <w:szCs w:val="22"/>
          <w:u w:val="single"/>
        </w:rPr>
        <w:t xml:space="preserve"> </w:t>
      </w:r>
      <w:r>
        <w:rPr>
          <w:b/>
          <w:bCs/>
          <w:sz w:val="22"/>
          <w:szCs w:val="22"/>
          <w:u w:val="single"/>
        </w:rPr>
        <w:t xml:space="preserve">К</w:t>
      </w:r>
      <w:r>
        <w:rPr>
          <w:b/>
          <w:bCs/>
          <w:sz w:val="22"/>
          <w:szCs w:val="22"/>
          <w:u w:val="single"/>
        </w:rPr>
        <w:t xml:space="preserve">ан</w:t>
      </w:r>
      <w:r>
        <w:rPr>
          <w:b/>
          <w:bCs/>
          <w:sz w:val="22"/>
          <w:szCs w:val="22"/>
          <w:u w:val="single"/>
        </w:rPr>
        <w:t xml:space="preserve">е</w:t>
      </w:r>
      <w:r>
        <w:rPr>
          <w:b/>
          <w:bCs/>
          <w:sz w:val="22"/>
          <w:szCs w:val="22"/>
          <w:u w:val="single"/>
        </w:rPr>
        <w:t xml:space="preserve">в </w:t>
      </w:r>
      <w:r>
        <w:rPr>
          <w:b/>
          <w:bCs/>
          <w:sz w:val="22"/>
          <w:szCs w:val="22"/>
          <w:u w:val="single"/>
        </w:rPr>
        <w:t xml:space="preserve">А</w:t>
      </w:r>
      <w:r>
        <w:rPr>
          <w:b/>
          <w:bCs/>
          <w:sz w:val="22"/>
          <w:szCs w:val="22"/>
          <w:u w:val="single"/>
        </w:rPr>
        <w:t xml:space="preserve">.</w:t>
      </w:r>
      <w:r>
        <w:rPr>
          <w:b/>
          <w:bCs/>
          <w:sz w:val="22"/>
          <w:szCs w:val="22"/>
          <w:u w:val="single"/>
        </w:rPr>
        <w:t xml:space="preserve"> И</w:t>
      </w:r>
      <w:r>
        <w:rPr>
          <w:b/>
          <w:bCs/>
          <w:sz w:val="22"/>
          <w:szCs w:val="22"/>
          <w:u w:val="single"/>
        </w:rPr>
        <w:t xml:space="preserve">.</w:t>
      </w:r>
      <w:r>
        <w:rPr>
          <w:b/>
          <w:sz w:val="22"/>
          <w:szCs w:val="22"/>
        </w:rPr>
        <w:t xml:space="preserve">_</w:t>
      </w:r>
      <w:r>
        <w:rPr>
          <w:b/>
          <w:sz w:val="22"/>
          <w:szCs w:val="22"/>
        </w:rPr>
        <w:t xml:space="preserve">_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</w:r>
      <w:r>
        <w:rPr>
          <w:b/>
          <w:sz w:val="20"/>
          <w:szCs w:val="20"/>
        </w:rPr>
      </w:r>
    </w:p>
    <w:p>
      <w:pPr>
        <w:pBdr/>
        <w:spacing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r>
        <w:rPr>
          <w:sz w:val="18"/>
          <w:szCs w:val="18"/>
        </w:rPr>
        <w:t xml:space="preserve">дата)   </w:t>
      </w:r>
      <w:r>
        <w:rPr>
          <w:sz w:val="18"/>
          <w:szCs w:val="18"/>
        </w:rPr>
        <w:t xml:space="preserve">                          (</w:t>
      </w:r>
      <w:r>
        <w:rPr>
          <w:sz w:val="18"/>
          <w:szCs w:val="18"/>
        </w:rPr>
        <w:t xml:space="preserve">И.О.Фамилия</w:t>
      </w:r>
      <w:r>
        <w:rPr>
          <w:sz w:val="18"/>
          <w:szCs w:val="18"/>
        </w:rPr>
        <w:t xml:space="preserve">)            </w:t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Bdr/>
        <w:spacing/>
        <w:ind/>
        <w:jc w:val="center"/>
        <w:rPr>
          <w:i/>
          <w:iCs/>
          <w:sz w:val="22"/>
          <w:szCs w:val="22"/>
          <w14:ligatures w14:val="none"/>
        </w:rPr>
      </w:pPr>
      <w:r>
        <w:rPr>
          <w:i/>
          <w:iCs/>
          <w:sz w:val="22"/>
          <w:szCs w:val="22"/>
        </w:rPr>
      </w:r>
      <w:r>
        <w:rPr>
          <w:i/>
          <w:iCs/>
          <w:sz w:val="22"/>
          <w:szCs w:val="22"/>
        </w:rPr>
      </w:r>
      <w:r>
        <w:rPr>
          <w:i/>
          <w:iCs/>
          <w:sz w:val="22"/>
          <w:szCs w:val="22"/>
          <w14:ligatures w14:val="none"/>
        </w:rPr>
      </w:r>
    </w:p>
    <w:p>
      <w:pPr>
        <w:pBdr/>
        <w:spacing/>
        <w:ind/>
        <w:jc w:val="center"/>
        <w:rPr>
          <w:i/>
          <w:iCs/>
          <w:sz w:val="22"/>
          <w:szCs w:val="22"/>
          <w14:ligatures w14:val="none"/>
        </w:rPr>
      </w:pPr>
      <w:r>
        <w:rPr>
          <w:i/>
          <w:iCs/>
          <w:sz w:val="22"/>
          <w:szCs w:val="22"/>
        </w:rPr>
      </w:r>
      <w:r>
        <w:rPr>
          <w:i/>
          <w:iCs/>
          <w:sz w:val="22"/>
          <w:szCs w:val="22"/>
        </w:rPr>
      </w:r>
      <w:r>
        <w:rPr>
          <w:i/>
          <w:iCs/>
          <w:sz w:val="22"/>
          <w:szCs w:val="22"/>
          <w14:ligatures w14:val="none"/>
        </w:rPr>
      </w:r>
    </w:p>
    <w:p>
      <w:pPr>
        <w:pBdr/>
        <w:spacing/>
        <w:ind/>
        <w:jc w:val="center"/>
        <w:rPr>
          <w:i/>
          <w:iCs/>
          <w:sz w:val="22"/>
          <w:szCs w:val="22"/>
          <w14:ligatures w14:val="none"/>
        </w:rPr>
      </w:pPr>
      <w:r>
        <w:rPr>
          <w:i/>
          <w:iCs/>
          <w:sz w:val="22"/>
          <w:szCs w:val="22"/>
        </w:rPr>
      </w:r>
      <w:r>
        <w:rPr>
          <w:i/>
          <w:iCs/>
          <w:sz w:val="22"/>
          <w:szCs w:val="22"/>
        </w:rPr>
      </w:r>
      <w:r>
        <w:rPr>
          <w:i/>
          <w:iCs/>
          <w:sz w:val="22"/>
          <w:szCs w:val="22"/>
          <w14:ligatures w14:val="none"/>
        </w:rPr>
      </w:r>
    </w:p>
    <w:p>
      <w:pPr>
        <w:pBdr/>
        <w:spacing/>
        <w:ind/>
        <w:jc w:val="center"/>
        <w:rPr>
          <w:bCs/>
          <w:i/>
          <w:sz w:val="22"/>
          <w:szCs w:val="22"/>
          <w14:ligatures w14:val="none"/>
        </w:rPr>
      </w:pPr>
      <w:r>
        <w:rPr>
          <w:i/>
          <w:iCs/>
          <w:sz w:val="22"/>
          <w:szCs w:val="22"/>
        </w:rPr>
      </w:r>
      <w:r>
        <w:rPr>
          <w:i/>
          <w:iCs/>
          <w:sz w:val="22"/>
          <w:szCs w:val="22"/>
        </w:rPr>
      </w:r>
    </w:p>
    <w:p>
      <w:pPr>
        <w:pBdr/>
        <w:spacing/>
        <w:ind/>
        <w:jc w:val="center"/>
        <w:rPr>
          <w:bCs/>
          <w:i/>
          <w:sz w:val="22"/>
          <w:szCs w:val="22"/>
          <w14:ligatures w14:val="none"/>
        </w:rPr>
      </w:pPr>
      <w:r>
        <w:rPr>
          <w:i/>
          <w:iCs/>
          <w:sz w:val="22"/>
          <w:szCs w:val="22"/>
        </w:rPr>
      </w:r>
      <w:r>
        <w:rPr>
          <w:i/>
          <w:iCs/>
          <w:sz w:val="22"/>
          <w:szCs w:val="22"/>
        </w:rPr>
      </w:r>
    </w:p>
    <w:p>
      <w:pPr>
        <w:pBdr/>
        <w:spacing/>
        <w:ind/>
        <w:jc w:val="center"/>
        <w:rPr>
          <w:bCs/>
          <w:i/>
          <w:sz w:val="22"/>
          <w:szCs w:val="22"/>
          <w14:ligatures w14:val="none"/>
        </w:rPr>
      </w:pPr>
      <w:r>
        <w:rPr>
          <w:i/>
          <w:iCs/>
          <w:sz w:val="22"/>
          <w:szCs w:val="22"/>
        </w:rPr>
      </w:r>
      <w:r>
        <w:rPr>
          <w:i/>
          <w:iCs/>
          <w:sz w:val="22"/>
          <w:szCs w:val="22"/>
        </w:rPr>
      </w:r>
    </w:p>
    <w:p>
      <w:pPr>
        <w:pBdr/>
        <w:spacing/>
        <w:ind/>
        <w:jc w:val="center"/>
        <w:rPr>
          <w:bCs/>
          <w:i/>
          <w:sz w:val="22"/>
          <w:szCs w:val="22"/>
          <w14:ligatures w14:val="none"/>
        </w:rPr>
      </w:pPr>
      <w:r>
        <w:rPr>
          <w:i/>
          <w:iCs/>
          <w:sz w:val="22"/>
          <w:szCs w:val="22"/>
        </w:rPr>
      </w:r>
      <w:r>
        <w:rPr>
          <w:i/>
          <w:sz w:val="22"/>
        </w:rPr>
      </w:r>
      <w:r>
        <w:rPr>
          <w:bCs/>
          <w:i/>
          <w:sz w:val="22"/>
          <w:szCs w:val="22"/>
          <w14:ligatures w14:val="none"/>
        </w:rPr>
      </w:r>
    </w:p>
    <w:p>
      <w:pPr>
        <w:pBdr/>
        <w:spacing/>
        <w:ind/>
        <w:jc w:val="center"/>
        <w:rPr>
          <w:i/>
          <w:sz w:val="28"/>
        </w:rPr>
        <w:sectPr>
          <w:footerReference w:type="default" r:id="rId9"/>
          <w:footnotePr/>
          <w:endnotePr/>
          <w:type w:val="nextPage"/>
          <w:pgSz w:h="16840" w:orient="portrait" w:w="11900"/>
          <w:pgMar w:top="1134" w:right="850" w:bottom="1134" w:left="1417" w:header="709" w:footer="709" w:gutter="0"/>
          <w:cols w:num="1" w:sep="0" w:space="720" w:equalWidth="1"/>
          <w:titlePg/>
        </w:sectPr>
      </w:pPr>
      <w:r>
        <w:rPr>
          <w:i/>
          <w:sz w:val="28"/>
        </w:rPr>
        <w:t xml:space="preserve">Москва, 2024</w:t>
      </w:r>
      <w:r>
        <w:rPr>
          <w:i/>
          <w:sz w:val="28"/>
        </w:rPr>
        <w:t xml:space="preserve"> г.</w:t>
      </w:r>
      <w:r>
        <w:rPr>
          <w:i/>
          <w:sz w:val="28"/>
        </w:rPr>
      </w:r>
      <w:r>
        <w:rPr>
          <w:i/>
          <w:sz w:val="28"/>
        </w:rPr>
      </w:r>
    </w:p>
    <w:p>
      <w:pPr>
        <w:pBdr/>
        <w:spacing/>
        <w:ind w:right="565"/>
        <w:rPr>
          <w:sz w:val="18"/>
          <w:szCs w:val="18"/>
        </w:rPr>
        <w:sectPr>
          <w:footnotePr/>
          <w:endnotePr/>
          <w:type w:val="continuous"/>
          <w:pgSz w:h="16840" w:orient="portrait" w:w="11900"/>
          <w:pgMar w:top="1135" w:right="560" w:bottom="1134" w:left="1701" w:header="709" w:footer="709" w:gutter="0"/>
          <w:cols w:num="1" w:sep="0" w:space="720" w:equalWidth="1"/>
          <w:titlePg/>
        </w:sect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Bdr/>
        <w:spacing/>
        <w:ind/>
        <w:jc w:val="center"/>
        <w:rPr>
          <w:b/>
        </w:rPr>
      </w:pPr>
      <w:r>
        <w:rPr>
          <w:b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88900</wp:posOffset>
                </wp:positionV>
                <wp:extent cx="733425" cy="828675"/>
                <wp:effectExtent l="19050" t="0" r="9525" b="0"/>
                <wp:wrapTight wrapText="bothSides">
                  <wp:wrapPolygon edited="1">
                    <wp:start x="-561" y="0"/>
                    <wp:lineTo x="-561" y="21352"/>
                    <wp:lineTo x="21881" y="21352"/>
                    <wp:lineTo x="21881" y="0"/>
                    <wp:lineTo x="-561" y="0"/>
                  </wp:wrapPolygon>
                </wp:wrapTight>
                <wp:docPr id="2" name="Рисунок 3" descr="Gerb-BMSTU_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Gerb-BMSTU_0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733424" cy="828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-251662336;o:allowoverlap:true;o:allowincell:true;mso-position-horizontal-relative:text;margin-left:-1.05pt;mso-position-horizontal:absolute;mso-position-vertical-relative:text;margin-top:7.00pt;mso-position-vertical:absolute;width:57.75pt;height:65.25pt;mso-wrap-distance-left:9.00pt;mso-wrap-distance-top:0.00pt;mso-wrap-distance-right:9.00pt;mso-wrap-distance-bottom:0.00pt;z-index:1;" wrapcoords="-2596 0 -2596 98852 101301 98852 101301 0 -2596 0" stroked="f" strokeweight="0.75pt">
                <w10:wrap type="tight"/>
                <v:imagedata r:id="rId11" o:title=""/>
                <o:lock v:ext="edit" rotation="t"/>
              </v:shape>
            </w:pict>
          </mc:Fallback>
        </mc:AlternateContent>
      </w:r>
      <w:r>
        <w:rPr>
          <w:b/>
        </w:rPr>
        <w:t xml:space="preserve">Министерство науки </w:t>
      </w:r>
      <w:r>
        <w:rPr>
          <w:b/>
        </w:rPr>
        <w:t xml:space="preserve">и высшего образования </w:t>
      </w:r>
      <w:r>
        <w:rPr>
          <w:b/>
        </w:rPr>
        <w:t xml:space="preserve">Российской Федерации</w:t>
      </w:r>
      <w:r>
        <w:rPr>
          <w:b/>
        </w:rPr>
      </w:r>
      <w:r>
        <w:rPr>
          <w:b/>
        </w:rPr>
      </w:r>
    </w:p>
    <w:p>
      <w:pPr>
        <w:pBdr/>
        <w:spacing/>
        <w:ind/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  <w:r>
        <w:rPr>
          <w:b/>
        </w:rPr>
      </w:r>
      <w:r>
        <w:rPr>
          <w:b/>
        </w:rPr>
      </w:r>
    </w:p>
    <w:p>
      <w:pPr>
        <w:pBdr/>
        <w:spacing/>
        <w:ind/>
        <w:jc w:val="center"/>
        <w:rPr>
          <w:b/>
        </w:rPr>
      </w:pPr>
      <w:r>
        <w:rPr>
          <w:b/>
        </w:rPr>
        <w:t xml:space="preserve">в</w:t>
      </w:r>
      <w:r>
        <w:rPr>
          <w:b/>
        </w:rPr>
        <w:t xml:space="preserve">ысшего</w:t>
      </w:r>
      <w:r>
        <w:rPr>
          <w:b/>
        </w:rPr>
        <w:t xml:space="preserve"> </w:t>
      </w:r>
      <w:r>
        <w:rPr>
          <w:b/>
        </w:rPr>
        <w:t xml:space="preserve">образования</w:t>
      </w:r>
      <w:r>
        <w:rPr>
          <w:b/>
        </w:rPr>
      </w:r>
      <w:r>
        <w:rPr>
          <w:b/>
        </w:rPr>
      </w:r>
    </w:p>
    <w:p>
      <w:pPr>
        <w:pBdr/>
        <w:spacing/>
        <w:ind/>
        <w:jc w:val="center"/>
        <w:rPr>
          <w:b/>
        </w:rPr>
      </w:pPr>
      <w:r>
        <w:rPr>
          <w:b/>
        </w:rPr>
        <w:t xml:space="preserve">«Московский государственный технический университет имени</w:t>
      </w:r>
      <w:r>
        <w:rPr>
          <w:b/>
        </w:rPr>
      </w:r>
      <w:r>
        <w:rPr>
          <w:b/>
        </w:rPr>
      </w:r>
    </w:p>
    <w:p>
      <w:pPr>
        <w:pBdr/>
        <w:spacing/>
        <w:ind/>
        <w:jc w:val="center"/>
        <w:rPr>
          <w:b/>
        </w:rPr>
      </w:pPr>
      <w:r>
        <w:rPr>
          <w:b/>
        </w:rPr>
        <w:t xml:space="preserve">Н.Э.</w:t>
      </w:r>
      <w:r>
        <w:rPr>
          <w:b/>
        </w:rPr>
        <w:t xml:space="preserve"> </w:t>
      </w:r>
      <w:r>
        <w:rPr>
          <w:b/>
        </w:rPr>
        <w:t xml:space="preserve">Баумана</w:t>
      </w:r>
      <w:r>
        <w:rPr>
          <w:b/>
        </w:rPr>
      </w:r>
      <w:r>
        <w:rPr>
          <w:b/>
        </w:rPr>
      </w:r>
    </w:p>
    <w:p>
      <w:pPr>
        <w:pBdr/>
        <w:spacing/>
        <w:ind/>
        <w:jc w:val="center"/>
        <w:rPr>
          <w:b/>
        </w:rPr>
      </w:pPr>
      <w:r>
        <w:rPr>
          <w:b/>
        </w:rPr>
        <w:t xml:space="preserve">(национальный исследовательский университет)</w:t>
      </w:r>
      <w:r>
        <w:rPr>
          <w:b/>
        </w:rPr>
        <w:t xml:space="preserve">»</w:t>
      </w:r>
      <w:r>
        <w:rPr>
          <w:b/>
        </w:rPr>
      </w:r>
      <w:r>
        <w:rPr>
          <w:b/>
        </w:rPr>
      </w:r>
    </w:p>
    <w:p>
      <w:pPr>
        <w:pBdr>
          <w:bottom w:val="single" w:color="000000" w:sz="24" w:space="1"/>
        </w:pBdr>
        <w:spacing/>
        <w:ind/>
        <w:jc w:val="center"/>
        <w:rPr>
          <w:b/>
        </w:rPr>
      </w:pPr>
      <w:r>
        <w:rPr>
          <w:b/>
        </w:rPr>
        <w:t xml:space="preserve">(МГТУ им. Н.Э.</w:t>
      </w:r>
      <w:r>
        <w:rPr>
          <w:b/>
        </w:rPr>
        <w:t xml:space="preserve"> </w:t>
      </w:r>
      <w:r>
        <w:rPr>
          <w:b/>
        </w:rPr>
        <w:t xml:space="preserve">Баумана)</w:t>
      </w:r>
      <w:r>
        <w:rPr>
          <w:b/>
        </w:rPr>
      </w:r>
      <w:r>
        <w:rPr>
          <w:b/>
        </w:rPr>
      </w:r>
    </w:p>
    <w:p>
      <w:pPr>
        <w:pBdr/>
        <w:spacing/>
        <w:ind/>
        <w:jc w:val="center"/>
        <w:rPr>
          <w:b/>
          <w:sz w:val="14"/>
        </w:rPr>
      </w:pPr>
      <w:r>
        <w:rPr>
          <w:b/>
          <w:sz w:val="14"/>
        </w:rPr>
      </w:r>
      <w:r>
        <w:rPr>
          <w:b/>
          <w:sz w:val="14"/>
        </w:rPr>
      </w:r>
      <w:r>
        <w:rPr>
          <w:b/>
          <w:sz w:val="14"/>
        </w:rPr>
      </w:r>
    </w:p>
    <w:p>
      <w:pPr>
        <w:pBdr/>
        <w:spacing w:line="360" w:lineRule="auto"/>
        <w:ind w:right="1418"/>
        <w:jc w:val="right"/>
        <w:rPr/>
      </w:pPr>
      <w:r>
        <w:t xml:space="preserve">УТВЕРЖДАЮ</w:t>
      </w:r>
      <w:r/>
    </w:p>
    <w:p>
      <w:pPr>
        <w:pBdr/>
        <w:spacing/>
        <w:ind/>
        <w:jc w:val="right"/>
        <w:rPr/>
      </w:pPr>
      <w:r>
        <w:t xml:space="preserve">Заведующий кафедрой ___</w:t>
      </w:r>
      <w:r>
        <w:rPr>
          <w:u w:val="single"/>
        </w:rPr>
        <w:t xml:space="preserve">ИУ5</w:t>
      </w:r>
      <w:r>
        <w:t xml:space="preserve">___</w:t>
      </w:r>
      <w:r/>
    </w:p>
    <w:p>
      <w:pPr>
        <w:pBdr/>
        <w:spacing/>
        <w:ind w:right="-2" w:firstLine="709" w:left="7799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(Индекс)</w:t>
      </w:r>
      <w:r>
        <w:rPr>
          <w:sz w:val="16"/>
          <w:szCs w:val="16"/>
        </w:rPr>
      </w:r>
      <w:r>
        <w:rPr>
          <w:sz w:val="16"/>
          <w:szCs w:val="16"/>
        </w:rPr>
      </w:r>
    </w:p>
    <w:p>
      <w:pPr>
        <w:pBdr/>
        <w:spacing/>
        <w:ind/>
        <w:jc w:val="right"/>
        <w:rPr/>
      </w:pPr>
      <w:r>
        <w:t xml:space="preserve">______________  _</w:t>
      </w:r>
      <w:r>
        <w:rPr>
          <w:u w:val="single"/>
        </w:rPr>
        <w:t xml:space="preserve">В.И. Терехов</w:t>
      </w:r>
      <w:r>
        <w:t xml:space="preserve">_</w:t>
      </w:r>
      <w:r/>
    </w:p>
    <w:p>
      <w:pPr>
        <w:pBdr/>
        <w:spacing/>
        <w:ind w:right="-2" w:firstLine="709" w:left="7799"/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(</w:t>
      </w:r>
      <w:r>
        <w:rPr>
          <w:sz w:val="16"/>
          <w:szCs w:val="16"/>
        </w:rPr>
        <w:t xml:space="preserve">И.О.</w:t>
      </w:r>
      <w:r>
        <w:rPr>
          <w:sz w:val="16"/>
          <w:szCs w:val="16"/>
        </w:rPr>
        <w:t xml:space="preserve">Фамилия</w:t>
      </w:r>
      <w:r>
        <w:rPr>
          <w:sz w:val="16"/>
          <w:szCs w:val="16"/>
        </w:rPr>
        <w:t xml:space="preserve">)</w:t>
      </w:r>
      <w:r>
        <w:rPr>
          <w:sz w:val="16"/>
          <w:szCs w:val="16"/>
        </w:rPr>
      </w:r>
      <w:r>
        <w:rPr>
          <w:sz w:val="16"/>
          <w:szCs w:val="16"/>
        </w:rPr>
      </w:r>
    </w:p>
    <w:p>
      <w:pPr>
        <w:pBdr/>
        <w:spacing w:line="360" w:lineRule="auto"/>
        <w:ind/>
        <w:jc w:val="right"/>
        <w:rPr/>
      </w:pPr>
      <w:r>
        <w:t xml:space="preserve">«</w:t>
      </w:r>
      <w:r>
        <w:t xml:space="preserve"> </w:t>
      </w:r>
      <w:r>
        <w:t xml:space="preserve">_</w:t>
      </w:r>
      <w:r>
        <w:rPr>
          <w:u w:val="single"/>
        </w:rPr>
        <w:t xml:space="preserve">07</w:t>
      </w:r>
      <w:r>
        <w:t xml:space="preserve">_</w:t>
      </w:r>
      <w:r>
        <w:t xml:space="preserve"> </w:t>
      </w:r>
      <w:r>
        <w:t xml:space="preserve">»</w:t>
      </w:r>
      <w:r>
        <w:t xml:space="preserve"> </w:t>
      </w:r>
      <w:r>
        <w:t xml:space="preserve">__февраля___</w:t>
      </w:r>
      <w:r>
        <w:t xml:space="preserve"> </w:t>
      </w:r>
      <w:r>
        <w:t xml:space="preserve">20</w:t>
      </w:r>
      <w:r>
        <w:t xml:space="preserve">24</w:t>
      </w:r>
      <w:r>
        <w:t xml:space="preserve"> </w:t>
      </w:r>
      <w:r>
        <w:t xml:space="preserve">г.</w:t>
      </w:r>
      <w:r/>
    </w:p>
    <w:p>
      <w:pPr>
        <w:pStyle w:val="987"/>
        <w:widowControl w:val="true"/>
        <w:pBdr/>
        <w:spacing/>
        <w:ind/>
        <w:rPr>
          <w:sz w:val="14"/>
        </w:rPr>
      </w:pPr>
      <w:r>
        <w:rPr>
          <w:sz w:val="14"/>
        </w:rPr>
      </w:r>
      <w:r>
        <w:rPr>
          <w:sz w:val="14"/>
        </w:rPr>
      </w:r>
      <w:r>
        <w:rPr>
          <w:sz w:val="14"/>
        </w:rPr>
      </w:r>
    </w:p>
    <w:p>
      <w:pPr>
        <w:pBdr/>
        <w:spacing/>
        <w:ind/>
        <w:jc w:val="center"/>
        <w:rPr>
          <w:b/>
          <w:sz w:val="36"/>
        </w:rPr>
      </w:pPr>
      <w:r>
        <w:rPr>
          <w:b/>
          <w:spacing w:val="100"/>
          <w:sz w:val="36"/>
        </w:rPr>
        <w:t xml:space="preserve">ЗАДАНИЕ</w:t>
      </w:r>
      <w:r>
        <w:rPr>
          <w:b/>
          <w:sz w:val="36"/>
        </w:rPr>
      </w:r>
      <w:r>
        <w:rPr>
          <w:b/>
          <w:sz w:val="36"/>
        </w:rPr>
      </w:r>
    </w:p>
    <w:p>
      <w:pPr>
        <w:pBdr/>
        <w:spacing/>
        <w:ind/>
        <w:jc w:val="center"/>
        <w:rPr>
          <w:b/>
          <w:sz w:val="32"/>
        </w:rPr>
      </w:pPr>
      <w:r>
        <w:rPr>
          <w:b/>
          <w:sz w:val="32"/>
        </w:rPr>
        <w:t xml:space="preserve">на выполнение научно-исследовательской работы</w:t>
      </w:r>
      <w:r>
        <w:rPr>
          <w:b/>
          <w:sz w:val="32"/>
        </w:rPr>
      </w:r>
      <w:r>
        <w:rPr>
          <w:b/>
          <w:sz w:val="32"/>
        </w:rPr>
      </w:r>
    </w:p>
    <w:p>
      <w:pPr>
        <w:pBdr/>
        <w:spacing/>
        <w:ind/>
        <w:rPr>
          <w:sz w:val="14"/>
        </w:rPr>
      </w:pPr>
      <w:r>
        <w:rPr>
          <w:sz w:val="14"/>
        </w:rPr>
      </w:r>
      <w:r>
        <w:rPr>
          <w:sz w:val="14"/>
        </w:rPr>
      </w:r>
      <w:r>
        <w:rPr>
          <w:sz w:val="14"/>
        </w:rPr>
      </w:r>
    </w:p>
    <w:p>
      <w:pPr>
        <w:pBdr/>
        <w:spacing/>
        <w:ind/>
        <w:rPr>
          <w:sz w:val="22"/>
          <w:szCs w:val="22"/>
        </w:rPr>
      </w:pPr>
      <w:r>
        <w:rPr>
          <w:sz w:val="22"/>
          <w:szCs w:val="22"/>
        </w:rPr>
        <w:t xml:space="preserve">по теме __</w:t>
      </w:r>
      <w:r>
        <w:rPr>
          <w:sz w:val="22"/>
          <w:szCs w:val="22"/>
        </w:rPr>
        <w:t xml:space="preserve">_______________</w:t>
      </w:r>
      <w:r>
        <w:rPr>
          <w:sz w:val="22"/>
          <w:szCs w:val="22"/>
        </w:rPr>
        <w:t xml:space="preserve">__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 xml:space="preserve">Речевой и слуховой тренажер</w:t>
      </w:r>
      <w:r>
        <w:rPr>
          <w:sz w:val="22"/>
          <w:szCs w:val="22"/>
        </w:rPr>
        <w:t xml:space="preserve">_</w:t>
      </w:r>
      <w:r>
        <w:rPr>
          <w:sz w:val="22"/>
          <w:szCs w:val="22"/>
        </w:rPr>
        <w:t xml:space="preserve">__________________</w:t>
      </w:r>
      <w:r>
        <w:rPr>
          <w:sz w:val="22"/>
          <w:szCs w:val="22"/>
        </w:rPr>
        <w:t xml:space="preserve">________________</w:t>
      </w:r>
      <w:r>
        <w:rPr>
          <w:sz w:val="22"/>
          <w:szCs w:val="22"/>
        </w:rPr>
      </w:r>
    </w:p>
    <w:p>
      <w:pPr>
        <w:pBdr/>
        <w:spacing/>
        <w:ind/>
        <w:rPr>
          <w:sz w:val="10"/>
          <w:szCs w:val="20"/>
        </w:rPr>
      </w:pPr>
      <w:r>
        <w:rPr>
          <w:sz w:val="12"/>
          <w:szCs w:val="22"/>
        </w:rPr>
      </w:r>
      <w:r>
        <w:rPr>
          <w:sz w:val="12"/>
          <w:szCs w:val="22"/>
        </w:rPr>
      </w:r>
      <w:r>
        <w:rPr>
          <w:sz w:val="10"/>
          <w:szCs w:val="20"/>
        </w:rPr>
      </w:r>
    </w:p>
    <w:p>
      <w:pPr>
        <w:pBdr/>
        <w:spacing/>
        <w:ind/>
        <w:rPr>
          <w:sz w:val="22"/>
          <w:szCs w:val="22"/>
        </w:rPr>
      </w:pPr>
      <w:r>
        <w:rPr>
          <w:sz w:val="22"/>
          <w:szCs w:val="22"/>
        </w:rPr>
        <w:t xml:space="preserve">_______________________________________________________________________________________</w:t>
      </w:r>
      <w:r>
        <w:rPr>
          <w:sz w:val="22"/>
          <w:szCs w:val="22"/>
        </w:rPr>
      </w:r>
    </w:p>
    <w:p>
      <w:pPr>
        <w:pBdr/>
        <w:spacing/>
        <w:ind/>
        <w:rPr>
          <w:sz w:val="14"/>
          <w:szCs w:val="20"/>
        </w:rPr>
      </w:pPr>
      <w:r>
        <w:rPr>
          <w:sz w:val="16"/>
          <w:szCs w:val="22"/>
        </w:rPr>
      </w:r>
      <w:r>
        <w:rPr>
          <w:sz w:val="16"/>
          <w:szCs w:val="22"/>
        </w:rPr>
      </w:r>
      <w:r>
        <w:rPr>
          <w:sz w:val="14"/>
          <w:szCs w:val="20"/>
        </w:rPr>
      </w:r>
    </w:p>
    <w:p>
      <w:pPr>
        <w:pBdr/>
        <w:spacing/>
        <w:ind/>
        <w:rPr>
          <w:sz w:val="22"/>
          <w:szCs w:val="22"/>
        </w:rPr>
      </w:pPr>
      <w:r>
        <w:rPr>
          <w:sz w:val="22"/>
          <w:szCs w:val="22"/>
        </w:rPr>
        <w:t xml:space="preserve">Студент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группы ____</w:t>
      </w:r>
      <w:r>
        <w:rPr>
          <w:sz w:val="22"/>
          <w:szCs w:val="22"/>
          <w:u w:val="single"/>
        </w:rPr>
        <w:t xml:space="preserve">ИУ5Ц-</w:t>
      </w:r>
      <w:r>
        <w:rPr>
          <w:sz w:val="22"/>
          <w:szCs w:val="22"/>
          <w:u w:val="single"/>
        </w:rPr>
        <w:t xml:space="preserve">84Б</w:t>
      </w:r>
      <w:r>
        <w:rPr>
          <w:sz w:val="22"/>
          <w:szCs w:val="22"/>
        </w:rPr>
        <w:t xml:space="preserve">____</w:t>
      </w:r>
      <w:r>
        <w:rPr>
          <w:sz w:val="22"/>
          <w:szCs w:val="22"/>
        </w:rPr>
      </w:r>
    </w:p>
    <w:p>
      <w:pPr>
        <w:pBdr/>
        <w:spacing/>
        <w:ind/>
        <w:rPr>
          <w:sz w:val="10"/>
          <w:szCs w:val="20"/>
        </w:rPr>
      </w:pPr>
      <w:r>
        <w:rPr>
          <w:sz w:val="12"/>
          <w:szCs w:val="22"/>
        </w:rPr>
      </w:r>
      <w:r>
        <w:rPr>
          <w:sz w:val="12"/>
          <w:szCs w:val="22"/>
        </w:rPr>
      </w:r>
      <w:r>
        <w:rPr>
          <w:sz w:val="10"/>
          <w:szCs w:val="20"/>
        </w:rPr>
      </w:r>
    </w:p>
    <w:p>
      <w:pPr>
        <w:pBdr/>
        <w:spacing/>
        <w:ind/>
        <w:rPr>
          <w:sz w:val="22"/>
          <w:szCs w:val="22"/>
        </w:rPr>
      </w:pPr>
      <w:r>
        <w:rPr>
          <w:sz w:val="22"/>
          <w:szCs w:val="22"/>
        </w:rPr>
        <w:t xml:space="preserve">__________________</w:t>
      </w:r>
      <w:r>
        <w:rPr>
          <w:sz w:val="22"/>
          <w:szCs w:val="22"/>
        </w:rPr>
        <w:t xml:space="preserve">____</w:t>
      </w:r>
      <w:r>
        <w:rPr>
          <w:sz w:val="22"/>
          <w:szCs w:val="22"/>
        </w:rPr>
        <w:t xml:space="preserve">______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 xml:space="preserve">Папин Алексей Владимирович</w:t>
      </w:r>
      <w:r>
        <w:rPr>
          <w:sz w:val="22"/>
          <w:szCs w:val="22"/>
        </w:rPr>
        <w:t xml:space="preserve">____</w:t>
      </w:r>
      <w:r>
        <w:rPr>
          <w:sz w:val="22"/>
          <w:szCs w:val="22"/>
        </w:rPr>
        <w:t xml:space="preserve">_______________</w:t>
      </w:r>
      <w:r>
        <w:rPr>
          <w:sz w:val="22"/>
          <w:szCs w:val="22"/>
        </w:rPr>
        <w:t xml:space="preserve">_</w:t>
      </w:r>
      <w:r>
        <w:rPr>
          <w:sz w:val="22"/>
          <w:szCs w:val="22"/>
        </w:rPr>
        <w:t xml:space="preserve">____________</w:t>
      </w:r>
      <w:r>
        <w:rPr>
          <w:sz w:val="22"/>
          <w:szCs w:val="22"/>
        </w:rPr>
      </w:r>
    </w:p>
    <w:p>
      <w:pPr>
        <w:pBdr/>
        <w:spacing/>
        <w:ind/>
        <w:jc w:val="center"/>
        <w:rPr>
          <w:sz w:val="16"/>
          <w:szCs w:val="20"/>
        </w:rPr>
      </w:pPr>
      <w:r>
        <w:rPr>
          <w:sz w:val="18"/>
          <w:szCs w:val="22"/>
        </w:rPr>
        <w:t xml:space="preserve">(</w:t>
      </w:r>
      <w:r>
        <w:rPr>
          <w:sz w:val="18"/>
          <w:szCs w:val="22"/>
        </w:rPr>
        <w:t xml:space="preserve">Ф</w:t>
      </w:r>
      <w:r>
        <w:rPr>
          <w:sz w:val="18"/>
          <w:szCs w:val="22"/>
        </w:rPr>
        <w:t xml:space="preserve">амилия, имя, отчество)</w:t>
      </w:r>
      <w:r>
        <w:rPr>
          <w:sz w:val="18"/>
          <w:szCs w:val="22"/>
        </w:rPr>
      </w:r>
      <w:r>
        <w:rPr>
          <w:sz w:val="16"/>
          <w:szCs w:val="20"/>
        </w:rPr>
      </w:r>
    </w:p>
    <w:p>
      <w:pPr>
        <w:pBdr/>
        <w:spacing/>
        <w:ind/>
        <w:jc w:val="both"/>
        <w:rPr>
          <w:sz w:val="8"/>
          <w:szCs w:val="20"/>
        </w:rPr>
      </w:pPr>
      <w:r>
        <w:rPr>
          <w:sz w:val="10"/>
          <w:szCs w:val="22"/>
        </w:rPr>
      </w:r>
      <w:r>
        <w:rPr>
          <w:sz w:val="10"/>
          <w:szCs w:val="22"/>
        </w:rPr>
      </w:r>
      <w:r>
        <w:rPr>
          <w:sz w:val="8"/>
          <w:szCs w:val="20"/>
        </w:rPr>
      </w:r>
    </w:p>
    <w:p>
      <w:pPr>
        <w:pBdr/>
        <w:spacing w:line="360" w:lineRule="auto"/>
        <w:ind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Направленность НИР (учебная, исследовательская, практическая, производственная, др.)</w:t>
      </w:r>
      <w:r>
        <w:rPr>
          <w:sz w:val="22"/>
          <w:szCs w:val="22"/>
        </w:rPr>
      </w:r>
    </w:p>
    <w:p>
      <w:pPr>
        <w:pBdr/>
        <w:spacing w:line="360" w:lineRule="auto"/>
        <w:ind/>
        <w:jc w:val="both"/>
        <w:rPr>
          <w:sz w:val="22"/>
          <w:szCs w:val="22"/>
        </w:rPr>
      </w:pPr>
      <w:r>
        <w:rPr>
          <w:sz w:val="22"/>
          <w:szCs w:val="22"/>
        </w:rPr>
        <w:t xml:space="preserve">_____________________________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 xml:space="preserve">ИССЛЕДОВАТЕЛЬСКАЯ</w:t>
      </w:r>
      <w:r>
        <w:rPr>
          <w:sz w:val="22"/>
          <w:szCs w:val="22"/>
        </w:rPr>
        <w:t xml:space="preserve">___________________________________</w:t>
      </w:r>
      <w:r>
        <w:rPr>
          <w:sz w:val="22"/>
          <w:szCs w:val="22"/>
        </w:rPr>
      </w:r>
    </w:p>
    <w:p>
      <w:pPr>
        <w:pBdr/>
        <w:spacing/>
        <w:ind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Источник тематики (кафедра, предприятие, НИР) </w:t>
      </w:r>
      <w:r>
        <w:rPr>
          <w:sz w:val="22"/>
          <w:szCs w:val="22"/>
          <w:u w:val="single"/>
        </w:rPr>
        <w:t xml:space="preserve">                         </w:t>
      </w:r>
      <w:r>
        <w:rPr>
          <w:sz w:val="22"/>
          <w:szCs w:val="22"/>
          <w:u w:val="single"/>
        </w:rPr>
        <w:t xml:space="preserve">КАФЕДРА                                ______</w:t>
      </w:r>
      <w:r>
        <w:rPr>
          <w:sz w:val="22"/>
          <w:szCs w:val="22"/>
        </w:rPr>
      </w:r>
      <w:r>
        <w:rPr>
          <w:sz w:val="22"/>
          <w:szCs w:val="22"/>
        </w:rPr>
      </w:r>
    </w:p>
    <w:p>
      <w:pPr>
        <w:pBdr/>
        <w:spacing/>
        <w:ind/>
        <w:jc w:val="both"/>
        <w:rPr>
          <w:sz w:val="16"/>
          <w:szCs w:val="20"/>
        </w:rPr>
      </w:pPr>
      <w:r>
        <w:rPr>
          <w:sz w:val="18"/>
          <w:szCs w:val="22"/>
        </w:rPr>
      </w:r>
      <w:r>
        <w:rPr>
          <w:sz w:val="18"/>
          <w:szCs w:val="22"/>
        </w:rPr>
      </w:r>
      <w:r>
        <w:rPr>
          <w:sz w:val="16"/>
          <w:szCs w:val="20"/>
        </w:rPr>
      </w:r>
    </w:p>
    <w:p>
      <w:pPr>
        <w:pBdr/>
        <w:spacing w:line="300" w:lineRule="exact"/>
        <w:ind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График выполнения </w:t>
      </w:r>
      <w:r>
        <w:rPr>
          <w:sz w:val="22"/>
          <w:szCs w:val="22"/>
        </w:rPr>
        <w:t xml:space="preserve">НИР:   </w:t>
      </w:r>
      <w:r>
        <w:rPr>
          <w:sz w:val="22"/>
          <w:szCs w:val="22"/>
        </w:rPr>
        <w:t xml:space="preserve">  25% к ___ </w:t>
      </w:r>
      <w:r>
        <w:rPr>
          <w:sz w:val="22"/>
          <w:szCs w:val="22"/>
        </w:rPr>
        <w:t xml:space="preserve">нед</w:t>
      </w:r>
      <w:r>
        <w:rPr>
          <w:sz w:val="22"/>
          <w:szCs w:val="22"/>
        </w:rPr>
        <w:t xml:space="preserve">., 50% к ___ </w:t>
      </w:r>
      <w:r>
        <w:rPr>
          <w:sz w:val="22"/>
          <w:szCs w:val="22"/>
        </w:rPr>
        <w:t xml:space="preserve">нед</w:t>
      </w:r>
      <w:r>
        <w:rPr>
          <w:sz w:val="22"/>
          <w:szCs w:val="22"/>
        </w:rPr>
        <w:t xml:space="preserve">., 75% к __ </w:t>
      </w:r>
      <w:r>
        <w:rPr>
          <w:sz w:val="22"/>
          <w:szCs w:val="22"/>
        </w:rPr>
        <w:t xml:space="preserve">нед</w:t>
      </w:r>
      <w:r>
        <w:rPr>
          <w:sz w:val="22"/>
          <w:szCs w:val="22"/>
        </w:rPr>
        <w:t xml:space="preserve">., 100% к ___ </w:t>
      </w:r>
      <w:r>
        <w:rPr>
          <w:sz w:val="22"/>
          <w:szCs w:val="22"/>
        </w:rPr>
        <w:t xml:space="preserve">нед</w:t>
      </w:r>
      <w:r>
        <w:rPr>
          <w:sz w:val="22"/>
          <w:szCs w:val="22"/>
        </w:rPr>
        <w:t xml:space="preserve">.</w:t>
      </w:r>
      <w:r>
        <w:rPr>
          <w:sz w:val="22"/>
          <w:szCs w:val="22"/>
        </w:rPr>
      </w:r>
    </w:p>
    <w:p>
      <w:pPr>
        <w:pStyle w:val="968"/>
        <w:pBdr/>
        <w:spacing/>
        <w:ind/>
        <w:rPr>
          <w:sz w:val="16"/>
        </w:rPr>
      </w:pPr>
      <w:r>
        <w:rPr>
          <w:sz w:val="16"/>
        </w:rPr>
      </w:r>
      <w:r>
        <w:rPr>
          <w:sz w:val="16"/>
        </w:rPr>
      </w:r>
      <w:r>
        <w:rPr>
          <w:sz w:val="16"/>
        </w:rPr>
      </w:r>
    </w:p>
    <w:p>
      <w:pPr>
        <w:pStyle w:val="969"/>
        <w:pBdr/>
        <w:spacing w:line="276" w:lineRule="auto"/>
        <w:ind/>
        <w:rPr>
          <w:sz w:val="22"/>
          <w:szCs w:val="22"/>
          <w:highlight w:val="none"/>
          <w:u w:val="single"/>
        </w:rPr>
      </w:pPr>
      <w:r>
        <w:t xml:space="preserve">Техническое задание</w:t>
      </w:r>
      <w:r>
        <w:t xml:space="preserve"> 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 xml:space="preserve">Разработать речевой и слуховой тренажер. </w:t>
        <w:br/>
      </w:r>
      <w:r>
        <w:rPr>
          <w:sz w:val="22"/>
          <w:szCs w:val="22"/>
          <w:u w:val="single"/>
        </w:rPr>
        <w:t xml:space="preserve">Построить и исследовать метрики</w:t>
      </w:r>
      <w:r>
        <w:rPr>
          <w:sz w:val="22"/>
          <w:szCs w:val="22"/>
          <w:u w:val="single"/>
        </w:rPr>
        <w:t xml:space="preserve"> WER, CER, MER, WIL, IWER на основе введенного произношения и слушаемого контента</w:t>
      </w:r>
      <w:r>
        <w:rPr>
          <w:sz w:val="22"/>
          <w:szCs w:val="22"/>
          <w:u w:val="single"/>
        </w:rPr>
        <w:t xml:space="preserve">.</w:t>
      </w:r>
      <w:r>
        <w:rPr>
          <w:sz w:val="22"/>
          <w:szCs w:val="22"/>
          <w:u w:val="single"/>
        </w:rPr>
        <w:t xml:space="preserve"> Провести тренировку речи с использованием выбранной лучшей модели и проанализировать результаты.</w:t>
      </w:r>
      <w:r>
        <w:rPr>
          <w:sz w:val="22"/>
          <w:szCs w:val="22"/>
          <w:u w:val="single"/>
        </w:rPr>
        <w:t xml:space="preserve">                                                                                       </w:t>
      </w:r>
      <w:r>
        <w:rPr>
          <w:sz w:val="22"/>
          <w:szCs w:val="22"/>
          <w:highlight w:val="none"/>
          <w:u w:val="single"/>
        </w:rPr>
      </w:r>
    </w:p>
    <w:p>
      <w:pPr>
        <w:pStyle w:val="969"/>
        <w:pBdr/>
        <w:spacing w:line="276" w:lineRule="auto"/>
        <w:ind/>
        <w:rPr>
          <w:b w:val="0"/>
          <w:bCs w:val="0"/>
          <w:i w:val="0"/>
          <w:sz w:val="20"/>
          <w:szCs w:val="20"/>
          <w:u w:val="single"/>
        </w:rPr>
      </w:pPr>
      <w:r>
        <w:rPr>
          <w:b w:val="0"/>
          <w:bCs w:val="0"/>
          <w:i w:val="0"/>
          <w:iCs w:val="0"/>
          <w:sz w:val="22"/>
          <w:szCs w:val="22"/>
          <w:highlight w:val="none"/>
          <w:u w:val="single"/>
        </w:rP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  <w:r>
        <w:rPr>
          <w:b w:val="0"/>
          <w:bCs w:val="0"/>
          <w:i w:val="0"/>
          <w:sz w:val="20"/>
          <w:szCs w:val="20"/>
          <w:u w:val="single"/>
        </w:rPr>
      </w:r>
    </w:p>
    <w:p>
      <w:pPr>
        <w:pBdr/>
        <w:spacing/>
        <w:ind/>
        <w:jc w:val="both"/>
        <w:rPr>
          <w:b/>
          <w:i/>
          <w:sz w:val="20"/>
          <w:szCs w:val="20"/>
        </w:rPr>
      </w:pPr>
      <w:r>
        <w:rPr>
          <w:b/>
          <w:i/>
          <w:sz w:val="22"/>
          <w:szCs w:val="22"/>
        </w:rPr>
        <w:t xml:space="preserve">Оформление научно-исследовательской работы:</w:t>
      </w:r>
      <w:r>
        <w:rPr>
          <w:b/>
          <w:i/>
          <w:sz w:val="22"/>
          <w:szCs w:val="22"/>
        </w:rPr>
      </w:r>
      <w:r>
        <w:rPr>
          <w:b/>
          <w:i/>
          <w:sz w:val="20"/>
          <w:szCs w:val="20"/>
        </w:rPr>
      </w:r>
    </w:p>
    <w:p>
      <w:pPr>
        <w:pBdr/>
        <w:spacing/>
        <w:ind/>
        <w:jc w:val="both"/>
        <w:rPr>
          <w:b/>
          <w:i/>
          <w:sz w:val="4"/>
          <w:szCs w:val="20"/>
        </w:rPr>
      </w:pPr>
      <w:r>
        <w:rPr>
          <w:b/>
          <w:i/>
          <w:sz w:val="6"/>
          <w:szCs w:val="22"/>
        </w:rPr>
      </w:r>
      <w:r>
        <w:rPr>
          <w:b/>
          <w:i/>
          <w:sz w:val="6"/>
          <w:szCs w:val="22"/>
        </w:rPr>
      </w:r>
      <w:r>
        <w:rPr>
          <w:b/>
          <w:i/>
          <w:sz w:val="4"/>
          <w:szCs w:val="20"/>
        </w:rPr>
      </w:r>
    </w:p>
    <w:p>
      <w:pPr>
        <w:pBdr/>
        <w:spacing/>
        <w:ind/>
        <w:jc w:val="both"/>
        <w:rPr>
          <w:sz w:val="22"/>
          <w:szCs w:val="22"/>
        </w:rPr>
      </w:pPr>
      <w:r>
        <w:rPr>
          <w:sz w:val="22"/>
          <w:szCs w:val="22"/>
        </w:rPr>
        <w:t xml:space="preserve">Расчетно-пояснительная записка на _</w:t>
      </w:r>
      <w:r>
        <w:rPr>
          <w:sz w:val="22"/>
          <w:szCs w:val="22"/>
          <w:u w:val="single"/>
        </w:rPr>
        <w:t xml:space="preserve">27</w:t>
      </w:r>
      <w:r>
        <w:rPr>
          <w:sz w:val="22"/>
          <w:szCs w:val="22"/>
        </w:rPr>
        <w:t xml:space="preserve">_ листах формата А4.</w:t>
      </w:r>
      <w:r>
        <w:rPr>
          <w:sz w:val="22"/>
          <w:szCs w:val="22"/>
        </w:rPr>
      </w:r>
    </w:p>
    <w:p>
      <w:pPr>
        <w:pBdr/>
        <w:spacing w:line="276" w:lineRule="auto"/>
        <w:ind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Перечень графического (иллюстративного) материала (чертежи, плакаты, слайды и т.п.)</w:t>
      </w:r>
      <w:r>
        <w:rPr>
          <w:sz w:val="22"/>
          <w:szCs w:val="22"/>
        </w:rPr>
      </w:r>
    </w:p>
    <w:p>
      <w:pPr>
        <w:pStyle w:val="959"/>
        <w:pBdr/>
        <w:spacing w:after="0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_______________________________________________________________________</w:t>
      </w:r>
      <w:r>
        <w:rPr>
          <w:rFonts w:ascii="Times New Roman" w:hAnsi="Times New Roman"/>
        </w:rPr>
        <w:t xml:space="preserve">________</w:t>
      </w:r>
      <w:r>
        <w:rPr>
          <w:rFonts w:ascii="Times New Roman" w:hAnsi="Times New Roman"/>
        </w:rPr>
        <w:t xml:space="preserve">_</w:t>
      </w:r>
      <w:r>
        <w:rPr>
          <w:sz w:val="22"/>
          <w:szCs w:val="22"/>
        </w:rPr>
      </w:r>
      <w:r>
        <w:rPr>
          <w:rFonts w:ascii="Times New Roman" w:hAnsi="Times New Roman"/>
        </w:rPr>
      </w:r>
    </w:p>
    <w:p>
      <w:pPr>
        <w:pStyle w:val="959"/>
        <w:pBdr/>
        <w:spacing w:after="0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_______________________________________________________________________</w:t>
      </w:r>
      <w:r>
        <w:rPr>
          <w:rFonts w:ascii="Times New Roman" w:hAnsi="Times New Roman"/>
        </w:rPr>
        <w:t xml:space="preserve">________</w:t>
      </w:r>
      <w:r>
        <w:rPr>
          <w:rFonts w:ascii="Times New Roman" w:hAnsi="Times New Roman"/>
        </w:rPr>
        <w:t xml:space="preserve">_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Bdr/>
        <w:spacing/>
        <w:ind/>
        <w:jc w:val="both"/>
        <w:rPr>
          <w:sz w:val="16"/>
        </w:rPr>
      </w:pPr>
      <w:r>
        <w:rPr>
          <w:sz w:val="16"/>
        </w:rPr>
      </w:r>
      <w:r>
        <w:rPr>
          <w:sz w:val="16"/>
        </w:rPr>
      </w:r>
      <w:r>
        <w:rPr>
          <w:sz w:val="16"/>
        </w:rPr>
      </w:r>
    </w:p>
    <w:p>
      <w:pPr>
        <w:pBdr/>
        <w:spacing/>
        <w:ind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Дата выдачи задания «</w:t>
      </w:r>
      <w:r>
        <w:rPr>
          <w:sz w:val="22"/>
          <w:szCs w:val="22"/>
        </w:rPr>
        <w:t xml:space="preserve">07» </w:t>
      </w:r>
      <w:r>
        <w:rPr>
          <w:sz w:val="22"/>
          <w:szCs w:val="22"/>
        </w:rPr>
        <w:t xml:space="preserve">февраля 2024</w:t>
      </w:r>
      <w:r>
        <w:rPr>
          <w:sz w:val="22"/>
          <w:szCs w:val="22"/>
        </w:rPr>
        <w:t xml:space="preserve"> г.</w:t>
      </w:r>
      <w:r>
        <w:rPr>
          <w:sz w:val="22"/>
          <w:szCs w:val="22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rPr>
          <w:sz w:val="22"/>
          <w:szCs w:val="22"/>
        </w:rPr>
      </w:pPr>
      <w:r>
        <w:rPr>
          <w:b/>
          <w:sz w:val="22"/>
          <w:szCs w:val="22"/>
        </w:rPr>
        <w:t xml:space="preserve">Руководитель НИР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sz w:val="22"/>
          <w:szCs w:val="22"/>
        </w:rPr>
        <w:tab/>
        <w:t xml:space="preserve">________________</w:t>
      </w:r>
      <w:r>
        <w:rPr>
          <w:sz w:val="22"/>
          <w:szCs w:val="22"/>
        </w:rPr>
        <w:t xml:space="preserve">_</w:t>
        <w:tab/>
        <w:t xml:space="preserve">     _</w:t>
      </w:r>
      <w:r>
        <w:rPr>
          <w:sz w:val="22"/>
          <w:szCs w:val="22"/>
        </w:rPr>
        <w:t xml:space="preserve">_</w:t>
      </w:r>
      <w:r>
        <w:rPr>
          <w:sz w:val="22"/>
          <w:szCs w:val="22"/>
        </w:rPr>
        <w:t xml:space="preserve">___</w:t>
      </w:r>
      <w:r>
        <w:rPr>
          <w:sz w:val="22"/>
          <w:szCs w:val="22"/>
        </w:rPr>
        <w:t xml:space="preserve">_</w:t>
      </w:r>
      <w:r>
        <w:rPr>
          <w:b/>
          <w:bCs/>
          <w:sz w:val="22"/>
          <w:szCs w:val="22"/>
          <w:u w:val="single"/>
        </w:rPr>
        <w:t xml:space="preserve"> </w:t>
      </w:r>
      <w:r>
        <w:rPr>
          <w:b/>
          <w:bCs/>
          <w:sz w:val="22"/>
          <w:szCs w:val="22"/>
          <w:u w:val="single"/>
        </w:rPr>
        <w:t xml:space="preserve">К</w:t>
      </w:r>
      <w:r>
        <w:rPr>
          <w:b/>
          <w:bCs/>
          <w:sz w:val="22"/>
          <w:szCs w:val="22"/>
          <w:u w:val="single"/>
        </w:rPr>
        <w:t xml:space="preserve">ан</w:t>
      </w:r>
      <w:r>
        <w:rPr>
          <w:b/>
          <w:bCs/>
          <w:sz w:val="22"/>
          <w:szCs w:val="22"/>
          <w:u w:val="single"/>
        </w:rPr>
        <w:t xml:space="preserve">е</w:t>
      </w:r>
      <w:r>
        <w:rPr>
          <w:b/>
          <w:bCs/>
          <w:sz w:val="22"/>
          <w:szCs w:val="22"/>
          <w:u w:val="single"/>
        </w:rPr>
        <w:t xml:space="preserve">в </w:t>
      </w:r>
      <w:r>
        <w:rPr>
          <w:b/>
          <w:bCs/>
          <w:sz w:val="22"/>
          <w:szCs w:val="22"/>
          <w:u w:val="single"/>
        </w:rPr>
        <w:t xml:space="preserve">А</w:t>
      </w:r>
      <w:r>
        <w:rPr>
          <w:b/>
          <w:bCs/>
          <w:sz w:val="22"/>
          <w:szCs w:val="22"/>
          <w:u w:val="single"/>
        </w:rPr>
        <w:t xml:space="preserve">.</w:t>
      </w:r>
      <w:r>
        <w:rPr>
          <w:b/>
          <w:bCs/>
          <w:sz w:val="22"/>
          <w:szCs w:val="22"/>
          <w:u w:val="single"/>
        </w:rPr>
        <w:t xml:space="preserve">И</w:t>
      </w:r>
      <w:r>
        <w:rPr>
          <w:b/>
          <w:bCs/>
          <w:sz w:val="22"/>
          <w:szCs w:val="22"/>
          <w:u w:val="single"/>
        </w:rPr>
        <w:t xml:space="preserve">.</w:t>
      </w:r>
      <w:r>
        <w:rPr>
          <w:bCs/>
          <w:sz w:val="22"/>
          <w:szCs w:val="22"/>
        </w:rPr>
        <w:t xml:space="preserve">____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</w:r>
    </w:p>
    <w:p>
      <w:pPr>
        <w:pBdr/>
        <w:spacing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r>
        <w:rPr>
          <w:sz w:val="18"/>
          <w:szCs w:val="18"/>
        </w:rPr>
        <w:t xml:space="preserve">дата)   </w:t>
      </w:r>
      <w:r>
        <w:rPr>
          <w:sz w:val="18"/>
          <w:szCs w:val="18"/>
        </w:rPr>
        <w:t xml:space="preserve">                          (</w:t>
      </w:r>
      <w:r>
        <w:rPr>
          <w:sz w:val="18"/>
          <w:szCs w:val="18"/>
        </w:rPr>
        <w:t xml:space="preserve">И.О.Фамилия</w:t>
      </w:r>
      <w:r>
        <w:rPr>
          <w:sz w:val="18"/>
          <w:szCs w:val="18"/>
        </w:rPr>
        <w:t xml:space="preserve">)            </w:t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Bdr/>
        <w:spacing/>
        <w:ind/>
        <w:rPr>
          <w:b/>
          <w:bCs/>
          <w:sz w:val="20"/>
          <w:szCs w:val="20"/>
          <w:highlight w:val="none"/>
        </w:rPr>
      </w:pPr>
      <w:r>
        <w:rPr>
          <w:b/>
          <w:sz w:val="22"/>
          <w:szCs w:val="22"/>
        </w:rPr>
        <w:t xml:space="preserve">Студент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  <w:t xml:space="preserve">____</w:t>
      </w:r>
      <w:r>
        <w:rPr>
          <w:b/>
          <w:sz w:val="22"/>
          <w:szCs w:val="22"/>
        </w:rPr>
        <w:t xml:space="preserve">____________</w:t>
      </w:r>
      <w:r>
        <w:rPr>
          <w:b/>
          <w:sz w:val="22"/>
          <w:szCs w:val="22"/>
        </w:rPr>
        <w:t xml:space="preserve">_</w:t>
        <w:tab/>
        <w:t xml:space="preserve">        _</w:t>
      </w:r>
      <w:r>
        <w:rPr>
          <w:b/>
          <w:sz w:val="22"/>
          <w:szCs w:val="22"/>
        </w:rPr>
        <w:t xml:space="preserve">__</w:t>
      </w:r>
      <w:r>
        <w:rPr>
          <w:b/>
          <w:sz w:val="22"/>
          <w:szCs w:val="22"/>
          <w:u w:val="single"/>
        </w:rPr>
        <w:t xml:space="preserve">     Папин А.В</w:t>
      </w:r>
      <w:r>
        <w:rPr>
          <w:b/>
          <w:sz w:val="22"/>
          <w:szCs w:val="22"/>
          <w:u w:val="single"/>
        </w:rPr>
        <w:t xml:space="preserve">.</w:t>
      </w:r>
      <w:r>
        <w:rPr>
          <w:bCs/>
          <w:sz w:val="22"/>
          <w:szCs w:val="22"/>
        </w:rPr>
        <w:t xml:space="preserve">___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pBdr/>
        <w:spacing/>
        <w:ind w:right="565"/>
        <w:jc w:val="right"/>
        <w:rPr>
          <w:sz w:val="18"/>
          <w:szCs w:val="18"/>
          <w:highlight w:val="none"/>
        </w:rPr>
      </w:pPr>
      <w:r>
        <w:rPr>
          <w:sz w:val="18"/>
          <w:szCs w:val="18"/>
        </w:rPr>
        <w:t xml:space="preserve">(Подпись, </w:t>
      </w:r>
      <w:r>
        <w:rPr>
          <w:sz w:val="18"/>
          <w:szCs w:val="18"/>
        </w:rPr>
        <w:t xml:space="preserve">дата)   </w:t>
      </w:r>
      <w:r>
        <w:rPr>
          <w:sz w:val="18"/>
          <w:szCs w:val="18"/>
        </w:rPr>
        <w:t xml:space="preserve">                          (</w:t>
      </w:r>
      <w:r>
        <w:rPr>
          <w:sz w:val="18"/>
          <w:szCs w:val="18"/>
        </w:rPr>
        <w:t xml:space="preserve">И.О.Фамилия</w:t>
      </w:r>
      <w:r>
        <w:rPr>
          <w:sz w:val="18"/>
          <w:szCs w:val="18"/>
        </w:rPr>
        <w:t xml:space="preserve">)            </w:t>
      </w:r>
      <w:r>
        <w:rPr>
          <w:sz w:val="18"/>
          <w:szCs w:val="18"/>
        </w:rPr>
      </w:r>
      <w:r>
        <w:rPr>
          <w:sz w:val="18"/>
          <w:szCs w:val="18"/>
          <w:highlight w:val="none"/>
        </w:rPr>
      </w:r>
    </w:p>
    <w:p>
      <w:pPr>
        <w:pStyle w:val="959"/>
        <w:pBdr/>
        <w:spacing w:after="0"/>
        <w:ind/>
        <w:jc w:val="both"/>
        <w:rPr>
          <w:rFonts w:ascii="Times New Roman" w:hAnsi="Times New Roman"/>
          <w:sz w:val="12"/>
          <w:szCs w:val="12"/>
          <w:u w:val="single"/>
        </w:rPr>
      </w:pPr>
      <w:r>
        <w:rPr>
          <w:rFonts w:ascii="Times New Roman" w:hAnsi="Times New Roman"/>
          <w:sz w:val="14"/>
          <w:szCs w:val="22"/>
          <w:u w:val="single"/>
        </w:rPr>
      </w:r>
      <w:r>
        <w:rPr>
          <w:rFonts w:ascii="Times New Roman" w:hAnsi="Times New Roman"/>
          <w:sz w:val="14"/>
          <w:szCs w:val="22"/>
          <w:u w:val="single"/>
        </w:rPr>
      </w:r>
      <w:r>
        <w:rPr>
          <w:rFonts w:ascii="Times New Roman" w:hAnsi="Times New Roman"/>
          <w:sz w:val="14"/>
          <w:szCs w:val="22"/>
          <w:u w:val="single"/>
        </w:rPr>
      </w:r>
    </w:p>
    <w:p>
      <w:pPr>
        <w:pStyle w:val="959"/>
        <w:pBdr/>
        <w:spacing w:after="0"/>
        <w:ind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2"/>
          <w:szCs w:val="22"/>
          <w:u w:val="single"/>
        </w:rPr>
        <w:t xml:space="preserve">Примечание</w:t>
      </w:r>
      <w:r>
        <w:rPr>
          <w:rFonts w:ascii="Times New Roman" w:hAnsi="Times New Roman"/>
          <w:sz w:val="22"/>
          <w:szCs w:val="22"/>
        </w:rPr>
        <w:t xml:space="preserve">: Задание оформляется в двух экземплярах: один выдается студенту, второй хранится на кафедре.</w:t>
      </w:r>
      <w:r>
        <w:rPr>
          <w:rFonts w:ascii="Times New Roman" w:hAnsi="Times New Roman"/>
          <w:sz w:val="22"/>
          <w:szCs w:val="22"/>
        </w:rPr>
      </w:r>
      <w:r>
        <w:rPr>
          <w:rFonts w:ascii="Times New Roman" w:hAnsi="Times New Roman"/>
          <w:sz w:val="22"/>
          <w:szCs w:val="22"/>
        </w:rPr>
      </w:r>
    </w:p>
    <w:p>
      <w:pPr>
        <w:pBdr/>
        <w:spacing/>
        <w:ind w:right="565"/>
        <w:jc w:val="left"/>
        <w:rPr>
          <w:sz w:val="18"/>
          <w:szCs w:val="18"/>
        </w:rPr>
      </w:pPr>
      <w:r>
        <w:rPr>
          <w:sz w:val="18"/>
          <w:szCs w:val="18"/>
          <w:highlight w:val="none"/>
        </w:rPr>
        <w:br w:type="column"/>
      </w:r>
      <w:r>
        <w:rPr>
          <w:sz w:val="18"/>
          <w:szCs w:val="18"/>
          <w:highlight w:val="none"/>
        </w:rPr>
      </w:r>
    </w:p>
    <w:sdt>
      <w:sdtPr>
        <w15:appearance w15:val="boundingBox"/>
        <w:id w:val="1134210732"/>
        <w:docPartObj>
          <w:docPartGallery w:val="Table of Contents"/>
          <w:docPartUnique w:val="true"/>
        </w:docPartObj>
        <w:rPr>
          <w:rFonts w:ascii="Times New Roman" w:hAnsi="Times New Roman" w:eastAsia="Arial Unicode MS" w:cs="Arial Unicode MS"/>
          <w:color w:val="000000"/>
          <w:sz w:val="24"/>
          <w:szCs w:val="24"/>
        </w:rPr>
      </w:sdtPr>
      <w:sdtContent>
        <w:p>
          <w:pPr>
            <w:pStyle w:val="978"/>
            <w:pBdr/>
            <w:spacing w:after="240" w:line="360" w:lineRule="auto"/>
            <w:ind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СОДЕРЖАНИЕ</w:t>
          </w: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r>
        </w:p>
        <w:p>
          <w:pPr>
            <w:pStyle w:val="986"/>
            <w:pBdr/>
            <w:tabs>
              <w:tab w:val="right" w:leader="dot" w:pos="9629"/>
            </w:tabs>
            <w:spacing/>
            <w:ind/>
            <w:rPr>
              <w:rFonts w:ascii="Times New Roman" w:hAnsi="Times New Roman" w:cs="Times New Roman"/>
              <w:b w:val="0"/>
              <w:bCs w:val="0"/>
            </w:rPr>
          </w:pPr>
          <w:r>
            <w:rPr>
              <w:b w:val="0"/>
              <w:bCs w:val="0"/>
              <w:u w:val="none"/>
            </w:rPr>
            <w:fldChar w:fldCharType="begin"/>
          </w:r>
          <w:r>
            <w:rPr>
              <w:b w:val="0"/>
              <w:bCs w:val="0"/>
              <w:u w:val="none"/>
            </w:rPr>
            <w:instrText xml:space="preserve"> TOC \o "1-3" \h \z \u </w:instrText>
          </w:r>
          <w:r>
            <w:rPr>
              <w:b w:val="0"/>
              <w:bCs w:val="0"/>
              <w:u w:val="none"/>
            </w:rPr>
            <w:fldChar w:fldCharType="separate"/>
          </w:r>
          <w:r>
            <w:rPr>
              <w:b w:val="0"/>
              <w:bCs w:val="0"/>
              <w:sz w:val="28"/>
              <w:szCs w:val="28"/>
              <w:u w:val="none"/>
            </w:rPr>
          </w:r>
          <w:hyperlink w:tooltip="#_Toc1" w:anchor="_Toc1" w:history="1">
            <w:r>
              <w:rPr>
                <w:rStyle w:val="965"/>
              </w:rPr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  <w:t xml:space="preserve">ВВЕДЕНИЕ</w:t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 \h</w:instrText>
              <w:fldChar w:fldCharType="separate"/>
            </w:r>
            <w:r>
              <w:rPr>
                <w:rStyle w:val="965"/>
                <w:b w:val="0"/>
                <w:bCs w:val="0"/>
              </w:rPr>
              <w:t xml:space="preserve">4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Style w:val="986"/>
            <w:numPr>
              <w:ilvl w:val="0"/>
              <w:numId w:val="51"/>
            </w:numPr>
            <w:pBdr/>
            <w:tabs>
              <w:tab w:val="right" w:leader="dot" w:pos="9629"/>
            </w:tabs>
            <w:spacing/>
            <w:ind/>
            <w:rPr>
              <w:rFonts w:ascii="Times New Roman" w:hAnsi="Times New Roman" w:cs="Times New Roman"/>
              <w:b w:val="0"/>
              <w:bCs w:val="0"/>
              <w14:ligatures w14:val="none"/>
            </w:rPr>
          </w:pPr>
          <w:r/>
          <w:hyperlink w:tooltip="#_Toc2" w:anchor="_Toc2" w:history="1">
            <w:r>
              <w:rPr>
                <w:rStyle w:val="965"/>
                <w:rFonts w:ascii="Times New Roman" w:hAnsi="Times New Roman" w:eastAsia="Times New Roman" w:cs="Times New Roman"/>
                <w:b w:val="0"/>
                <w:bCs w:val="0"/>
              </w:rPr>
              <w:t xml:space="preserve">Постановка задачи</w:t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  <w14:ligatures w14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 \h</w:instrText>
              <w:fldChar w:fldCharType="separate"/>
            </w:r>
            <w:r>
              <w:rPr>
                <w:rStyle w:val="965"/>
                <w:rFonts w:ascii="Times New Roman" w:hAnsi="Times New Roman" w:eastAsia="Times New Roman" w:cs="Times New Roman"/>
                <w:b w:val="0"/>
                <w:bCs w:val="0"/>
              </w:rPr>
              <w:t xml:space="preserve">6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14:ligatures w14:val="none"/>
            </w:rPr>
          </w:r>
          <w:r>
            <w:rPr>
              <w:rFonts w:ascii="Times New Roman" w:hAnsi="Times New Roman" w:cs="Times New Roman"/>
              <w:b w:val="0"/>
              <w:bCs w:val="0"/>
              <w14:ligatures w14:val="none"/>
            </w:rPr>
          </w:r>
        </w:p>
        <w:p>
          <w:pPr>
            <w:pStyle w:val="986"/>
            <w:numPr>
              <w:ilvl w:val="0"/>
              <w:numId w:val="51"/>
            </w:numPr>
            <w:pBdr/>
            <w:tabs>
              <w:tab w:val="right" w:leader="dot" w:pos="9629"/>
            </w:tabs>
            <w:spacing/>
            <w:ind/>
            <w:rPr>
              <w:rFonts w:ascii="Times New Roman" w:hAnsi="Times New Roman" w:cs="Times New Roman"/>
              <w:b w:val="0"/>
              <w:bCs w:val="0"/>
            </w:rPr>
          </w:pPr>
          <w:r/>
          <w:hyperlink w:tooltip="#_Toc3" w:anchor="_Toc3" w:history="1"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  <w:t xml:space="preserve">Описание </w:t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  <w:t xml:space="preserve">исходных </w:t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  <w:t xml:space="preserve">данных</w:t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  <w:t xml:space="preserve"> и</w:t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  <w:t xml:space="preserve"> используемых методов</w:t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 \h</w:instrText>
              <w:fldChar w:fldCharType="separate"/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  <w:t xml:space="preserve">9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Style w:val="986"/>
            <w:numPr>
              <w:ilvl w:val="0"/>
              <w:numId w:val="51"/>
            </w:numPr>
            <w:pBdr/>
            <w:tabs>
              <w:tab w:val="right" w:leader="dot" w:pos="9629"/>
            </w:tabs>
            <w:spacing/>
            <w:ind/>
            <w:rPr>
              <w:rFonts w:ascii="Times New Roman" w:hAnsi="Times New Roman" w:cs="Times New Roman"/>
              <w:b w:val="0"/>
              <w:bCs w:val="0"/>
            </w:rPr>
          </w:pPr>
          <w:r/>
          <w:hyperlink w:tooltip="#_Toc4" w:anchor="_Toc4" w:history="1"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  <w:t xml:space="preserve">Вып</w:t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  <w:t xml:space="preserve">ол</w:t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  <w:t xml:space="preserve">н</w:t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  <w:t xml:space="preserve">ение</w:t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  <w:t xml:space="preserve"> </w:t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  <w:t xml:space="preserve">работы</w:t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_Toc4 \h</w:instrText>
              <w:fldChar w:fldCharType="separate"/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  <w:t xml:space="preserve">11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Style w:val="986"/>
            <w:pBdr/>
            <w:tabs>
              <w:tab w:val="right" w:leader="dot" w:pos="9629"/>
            </w:tabs>
            <w:spacing/>
            <w:ind/>
            <w:rPr>
              <w:rFonts w:ascii="Times New Roman" w:hAnsi="Times New Roman" w:cs="Times New Roman"/>
              <w:b w:val="0"/>
              <w:bCs w:val="0"/>
            </w:rPr>
          </w:pPr>
          <w:r/>
          <w:hyperlink w:tooltip="#_Toc5" w:anchor="_Toc5" w:history="1">
            <w:r>
              <w:rPr>
                <w:rStyle w:val="965"/>
                <w:b w:val="0"/>
                <w:bCs w:val="0"/>
              </w:rPr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  <w:t xml:space="preserve">ЗАКЛЮЧЕНИЕ</w:t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_Toc5 \h</w:instrText>
              <w:fldChar w:fldCharType="separate"/>
            </w:r>
            <w:r>
              <w:rPr>
                <w:rStyle w:val="965"/>
                <w:b w:val="0"/>
                <w:bCs w:val="0"/>
              </w:rPr>
              <w:t xml:space="preserve">26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Style w:val="986"/>
            <w:pBdr/>
            <w:tabs>
              <w:tab w:val="right" w:leader="dot" w:pos="9629"/>
            </w:tabs>
            <w:spacing/>
            <w:ind/>
            <w:rPr>
              <w:rFonts w:ascii="Times New Roman" w:hAnsi="Times New Roman" w:cs="Times New Roman"/>
              <w:b w:val="0"/>
              <w:bCs w:val="0"/>
            </w:rPr>
          </w:pPr>
          <w:r/>
          <w:hyperlink w:tooltip="#_Toc6" w:anchor="_Toc6" w:history="1">
            <w:r>
              <w:rPr>
                <w:rStyle w:val="965"/>
                <w:b w:val="0"/>
                <w:bCs w:val="0"/>
              </w:rPr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  <w:t xml:space="preserve">СПИСОК ИСПОЛЬЗОВАННЫХ ИСТОЧНИКОВ</w:t>
            </w:r>
            <w:r>
              <w:rPr>
                <w:rStyle w:val="965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_Toc6 \h</w:instrText>
              <w:fldChar w:fldCharType="separate"/>
            </w:r>
            <w:r>
              <w:rPr>
                <w:rStyle w:val="965"/>
                <w:b w:val="0"/>
                <w:bCs w:val="0"/>
              </w:rPr>
              <w:t xml:space="preserve">27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Bdr/>
            <w:spacing w:line="360" w:lineRule="auto"/>
            <w:ind/>
            <w:jc w:val="both"/>
            <w:rPr>
              <w:b w:val="0"/>
              <w:bCs w:val="0"/>
              <w:sz w:val="28"/>
              <w:szCs w:val="28"/>
              <w:u w:val="none"/>
            </w:rPr>
          </w:pPr>
          <w:r>
            <w:rPr>
              <w:b w:val="0"/>
              <w:bCs w:val="0"/>
              <w:u w:val="none"/>
            </w:rPr>
          </w:r>
          <w:r>
            <w:rPr>
              <w:b w:val="0"/>
              <w:bCs w:val="0"/>
              <w:sz w:val="28"/>
              <w:szCs w:val="28"/>
              <w:u w:val="none"/>
            </w:rPr>
            <w:fldChar w:fldCharType="end"/>
          </w:r>
          <w:r>
            <w:rPr>
              <w:b w:val="0"/>
              <w:bCs w:val="0"/>
              <w:sz w:val="28"/>
              <w:szCs w:val="28"/>
              <w:u w:val="none"/>
            </w:rPr>
          </w:r>
          <w:r>
            <w:rPr>
              <w:b w:val="0"/>
              <w:bCs w:val="0"/>
              <w:sz w:val="28"/>
              <w:szCs w:val="28"/>
              <w:u w:val="none"/>
            </w:rPr>
          </w:r>
        </w:p>
      </w:sdtContent>
    </w:sdt>
    <w:p>
      <w:pPr>
        <w:pBdr/>
        <w:spacing/>
        <w:ind/>
        <w:rPr/>
      </w:pPr>
      <w:r>
        <w:br w:type="page" w:clear="all"/>
      </w:r>
      <w:r/>
    </w:p>
    <w:p>
      <w:pPr>
        <w:pStyle w:val="960"/>
        <w:pBdr/>
        <w:spacing w:after="240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1" w:name="_Toc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ВВЕДЕНИЕ</w:t>
      </w:r>
      <w:bookmarkEnd w:id="1"/>
      <w:r>
        <w:rPr>
          <w:rFonts w:ascii="Times New Roman" w:hAnsi="Times New Roman" w:cs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Bdr/>
        <w:spacing w:line="360" w:lineRule="auto"/>
        <w:ind w:firstLine="709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Великий философ древност</w:t>
      </w:r>
      <w:r>
        <w:rPr>
          <w:sz w:val="28"/>
          <w:szCs w:val="28"/>
          <w:highlight w:val="none"/>
        </w:rPr>
        <w:t xml:space="preserve">и, Аристотель, изрек: «Скажи что-нибудь, я хочу тебя увидеть»[1]. Эти слова олицетворяют важность речи в формировании личного образа. Все её недостатки могут привести к трудностям в общении, которое мгновенно теряет компонент имиджа делового человека [2]. </w:t>
      </w:r>
      <w:r>
        <w:rPr>
          <w:sz w:val="28"/>
          <w:szCs w:val="28"/>
          <w:highlight w:val="none"/>
        </w:rPr>
        <w:t xml:space="preserve">Одной из таких проблем является ротацизм, или картавость, или другие дефекты, которые встречаются у людей. С детства неправильное произношение звука может вызвать проблемы с самооценкой и затруднения в «речевых» профессиях, утверждают специалисты. </w:t>
      </w:r>
      <w:r>
        <w:rPr>
          <w:sz w:val="28"/>
          <w:szCs w:val="28"/>
          <w:highlight w:val="none"/>
        </w:rPr>
        <w:t xml:space="preserve">В России примерно 10% населения сталкиваются с проблемами произношения звуков «р» и «рь». [3]</w:t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firstLine="709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Несомненно, в</w:t>
      </w:r>
      <w:r>
        <w:rPr>
          <w:sz w:val="28"/>
          <w:szCs w:val="28"/>
          <w:highlight w:val="none"/>
        </w:rPr>
        <w:t xml:space="preserve"> современном образовательном процессе и реабилитации существует постоянная необходимость в инновационных подходах к развитию речевых и слуховых навыков. С учетом динамичного развития технологий, речевые и слуховые тренажеры представляют собой перспективное</w:t>
      </w:r>
      <w:r>
        <w:rPr>
          <w:sz w:val="28"/>
          <w:szCs w:val="28"/>
          <w:highlight w:val="none"/>
        </w:rPr>
        <w:t xml:space="preserve"> направление, способствующее эффективной коррекции и усилению данных навыков. Настоящая научно-исследовательская работа нацелена на изучение и анализ различных аспектов применения речевых и слуховых тренажеров в образовательной и реабилитационной практике.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firstLine="709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Речевые и слуховые тренажеры</w:t>
      </w:r>
      <w:r>
        <w:rPr>
          <w:sz w:val="28"/>
          <w:szCs w:val="28"/>
          <w:highlight w:val="none"/>
        </w:rPr>
        <w:t xml:space="preserve"> представляют собой современные технологические решения, разработанные нейросетевыми технологиями для улучшения и коррекции речевой и слуховой активности. Эти инструменты предоставляют уникальные возможности для персонализированного обучения, основанного н</w:t>
      </w:r>
      <w:r>
        <w:rPr>
          <w:sz w:val="28"/>
          <w:szCs w:val="28"/>
          <w:highlight w:val="none"/>
        </w:rPr>
        <w:t xml:space="preserve">а</w:t>
      </w:r>
      <w:r>
        <w:rPr>
          <w:sz w:val="28"/>
          <w:szCs w:val="28"/>
          <w:highlight w:val="none"/>
        </w:rPr>
        <w:t xml:space="preserve"> потребностях конкретного человека. В сфере образования речевые тренажеры способствуют развитию навыков правильного произношения, расширению словарного запаса и повышению коммуникативных умений. В то время как слуховые тренажеры направлены на улучшение ауд</w:t>
      </w:r>
      <w:r>
        <w:rPr>
          <w:sz w:val="28"/>
          <w:szCs w:val="28"/>
          <w:highlight w:val="none"/>
        </w:rPr>
        <w:t xml:space="preserve">иального восприятия, способности к различению звуков и пониманию речи. </w:t>
      </w:r>
      <w:r>
        <w:rPr>
          <w:sz w:val="28"/>
          <w:szCs w:val="28"/>
          <w:highlight w:val="none"/>
        </w:rPr>
        <w:t xml:space="preserve">Это особенно актуально для нашего факультета - ГУИМЦ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Целью настоящего исследования является изучение применения технологий машинного обучения, в частности, предобученных моделей от Hugging Face, для анализа и коррекции дефектов речи и слуха. </w:t>
      </w:r>
      <w:r>
        <w:rPr>
          <w:sz w:val="28"/>
          <w:szCs w:val="28"/>
          <w:highlight w:val="none"/>
        </w:rPr>
        <w:t xml:space="preserve">Основными задачами работы являются проведение анализа качества распознавания речи с использованием метрик WER, MER, WIL, CER, IWER, а также разработка методов и подходов к улучшению дикции и произношения и слуховых восприятий.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firstLine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После изучения и выбора лучшей модели машинного обучения тренировать дикцию в течение нескольких дней. Полученные результаты провести исследование и зафиксировать динамику развития прогресса.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firstLine="0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0"/>
        <w:numPr>
          <w:ilvl w:val="0"/>
          <w:numId w:val="49"/>
        </w:numPr>
        <w:pBdr/>
        <w:spacing w:after="240"/>
        <w:ind w:right="0" w:hanging="425" w:left="1134"/>
        <w:jc w:val="left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ligatures w14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Постановка задачи</w:t>
      </w:r>
      <w:bookmarkEnd w:id="2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ligatures w14:val="none"/>
        </w:rPr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/>
        <w:jc w:val="both"/>
        <w:rPr/>
      </w:pPr>
      <w:r>
        <w:rPr>
          <w:color w:val="000000"/>
          <w:sz w:val="28"/>
          <w:szCs w:val="28"/>
          <w:highlight w:val="none"/>
        </w:rPr>
        <w:t xml:space="preserve">А</w:t>
      </w:r>
      <w:r>
        <w:rPr>
          <w:color w:val="000000"/>
          <w:sz w:val="28"/>
          <w:szCs w:val="28"/>
          <w:highlight w:val="none"/>
        </w:rPr>
        <w:t xml:space="preserve">ктуальность </w:t>
      </w:r>
      <w:r>
        <w:rPr>
          <w:color w:val="000000"/>
          <w:sz w:val="28"/>
          <w:szCs w:val="28"/>
          <w:highlight w:val="none"/>
        </w:rPr>
        <w:t xml:space="preserve">текущей задачи продолжает возрастать в связи возрастающей потребности в исправлении речевых дефектов и улучшении дикции. Особенно это важно для нашего факультета – ГУИМЦ. В связи с этим было принято решение о создании речевого и слухового тренажера. У кажд</w:t>
      </w:r>
      <w:r>
        <w:rPr>
          <w:color w:val="000000"/>
          <w:sz w:val="28"/>
          <w:szCs w:val="28"/>
          <w:highlight w:val="none"/>
        </w:rPr>
        <w:t xml:space="preserve">о</w:t>
      </w:r>
      <w:r>
        <w:rPr>
          <w:color w:val="000000"/>
          <w:sz w:val="28"/>
          <w:szCs w:val="28"/>
          <w:highlight w:val="none"/>
        </w:rPr>
        <w:t xml:space="preserve">го человека уникальный голос, который характеризуется индивидуальными особенностями: стилем произношения, тембром, интонацией, паузами, ударениями, громкостью и прочими параметрами. Поэтому было бы разумно воспользоваться нейросетевыми технологиями для соз</w:t>
      </w:r>
      <w:r>
        <w:rPr>
          <w:color w:val="000000"/>
          <w:sz w:val="28"/>
          <w:szCs w:val="28"/>
          <w:highlight w:val="none"/>
        </w:rPr>
        <w:t xml:space="preserve">дания речевого тренажера, способного учитывать все эти уникальные особенности голоса.</w:t>
      </w:r>
      <w:r>
        <w:rPr>
          <w:color w:val="000000"/>
          <w:sz w:val="28"/>
          <w:szCs w:val="28"/>
          <w:highlight w:val="none"/>
        </w:rPr>
      </w:r>
      <w:r/>
    </w:p>
    <w:p>
      <w:pPr>
        <w:pStyle w:val="973"/>
        <w:pBdr/>
        <w:spacing w:after="0" w:afterAutospacing="0" w:before="0" w:beforeAutospacing="0" w:line="360" w:lineRule="auto"/>
        <w:ind w:firstLine="709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О</w:t>
      </w:r>
      <w:r>
        <w:rPr>
          <w:color w:val="000000"/>
          <w:sz w:val="28"/>
          <w:szCs w:val="28"/>
          <w:highlight w:val="none"/>
        </w:rPr>
        <w:t xml:space="preserve">днако существуют внешние факторы, которые могут затруднить обучение и использование тренажера, такие как шумы и посторонние звуки, мешающие правильному определению речевых дефектов у пользователя. Для преодоления этих проблем целесообразно использовать пре</w:t>
      </w:r>
      <w:r>
        <w:rPr>
          <w:color w:val="000000"/>
          <w:sz w:val="28"/>
          <w:szCs w:val="28"/>
          <w:highlight w:val="none"/>
        </w:rPr>
        <w:t xml:space="preserve">дварительно обученные модели, которые включают в себя различные датасеты с русским произношением и</w:t>
      </w:r>
      <w:r>
        <w:rPr>
          <w:color w:val="000000"/>
          <w:sz w:val="28"/>
          <w:szCs w:val="28"/>
          <w:highlight w:val="none"/>
        </w:rPr>
        <w:t xml:space="preserve"> учитывающие посторонние препятствующие факторы.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  <w:t xml:space="preserve">В рамках выполнения поставленной задачи планируется использование метрик </w:t>
      </w:r>
      <w:r>
        <w:rPr>
          <w:color w:val="000000"/>
          <w:sz w:val="28"/>
          <w:szCs w:val="28"/>
          <w:highlight w:val="none"/>
        </w:rPr>
        <w:t xml:space="preserve">с целью определения точности и эффективности разработанного речевого тренажера</w:t>
      </w:r>
      <w:r>
        <w:rPr>
          <w:color w:val="000000"/>
          <w:sz w:val="28"/>
          <w:szCs w:val="28"/>
          <w:highlight w:val="none"/>
        </w:rPr>
        <w:t xml:space="preserve">: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numPr>
          <w:ilvl w:val="0"/>
          <w:numId w:val="31"/>
        </w:numPr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Word Error Rate (WER);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</w:r>
      <m:oMathPara>
        <m:oMathParaPr/>
        <m:oMath>
          <m:r>
            <w:rPr>
              <w:rFonts w:hint="default" w:ascii="Cambria Math" w:hAnsi="Cambria Math" w:eastAsia="Cambria Math" w:cs="Cambria Math"/>
              <w:color w:val="000000"/>
              <w:sz w:val="28"/>
              <w:szCs w:val="28"/>
              <w:highlight w:val="none"/>
            </w:rPr>
            <m:rPr>
              <m:sty m:val="i"/>
            </m:rPr>
            <m:t>WER=</m:t>
          </m:r>
          <m:f>
            <m:fPr>
              <m:ctrlPr>
                <w:rPr>
                  <w:rFonts w:ascii="Cambria Math" w:hAnsi="Cambria Math" w:eastAsia="Cambria Math" w:cs="Cambria Math"/>
                  <w:i/>
                  <w:color w:val="000000"/>
                  <w:sz w:val="28"/>
                  <w:highlight w:val="none"/>
                </w:rPr>
              </m:ctrlPr>
            </m:fPr>
            <m:num>
              <m:r>
                <w:rPr>
                  <w:rFonts w:hint="default" w:ascii="Cambria Math" w:hAnsi="Cambria Math" w:eastAsia="Cambria Math" w:cs="Cambria Math"/>
                  <w:color w:val="000000"/>
                  <w:sz w:val="28"/>
                  <w:szCs w:val="28"/>
                  <w:highlight w:val="none"/>
                </w:rPr>
                <m:rPr>
                  <m:sty m:val="i"/>
                </m:rPr>
                <m:t>S + D + I</m:t>
              </m:r>
            </m:num>
            <m:den>
              <m:r>
                <w:rPr>
                  <w:rFonts w:hint="default" w:ascii="Cambria Math" w:hAnsi="Cambria Math" w:eastAsia="Cambria Math" w:cs="Cambria Math"/>
                  <w:color w:val="000000"/>
                  <w:sz w:val="28"/>
                  <w:szCs w:val="28"/>
                  <w:highlight w:val="none"/>
                </w:rPr>
                <m:rPr>
                  <m:sty m:val="i"/>
                </m:rPr>
                <m:t>T</m:t>
              </m:r>
            </m:den>
          </m:f>
          <m:r>
            <w:rPr>
              <w:rFonts w:hint="default" w:ascii="Cambria Math" w:hAnsi="Cambria Math" w:eastAsia="Cambria Math" w:cs="Cambria Math"/>
              <w:color w:val="000000"/>
              <w:sz w:val="28"/>
              <w:szCs w:val="28"/>
              <w:highlight w:val="none"/>
            </w:rPr>
            <m:rPr>
              <m:sty m:val="i"/>
            </m:rPr>
            <m:t>=</m:t>
          </m:r>
          <m:f>
            <m:fPr>
              <m:ctrlPr>
                <w:rPr>
                  <w:rFonts w:ascii="Cambria Math" w:hAnsi="Cambria Math" w:eastAsia="Cambria Math" w:cs="Cambria Math"/>
                  <w:i/>
                  <w:color w:val="000000"/>
                  <w:sz w:val="28"/>
                  <w:highlight w:val="none"/>
                </w:rPr>
              </m:ctrlPr>
            </m:fPr>
            <m:num>
              <m:r>
                <w:rPr>
                  <w:rFonts w:hint="default" w:ascii="Cambria Math" w:hAnsi="Cambria Math" w:eastAsia="Cambria Math" w:cs="Cambria Math"/>
                  <w:color w:val="000000"/>
                  <w:sz w:val="28"/>
                  <w:szCs w:val="28"/>
                  <w:highlight w:val="none"/>
                </w:rPr>
                <m:rPr>
                  <m:sty m:val="i"/>
                </m:rPr>
                <m:t>S + D + I</m:t>
              </m:r>
            </m:num>
            <m:den>
              <m:r>
                <w:rPr>
                  <w:rFonts w:hint="default" w:ascii="Cambria Math" w:hAnsi="Cambria Math" w:eastAsia="Cambria Math" w:cs="Cambria Math"/>
                  <w:color w:val="000000"/>
                  <w:sz w:val="28"/>
                  <w:szCs w:val="28"/>
                  <w:highlight w:val="none"/>
                </w:rPr>
                <m:rPr>
                  <m:sty m:val="i"/>
                </m:rPr>
                <m:t>S + D + H</m:t>
              </m:r>
            </m:den>
          </m:f>
        </m:oMath>
      </m:oMathPara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/>
      </w:pPr>
      <w:r>
        <w:rPr>
          <w:color w:val="000000"/>
          <w:sz w:val="28"/>
          <w:szCs w:val="28"/>
          <w:highlight w:val="none"/>
        </w:rPr>
        <w:t xml:space="preserve">где S — количество операций замены слов,</w:t>
      </w:r>
      <w:r>
        <w:rPr>
          <w:color w:val="000000"/>
          <w:sz w:val="28"/>
          <w:szCs w:val="28"/>
          <w:highlight w:val="none"/>
        </w:rPr>
      </w:r>
      <w:r/>
    </w:p>
    <w:p>
      <w:pPr>
        <w:pStyle w:val="973"/>
        <w:pBdr/>
        <w:spacing w:after="0" w:afterAutospacing="0" w:before="0" w:beforeAutospacing="0" w:line="360" w:lineRule="auto"/>
        <w:ind/>
        <w:jc w:val="both"/>
        <w:rPr/>
      </w:pPr>
      <w:r>
        <w:rPr>
          <w:color w:val="000000"/>
          <w:sz w:val="28"/>
          <w:szCs w:val="28"/>
          <w:highlight w:val="none"/>
        </w:rPr>
        <w:t xml:space="preserve">I — количество операций вставки слов,</w:t>
      </w:r>
      <w:r>
        <w:rPr>
          <w:color w:val="000000"/>
          <w:sz w:val="28"/>
          <w:szCs w:val="28"/>
          <w:highlight w:val="none"/>
        </w:rPr>
      </w:r>
      <w:r/>
    </w:p>
    <w:p>
      <w:pPr>
        <w:pStyle w:val="973"/>
        <w:pBdr/>
        <w:spacing w:after="0" w:afterAutospacing="0" w:before="0" w:beforeAutospacing="0" w:line="360" w:lineRule="auto"/>
        <w:ind/>
        <w:jc w:val="both"/>
        <w:rPr/>
      </w:pPr>
      <w:r>
        <w:rPr>
          <w:color w:val="000000"/>
          <w:sz w:val="28"/>
          <w:szCs w:val="28"/>
          <w:highlight w:val="none"/>
        </w:rPr>
        <w:t xml:space="preserve">D — количество операций удаления слов,</w:t>
      </w:r>
      <w:r>
        <w:rPr>
          <w:color w:val="000000"/>
          <w:sz w:val="28"/>
          <w:szCs w:val="28"/>
          <w:highlight w:val="none"/>
        </w:rPr>
      </w:r>
      <w:r/>
    </w:p>
    <w:p>
      <w:pPr>
        <w:pStyle w:val="973"/>
        <w:pBdr/>
        <w:spacing w:after="0" w:afterAutospacing="0" w:before="0" w:beforeAutospacing="0" w:line="360" w:lineRule="auto"/>
        <w:ind/>
        <w:jc w:val="both"/>
        <w:rPr/>
      </w:pPr>
      <w:r>
        <w:rPr>
          <w:color w:val="000000"/>
          <w:sz w:val="28"/>
          <w:szCs w:val="28"/>
          <w:highlight w:val="none"/>
        </w:rPr>
        <w:t xml:space="preserve">T — количество слов в эталонной фразе,</w:t>
      </w:r>
      <w:r>
        <w:rPr>
          <w:color w:val="000000"/>
          <w:sz w:val="28"/>
          <w:szCs w:val="28"/>
          <w:highlight w:val="none"/>
        </w:rPr>
      </w:r>
      <w:r/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H — количество верно распознанных слов.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numPr>
          <w:ilvl w:val="0"/>
          <w:numId w:val="31"/>
        </w:numPr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Character Error Rate (CER);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</w:r>
      <m:oMathPara>
        <m:oMathParaPr/>
        <m:oMath>
          <m:r>
            <w:rPr>
              <w:rFonts w:hint="default" w:ascii="Cambria Math" w:hAnsi="Cambria Math" w:eastAsia="Cambria Math" w:cs="Cambria Math"/>
              <w:color w:val="000000"/>
              <w:sz w:val="28"/>
              <w:szCs w:val="28"/>
              <w:highlight w:val="none"/>
            </w:rPr>
            <m:rPr>
              <m:sty m:val="i"/>
            </m:rPr>
            <m:t>CER=</m:t>
          </m:r>
          <m:f>
            <m:fPr>
              <m:ctrlPr>
                <w:rPr>
                  <w:rFonts w:ascii="Cambria Math" w:hAnsi="Cambria Math" w:eastAsia="Cambria Math" w:cs="Cambria Math"/>
                  <w:i/>
                  <w:color w:val="000000"/>
                  <w:sz w:val="28"/>
                  <w:highlight w:val="none"/>
                </w:rPr>
              </m:ctrlPr>
            </m:fPr>
            <m:num>
              <m:r>
                <w:rPr>
                  <w:rFonts w:hint="default" w:ascii="Cambria Math" w:hAnsi="Cambria Math" w:eastAsia="Cambria Math" w:cs="Cambria Math"/>
                  <w:color w:val="000000"/>
                  <w:sz w:val="28"/>
                  <w:szCs w:val="28"/>
                  <w:highlight w:val="none"/>
                </w:rPr>
                <m:rPr>
                  <m:sty m:val="i"/>
                </m:rPr>
                <m:t>S + D + I</m:t>
              </m:r>
            </m:num>
            <m:den>
              <m:r>
                <w:rPr>
                  <w:rFonts w:hint="default" w:ascii="Cambria Math" w:hAnsi="Cambria Math" w:eastAsia="Cambria Math" w:cs="Cambria Math"/>
                  <w:color w:val="000000"/>
                  <w:sz w:val="28"/>
                  <w:szCs w:val="28"/>
                  <w:highlight w:val="none"/>
                </w:rPr>
                <m:rPr>
                  <m:sty m:val="i"/>
                </m:rPr>
                <m:t>N</m:t>
              </m:r>
            </m:den>
          </m:f>
          <m:r>
            <w:rPr>
              <w:rFonts w:hint="default" w:ascii="Cambria Math" w:hAnsi="Cambria Math" w:eastAsia="Cambria Math" w:cs="Cambria Math"/>
              <w:color w:val="000000"/>
              <w:sz w:val="28"/>
              <w:szCs w:val="28"/>
              <w:highlight w:val="none"/>
            </w:rPr>
            <m:rPr>
              <m:sty m:val="i"/>
            </m:rPr>
            <m:t> = </m:t>
          </m:r>
          <m:f>
            <m:fPr>
              <m:ctrlPr>
                <w:rPr>
                  <w:rFonts w:ascii="Cambria Math" w:hAnsi="Cambria Math" w:eastAsia="Cambria Math" w:cs="Cambria Math"/>
                  <w:i/>
                  <w:color w:val="000000"/>
                  <w:sz w:val="28"/>
                  <w:highlight w:val="none"/>
                </w:rPr>
              </m:ctrlPr>
            </m:fPr>
            <m:num>
              <m:r>
                <w:rPr>
                  <w:rFonts w:hint="default" w:ascii="Cambria Math" w:hAnsi="Cambria Math" w:eastAsia="Cambria Math" w:cs="Cambria Math"/>
                  <w:color w:val="000000"/>
                  <w:sz w:val="28"/>
                  <w:szCs w:val="28"/>
                  <w:highlight w:val="none"/>
                </w:rPr>
                <m:rPr>
                  <m:sty m:val="i"/>
                </m:rPr>
                <m:t>S + D + I</m:t>
              </m:r>
            </m:num>
            <m:den>
              <m:r>
                <w:rPr>
                  <w:rFonts w:hint="default" w:ascii="Cambria Math" w:hAnsi="Cambria Math" w:eastAsia="Cambria Math" w:cs="Cambria Math"/>
                  <w:color w:val="000000"/>
                  <w:sz w:val="28"/>
                  <w:szCs w:val="28"/>
                  <w:highlight w:val="none"/>
                </w:rPr>
                <m:rPr>
                  <m:sty m:val="i"/>
                </m:rPr>
                <m:t>S + D + C</m:t>
              </m:r>
            </m:den>
          </m:f>
        </m:oMath>
      </m:oMathPara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где S — количество операций замены слов,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I — количество операций вставки слов,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D — количество операций удаления слов,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C — </w:t>
      </w:r>
      <w:r>
        <w:rPr>
          <w:color w:val="000000"/>
          <w:sz w:val="28"/>
          <w:szCs w:val="28"/>
          <w:highlight w:val="none"/>
        </w:rPr>
        <w:t xml:space="preserve">количество правильных символов,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N — </w:t>
      </w:r>
      <w:r>
        <w:rPr>
          <w:color w:val="000000"/>
          <w:sz w:val="28"/>
          <w:szCs w:val="28"/>
          <w:highlight w:val="none"/>
        </w:rPr>
        <w:t xml:space="preserve">количество символов в ссылке (N = S + D + C).</w: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numPr>
          <w:ilvl w:val="0"/>
          <w:numId w:val="31"/>
        </w:numPr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Message Error Rate (MER);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</w:r>
      <m:oMathPara>
        <m:oMathParaPr/>
        <m:oMath>
          <m:r>
            <w:rPr>
              <w:rFonts w:hint="default" w:ascii="Cambria Math" w:hAnsi="Cambria Math" w:eastAsia="Cambria Math" w:cs="Cambria Math"/>
              <w:color w:val="000000"/>
              <w:sz w:val="28"/>
              <w:szCs w:val="28"/>
              <w:highlight w:val="none"/>
            </w:rPr>
            <m:rPr>
              <m:sty m:val="i"/>
            </m:rPr>
            <m:t>MER=</m:t>
          </m:r>
          <m:f>
            <m:fPr>
              <m:ctrlPr>
                <w:rPr>
                  <w:rFonts w:ascii="Cambria Math" w:hAnsi="Cambria Math" w:eastAsia="Cambria Math" w:cs="Cambria Math"/>
                  <w:i/>
                  <w:color w:val="000000"/>
                  <w:sz w:val="28"/>
                  <w:highlight w:val="none"/>
                </w:rPr>
              </m:ctrlPr>
            </m:fPr>
            <m:num>
              <m:r>
                <w:rPr>
                  <w:rFonts w:hint="default" w:ascii="Cambria Math" w:hAnsi="Cambria Math" w:eastAsia="Cambria Math" w:cs="Cambria Math"/>
                  <w:color w:val="000000"/>
                  <w:sz w:val="28"/>
                  <w:szCs w:val="28"/>
                  <w:highlight w:val="none"/>
                </w:rPr>
                <m:rPr>
                  <m:sty m:val="i"/>
                </m:rPr>
                <m:t>S + D + I</m:t>
              </m:r>
            </m:num>
            <m:den>
              <m:r>
                <w:rPr>
                  <w:rFonts w:hint="default" w:ascii="Cambria Math" w:hAnsi="Cambria Math" w:eastAsia="Cambria Math" w:cs="Cambria Math"/>
                  <w:color w:val="000000"/>
                  <w:sz w:val="28"/>
                  <w:szCs w:val="28"/>
                  <w:highlight w:val="none"/>
                </w:rPr>
                <m:rPr>
                  <m:sty m:val="i"/>
                </m:rPr>
                <m:t>H + S + D + I</m:t>
              </m:r>
            </m:den>
          </m:f>
        </m:oMath>
      </m:oMathPara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где S — количество операций замены слов,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I — количество операций вставки слов,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D — количество операций удаления слов,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H — количество верно распознанных слов.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numPr>
          <w:ilvl w:val="0"/>
          <w:numId w:val="31"/>
        </w:numPr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Word Information Loss (WIL); 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</w:r>
      <m:oMathPara>
        <m:oMathParaPr/>
        <m:oMath>
          <m:r>
            <w:rPr>
              <w:rFonts w:hint="default" w:ascii="Cambria Math" w:hAnsi="Cambria Math" w:eastAsia="Cambria Math" w:cs="Cambria Math"/>
              <w:color w:val="000000"/>
              <w:sz w:val="28"/>
              <w:szCs w:val="28"/>
              <w:highlight w:val="none"/>
            </w:rPr>
            <m:rPr>
              <m:sty m:val="i"/>
            </m:rPr>
            <m:t>WIL=1-</m:t>
          </m:r>
          <m:f>
            <m:fPr>
              <m:ctrlPr>
                <w:rPr>
                  <w:rFonts w:ascii="Cambria Math" w:hAnsi="Cambria Math" w:eastAsia="Cambria Math" w:cs="Cambria Math"/>
                  <w:i/>
                  <w:color w:val="000000"/>
                  <w:sz w:val="28"/>
                  <w:highlight w:val="none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="Cambria Math" w:cs="Cambria Math"/>
                      <w:i/>
                      <w:strike w:val="0"/>
                      <w:color w:val="000000"/>
                      <w:sz w:val="28"/>
                      <w:highlight w:val="none"/>
                      <w:u w:val="none"/>
                    </w:rPr>
                  </m:ctrlPr>
                </m:sSupPr>
                <m:e>
                  <m:r>
                    <w:rPr>
                      <w:rFonts w:hint="default" w:ascii="Cambria Math" w:hAnsi="Cambria Math" w:eastAsia="Cambria Math" w:cs="Cambria Math"/>
                      <w:caps w:val="0"/>
                      <w:smallCaps w:val="0"/>
                      <w:strike w:val="0"/>
                      <w:color w:val="000000"/>
                      <w:spacing w:val="0"/>
                      <w:position w:val="0"/>
                      <w:sz w:val="28"/>
                      <w:szCs w:val="28"/>
                      <w:highlight w:val="none"/>
                      <w:u w:val="none"/>
                      <w:vertAlign w:val="baseline"/>
                      <w:lang w:val="ru-RU" w:eastAsia="ru-RU" w:bidi="ar-SA"/>
                      <w14:ligatures w14:val="none"/>
                    </w:rPr>
                    <m:rPr>
                      <m:sty m:val="i"/>
                    </m:rPr>
                    <m:t>H</m:t>
                  </m:r>
                </m:e>
                <m:sup>
                  <m:r>
                    <w:rPr>
                      <w:rFonts w:hint="default" w:ascii="Cambria Math" w:hAnsi="Cambria Math" w:eastAsia="Cambria Math" w:cs="Cambria Math"/>
                      <w:strike w:val="0"/>
                      <w:color w:val="000000"/>
                      <w:sz w:val="28"/>
                      <w:szCs w:val="28"/>
                      <w:highlight w:val="none"/>
                      <w:u w:val="none"/>
                    </w:rPr>
                    <m:rPr>
                      <m:sty m:val="i"/>
                    </m:rPr>
                    <m:t>2</m:t>
                  </m:r>
                </m:sup>
              </m:sSup>
            </m:num>
            <m:den>
              <m:r>
                <w:rPr>
                  <w:rFonts w:hint="default" w:ascii="Cambria Math" w:hAnsi="Cambria Math" w:eastAsia="Cambria Math" w:cs="Cambria Math"/>
                  <w:color w:val="000000"/>
                  <w:sz w:val="28"/>
                  <w:szCs w:val="28"/>
                  <w:highlight w:val="none"/>
                </w:rPr>
                <m:rPr>
                  <m:sty m:val="i"/>
                </m:rPr>
                <m:t>T*</m:t>
              </m:r>
              <m:sSub>
                <m:sSubPr>
                  <m:ctrlPr>
                    <w:rPr>
                      <w:rFonts w:ascii="Cambria Math" w:hAnsi="Cambria Math" w:eastAsia="Cambria Math" w:cs="Cambria Math"/>
                      <w:i/>
                      <w:color w:val="000000"/>
                      <w:sz w:val="28"/>
                      <w:highlight w:val="none"/>
                    </w:rPr>
                  </m:ctrlPr>
                </m:sSubPr>
                <m:e>
                  <m:r>
                    <w:rPr>
                      <w:rFonts w:hint="default" w:ascii="Cambria Math" w:hAnsi="Cambria Math" w:eastAsia="Cambria Math" w:cs="Cambria Math"/>
                      <w:color w:val="000000"/>
                      <w:sz w:val="28"/>
                      <w:szCs w:val="28"/>
                      <w:highlight w:val="none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hint="default" w:ascii="Cambria Math" w:hAnsi="Cambria Math" w:eastAsia="Cambria Math" w:cs="Cambria Math"/>
                      <w:color w:val="000000"/>
                      <w:sz w:val="28"/>
                      <w:szCs w:val="28"/>
                      <w:highlight w:val="none"/>
                    </w:rPr>
                    <m:rPr>
                      <m:sty m:val="i"/>
                    </m:rPr>
                    <m:t>0</m:t>
                  </m:r>
                </m:sub>
              </m:sSub>
            </m:den>
          </m:f>
        </m:oMath>
      </m:oMathPara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  <w:t xml:space="preserve">где T0 — количество слов в гипотезе распознавания,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T — количество слов в эталонной фразе,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H — количество верно распознанных слов.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/>
      </w:pPr>
      <w:r>
        <w:rPr>
          <w:color w:val="000000"/>
          <w:sz w:val="28"/>
          <w:szCs w:val="28"/>
          <w:highlight w:val="none"/>
        </w:rPr>
        <w:t xml:space="preserve">И самая подходящая метрика для русского языка с учетом особенности конструкции русского языка, например, </w:t>
      </w:r>
      <w:r>
        <w:rPr>
          <w:color w:val="000000"/>
          <w:sz w:val="28"/>
          <w:szCs w:val="28"/>
          <w:highlight w:val="none"/>
        </w:rPr>
        <w:t xml:space="preserve">для некоторых синтетических языков</w:t>
      </w:r>
      <w:r>
        <w:rPr>
          <w:color w:val="000000"/>
          <w:sz w:val="28"/>
          <w:szCs w:val="28"/>
          <w:highlight w:val="none"/>
        </w:rPr>
        <w:t xml:space="preserve"> адекватным их структуре показателем является флективная ошибка распознавания слов IWER: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  <w:r/>
      <w:r>
        <w:rPr>
          <w:color w:val="000000"/>
          <w:sz w:val="28"/>
          <w:szCs w:val="28"/>
          <w:highlight w:val="none"/>
        </w:rPr>
      </w:r>
    </w:p>
    <w:p>
      <w:pPr>
        <w:pStyle w:val="973"/>
        <w:numPr>
          <w:ilvl w:val="0"/>
          <w:numId w:val="31"/>
        </w:numPr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  <w:t xml:space="preserve">Inflectional Word Error Rate</w:t>
      </w:r>
      <w:r>
        <w:rPr>
          <w:color w:val="000000"/>
          <w:sz w:val="28"/>
          <w:szCs w:val="28"/>
          <w:highlight w:val="none"/>
        </w:rPr>
        <w:t xml:space="preserve"> (IWER); 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rFonts w:ascii="Cambria Math" w:hAnsi="Cambria Math" w:eastAsia="Cambria Math" w:cs="Cambria Math"/>
          <w:strike w:val="0"/>
          <w:color w:val="000000"/>
          <w:sz w:val="28"/>
          <w:szCs w:val="28"/>
          <w:highlight w:val="none"/>
          <w:u w:val="none"/>
          <w14:ligatures w14:val="none"/>
        </w:rPr>
      </w:pPr>
      <w:r>
        <w:rPr>
          <w:color w:val="000000"/>
          <w:sz w:val="28"/>
          <w:szCs w:val="28"/>
          <w:highlight w:val="none"/>
        </w:rPr>
      </w:r>
      <m:oMathPara>
        <m:oMathParaPr/>
        <m:oMath>
          <m:r>
            <w:rPr>
              <w:rFonts w:hint="default" w:ascii="Cambria Math" w:hAnsi="Cambria Math" w:eastAsia="Cambria Math" w:cs="Cambria Math"/>
              <w:strike w:val="0"/>
              <w:color w:val="000000"/>
              <w:sz w:val="28"/>
              <w:szCs w:val="28"/>
              <w:highlight w:val="none"/>
              <w:u w:val="none"/>
            </w:rPr>
            <m:rPr/>
            <m:t>I</m:t>
          </m:r>
          <m:r>
            <w:rPr>
              <w:rFonts w:hint="default" w:ascii="Cambria Math" w:hAnsi="Cambria Math" w:eastAsia="Cambria Math" w:cs="Cambria Math"/>
              <w:strike w:val="0"/>
              <w:color w:val="000000"/>
              <w:sz w:val="28"/>
              <w:szCs w:val="28"/>
              <w:highlight w:val="none"/>
              <w:u w:val="none"/>
            </w:rPr>
            <m:rPr/>
            <m:t>WER</m:t>
          </m:r>
          <m:r>
            <w:rPr>
              <w:rFonts w:hint="default" w:ascii="Cambria Math" w:hAnsi="Cambria Math" w:eastAsia="Cambria Math" w:cs="Cambria Math"/>
              <w:strike w:val="0"/>
              <w:color w:val="000000"/>
              <w:sz w:val="28"/>
              <w:szCs w:val="28"/>
              <w:highlight w:val="none"/>
              <w:u w:val="none"/>
            </w:rPr>
            <m:rPr/>
            <m:t>=</m:t>
          </m:r>
          <m:f>
            <m:fPr>
              <m:ctrlPr>
                <w:rPr>
                  <w:rFonts w:hint="default" w:ascii="Cambria Math" w:hAnsi="Cambria Math" w:eastAsia="Cambria Math" w:cs="Cambria Math"/>
                  <w:strike w:val="0"/>
                  <w:color w:val="000000"/>
                  <w:sz w:val="28"/>
                  <w:highlight w:val="none"/>
                  <w:u w:val="none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eastAsia="Cambria Math" w:cs="Cambria Math"/>
                      <w:strike w:val="0"/>
                      <w:color w:val="000000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hint="default" w:ascii="Cambria Math" w:hAnsi="Cambria Math" w:eastAsia="Cambria Math" w:cs="Cambria Math"/>
                      <w:strike w:val="0"/>
                      <w:color w:val="000000"/>
                      <w:sz w:val="28"/>
                      <w:szCs w:val="28"/>
                      <w:highlight w:val="none"/>
                      <w:u w:val="none"/>
                      <w:lang w:val="ru-RU" w:eastAsia="ru-RU" w:bidi="ar-SA"/>
                    </w:rPr>
                    <m:rPr/>
                    <m:t>S</m:t>
                  </m:r>
                </m:e>
                <m:sub>
                  <m:r>
                    <w:rPr>
                      <w:rFonts w:hint="default" w:ascii="Cambria Math" w:hAnsi="Cambria Math" w:eastAsia="Cambria Math" w:cs="Cambria Math"/>
                      <w:strike w:val="0"/>
                      <w:color w:val="000000"/>
                      <w:sz w:val="28"/>
                      <w:szCs w:val="28"/>
                      <w:highlight w:val="none"/>
                      <w:u w:val="none"/>
                    </w:rPr>
                    <m:rPr/>
                    <m:t>hard</m:t>
                  </m:r>
                </m:sub>
              </m:sSub>
              <m:r>
                <w:rPr>
                  <w:rFonts w:hint="default" w:ascii="Cambria Math" w:hAnsi="Cambria Math" w:eastAsia="Cambria Math" w:cs="Cambria Math"/>
                  <w:strike w:val="0"/>
                  <w:color w:val="000000"/>
                  <w:sz w:val="28"/>
                  <w:szCs w:val="28"/>
                  <w:highlight w:val="none"/>
                  <w:u w:val="none"/>
                </w:rPr>
                <m:rPr/>
                <m:t>*</m:t>
              </m:r>
              <m:sSub>
                <m:sSubPr>
                  <m:ctrlPr>
                    <w:rPr>
                      <w:rFonts w:hint="default" w:ascii="Cambria Math" w:hAnsi="Cambria Math" w:eastAsia="Cambria Math" w:cs="Cambria Math"/>
                      <w:strike w:val="0"/>
                      <w:color w:val="000000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hint="default" w:ascii="Cambria Math" w:hAnsi="Cambria Math" w:eastAsia="Cambria Math" w:cs="Cambria Math"/>
                      <w:strike w:val="0"/>
                      <w:color w:val="000000"/>
                      <w:sz w:val="28"/>
                      <w:szCs w:val="28"/>
                      <w:highlight w:val="none"/>
                      <w:u w:val="none"/>
                      <w:lang w:val="ru-RU" w:eastAsia="ru-RU" w:bidi="ar-SA"/>
                    </w:rPr>
                    <m:rPr/>
                    <m:t>C</m:t>
                  </m:r>
                </m:e>
                <m:sub>
                  <m:r>
                    <w:rPr>
                      <w:rFonts w:hint="default" w:ascii="Cambria Math" w:hAnsi="Cambria Math" w:eastAsia="Cambria Math" w:cs="Cambria Math"/>
                      <w:strike w:val="0"/>
                      <w:color w:val="000000"/>
                      <w:sz w:val="28"/>
                      <w:szCs w:val="28"/>
                      <w:highlight w:val="none"/>
                      <w:u w:val="none"/>
                    </w:rPr>
                    <m:rPr/>
                    <m:t>hard</m:t>
                  </m:r>
                </m:sub>
              </m:sSub>
              <m:r>
                <w:rPr>
                  <w:rFonts w:hint="default" w:ascii="Cambria Math" w:hAnsi="Cambria Math" w:eastAsia="Cambria Math" w:cs="Cambria Math"/>
                  <w:strike w:val="0"/>
                  <w:color w:val="000000"/>
                  <w:sz w:val="28"/>
                  <w:szCs w:val="28"/>
                  <w:highlight w:val="none"/>
                  <w:u w:val="none"/>
                </w:rPr>
                <m:rPr/>
                <m:t>+</m:t>
              </m:r>
              <m:sSub>
                <m:sSubPr>
                  <m:ctrlPr>
                    <w:rPr>
                      <w:rFonts w:hint="default" w:ascii="Cambria Math" w:hAnsi="Cambria Math" w:eastAsia="Cambria Math" w:cs="Cambria Math"/>
                      <w:strike w:val="0"/>
                      <w:color w:val="000000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hint="default" w:ascii="Cambria Math" w:hAnsi="Cambria Math" w:eastAsia="Cambria Math" w:cs="Cambria Math"/>
                      <w:strike w:val="0"/>
                      <w:color w:val="000000"/>
                      <w:sz w:val="28"/>
                      <w:szCs w:val="28"/>
                      <w:highlight w:val="none"/>
                      <w:u w:val="none"/>
                      <w:lang w:val="ru-RU" w:eastAsia="ru-RU" w:bidi="ar-SA"/>
                    </w:rPr>
                    <m:rPr/>
                    <m:t>S</m:t>
                  </m:r>
                </m:e>
                <m:sub>
                  <m:r>
                    <w:rPr>
                      <w:rFonts w:hint="default" w:ascii="Cambria Math" w:hAnsi="Cambria Math" w:eastAsia="Cambria Math" w:cs="Cambria Math"/>
                      <w:strike w:val="0"/>
                      <w:color w:val="000000"/>
                      <w:sz w:val="28"/>
                      <w:szCs w:val="28"/>
                      <w:highlight w:val="none"/>
                      <w:u w:val="none"/>
                    </w:rPr>
                    <m:rPr/>
                    <m:t>soft</m:t>
                  </m:r>
                </m:sub>
              </m:sSub>
              <m:r>
                <w:rPr>
                  <w:rFonts w:hint="default" w:ascii="Cambria Math" w:hAnsi="Cambria Math" w:eastAsia="Cambria Math" w:cs="Cambria Math"/>
                  <w:strike w:val="0"/>
                  <w:color w:val="000000"/>
                  <w:sz w:val="28"/>
                  <w:szCs w:val="28"/>
                  <w:highlight w:val="none"/>
                  <w:u w:val="none"/>
                </w:rPr>
                <m:rPr/>
                <m:t>*</m:t>
              </m:r>
              <m:sSub>
                <m:sSubPr>
                  <m:ctrlPr>
                    <w:rPr>
                      <w:rFonts w:hint="default" w:ascii="Cambria Math" w:hAnsi="Cambria Math" w:eastAsia="Cambria Math" w:cs="Cambria Math"/>
                      <w:strike w:val="0"/>
                      <w:color w:val="000000"/>
                      <w:sz w:val="28"/>
                      <w:highlight w:val="none"/>
                      <w:u w:val="none"/>
                    </w:rPr>
                  </m:ctrlPr>
                </m:sSubPr>
                <m:e>
                  <m:r>
                    <w:rPr>
                      <w:rFonts w:hint="default" w:ascii="Cambria Math" w:hAnsi="Cambria Math" w:eastAsia="Cambria Math" w:cs="Cambria Math"/>
                      <w:strike w:val="0"/>
                      <w:color w:val="000000"/>
                      <w:sz w:val="28"/>
                      <w:szCs w:val="28"/>
                      <w:highlight w:val="none"/>
                      <w:u w:val="none"/>
                      <w:lang w:val="ru-RU" w:eastAsia="ru-RU" w:bidi="ar-SA"/>
                    </w:rPr>
                    <m:rPr/>
                    <m:t>C</m:t>
                  </m:r>
                </m:e>
                <m:sub>
                  <m:r>
                    <w:rPr>
                      <w:rFonts w:hint="default" w:ascii="Cambria Math" w:hAnsi="Cambria Math" w:eastAsia="Cambria Math" w:cs="Cambria Math"/>
                      <w:strike w:val="0"/>
                      <w:color w:val="000000"/>
                      <w:sz w:val="28"/>
                      <w:szCs w:val="28"/>
                      <w:highlight w:val="none"/>
                      <w:u w:val="none"/>
                    </w:rPr>
                    <m:rPr/>
                    <m:t>soft</m:t>
                  </m:r>
                </m:sub>
              </m:sSub>
              <m:r>
                <w:rPr>
                  <w:rFonts w:hint="default" w:ascii="Cambria Math" w:hAnsi="Cambria Math" w:eastAsia="Cambria Math" w:cs="Cambria Math"/>
                  <w:strike w:val="0"/>
                  <w:color w:val="000000"/>
                  <w:sz w:val="28"/>
                  <w:szCs w:val="28"/>
                  <w:highlight w:val="none"/>
                  <w:u w:val="none"/>
                </w:rPr>
                <m:rPr/>
                <m:t>+D</m:t>
              </m:r>
              <m:r>
                <w:rPr>
                  <w:rFonts w:hint="default" w:ascii="Cambria Math" w:hAnsi="Cambria Math" w:eastAsia="Cambria Math" w:cs="Cambria Math"/>
                  <w:strike w:val="0"/>
                  <w:color w:val="000000"/>
                  <w:sz w:val="28"/>
                  <w:szCs w:val="28"/>
                  <w:highlight w:val="none"/>
                  <w:u w:val="none"/>
                </w:rPr>
                <m:rPr/>
                <m:t>+I</m:t>
              </m:r>
            </m:num>
            <m:den>
              <m:r>
                <w:rPr>
                  <w:rFonts w:hint="default" w:ascii="Cambria Math" w:hAnsi="Cambria Math" w:eastAsia="Cambria Math" w:cs="Cambria Math"/>
                  <w:strike w:val="0"/>
                  <w:color w:val="000000"/>
                  <w:sz w:val="28"/>
                  <w:szCs w:val="28"/>
                  <w:highlight w:val="none"/>
                  <w:u w:val="none"/>
                </w:rPr>
                <m:rPr/>
                <m:t>T</m:t>
              </m:r>
            </m:den>
          </m:f>
        </m:oMath>
      </m:oMathPara>
      <w:r>
        <w:rPr>
          <w:rFonts w:ascii="Cambria Math" w:hAnsi="Cambria Math" w:eastAsia="Cambria Math" w:cs="Cambria Math"/>
          <w:strike w:val="0"/>
          <w:color w:val="000000"/>
          <w:sz w:val="28"/>
          <w:szCs w:val="28"/>
          <w:highlight w:val="none"/>
          <w:u w:val="none"/>
          <w14:ligatures w14:val="none"/>
        </w:rPr>
      </w:r>
      <w:r>
        <w:rPr>
          <w:rFonts w:ascii="Cambria Math" w:hAnsi="Cambria Math" w:eastAsia="Cambria Math" w:cs="Cambria Math"/>
          <w:strike w:val="0"/>
          <w:color w:val="000000"/>
          <w:sz w:val="28"/>
          <w:szCs w:val="28"/>
          <w:highlight w:val="none"/>
          <w:u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rFonts w:hint="default" w:ascii="Cambria Math" w:hAnsi="Cambria Math" w:eastAsia="Cambria Math" w:cs="Cambria Math"/>
          <w:strike w:val="0"/>
          <w:color w:val="000000"/>
          <w:sz w:val="28"/>
          <w:szCs w:val="28"/>
          <w:highlight w:val="none"/>
          <w:u w:val="none"/>
          <w14:ligatures w14:val="none"/>
        </w:rPr>
      </w:pPr>
      <w:r/>
      <m:oMathPara>
        <m:oMathParaPr/>
        <m:oMath>
          <m:sSub>
            <m:sSubPr>
              <m:ctrlPr>
                <w:rPr>
                  <w:rFonts w:ascii="Cambria Math" w:hAnsi="Cambria Math" w:eastAsia="Cambria Math" w:cs="Cambria Math"/>
                  <w:strike w:val="0"/>
                  <w:color w:val="000000"/>
                  <w:sz w:val="28"/>
                  <w:highlight w:val="none"/>
                  <w:u w:val="none"/>
                </w:rPr>
              </m:ctrlPr>
            </m:sSubPr>
            <m:e>
              <m:r>
                <w:rPr>
                  <w:rFonts w:hint="default" w:ascii="Cambria Math" w:hAnsi="Cambria Math" w:eastAsia="Cambria Math" w:cs="Cambria Math"/>
                  <w:strike w:val="0"/>
                  <w:color w:val="000000"/>
                  <w:sz w:val="28"/>
                  <w:szCs w:val="28"/>
                  <w:highlight w:val="none"/>
                  <w:u w:val="none"/>
                  <w:lang w:val="ru-RU" w:eastAsia="ru-RU" w:bidi="ar-SA"/>
                </w:rPr>
                <m:rPr/>
                <m:t>C</m:t>
              </m:r>
            </m:e>
            <m:sub>
              <m:r>
                <w:rPr>
                  <w:rFonts w:hint="default" w:ascii="Cambria Math" w:hAnsi="Cambria Math" w:eastAsia="Cambria Math" w:cs="Cambria Math"/>
                  <w:strike w:val="0"/>
                  <w:color w:val="000000"/>
                  <w:sz w:val="28"/>
                  <w:szCs w:val="28"/>
                  <w:highlight w:val="none"/>
                  <w:u w:val="none"/>
                </w:rPr>
                <m:rPr/>
                <m:t>soft</m:t>
              </m:r>
            </m:sub>
          </m:sSub>
          <m:r>
            <w:rPr>
              <w:rFonts w:hint="default" w:ascii="Cambria Math" w:hAnsi="Cambria Math" w:eastAsia="Cambria Math" w:cs="Cambria Math"/>
              <w:strike w:val="0"/>
              <w:color w:val="000000"/>
              <w:sz w:val="28"/>
              <w:szCs w:val="28"/>
              <w:highlight w:val="none"/>
              <w:u w:val="none"/>
            </w:rPr>
            <m:rPr/>
            <m:t>&lt;</m:t>
          </m:r>
          <m:sSub>
            <m:sSubPr>
              <m:ctrlPr>
                <w:rPr>
                  <w:rFonts w:ascii="Cambria Math" w:hAnsi="Cambria Math" w:eastAsia="Cambria Math" w:cs="Cambria Math"/>
                  <w:strike w:val="0"/>
                  <w:color w:val="000000"/>
                  <w:sz w:val="28"/>
                  <w:highlight w:val="none"/>
                  <w:u w:val="none"/>
                </w:rPr>
              </m:ctrlPr>
            </m:sSubPr>
            <m:e>
              <m:r>
                <w:rPr>
                  <w:rFonts w:hint="default" w:ascii="Cambria Math" w:hAnsi="Cambria Math" w:eastAsia="Cambria Math" w:cs="Cambria Math"/>
                  <w:strike w:val="0"/>
                  <w:color w:val="000000"/>
                  <w:sz w:val="28"/>
                  <w:szCs w:val="28"/>
                  <w:highlight w:val="none"/>
                  <w:u w:val="none"/>
                  <w:lang w:val="ru-RU" w:eastAsia="ru-RU" w:bidi="ar-SA"/>
                </w:rPr>
                <m:rPr/>
                <m:t>C</m:t>
              </m:r>
            </m:e>
            <m:sub>
              <m:r>
                <w:rPr>
                  <w:rFonts w:hint="default" w:ascii="Cambria Math" w:hAnsi="Cambria Math" w:eastAsia="Cambria Math" w:cs="Cambria Math"/>
                  <w:strike w:val="0"/>
                  <w:color w:val="000000"/>
                  <w:sz w:val="28"/>
                  <w:szCs w:val="28"/>
                  <w:highlight w:val="none"/>
                  <w:u w:val="none"/>
                </w:rPr>
                <m:rPr/>
                <m:t>hard</m:t>
              </m:r>
            </m:sub>
          </m:sSub>
          <m:r>
            <w:rPr>
              <w:rFonts w:hint="default" w:ascii="Cambria Math" w:hAnsi="Cambria Math" w:eastAsia="Cambria Math" w:cs="Cambria Math"/>
              <w:strike w:val="0"/>
              <w:color w:val="000000"/>
              <w:sz w:val="28"/>
              <w:szCs w:val="28"/>
              <w:highlight w:val="none"/>
              <w:u w:val="none"/>
            </w:rPr>
            <m:rPr/>
            <m:t>;</m:t>
          </m:r>
          <m:r>
            <w:rPr>
              <w:rFonts w:hint="default" w:ascii="Cambria Math" w:hAnsi="Cambria Math" w:eastAsia="Cambria Math" w:cs="Cambria Math"/>
              <w:strike w:val="0"/>
              <w:color w:val="000000"/>
              <w:sz w:val="28"/>
              <w:szCs w:val="28"/>
              <w:highlight w:val="none"/>
              <w:u w:val="none"/>
            </w:rPr>
            <m:rPr/>
            <m:t> </m:t>
          </m:r>
          <m:sSub>
            <m:sSubPr>
              <m:ctrlPr>
                <w:rPr>
                  <w:rFonts w:ascii="Cambria Math" w:hAnsi="Cambria Math" w:eastAsia="Cambria Math" w:cs="Cambria Math"/>
                  <w:strike w:val="0"/>
                  <w:color w:val="000000"/>
                  <w:sz w:val="28"/>
                  <w:highlight w:val="none"/>
                  <w:u w:val="none"/>
                </w:rPr>
              </m:ctrlPr>
            </m:sSubPr>
            <m:e>
              <m:r>
                <w:rPr>
                  <w:rFonts w:hint="default" w:ascii="Cambria Math" w:hAnsi="Cambria Math" w:eastAsia="Cambria Math" w:cs="Cambria Math"/>
                  <w:strike w:val="0"/>
                  <w:color w:val="000000"/>
                  <w:sz w:val="28"/>
                  <w:szCs w:val="28"/>
                  <w:highlight w:val="none"/>
                  <w:u w:val="none"/>
                  <w:lang w:val="ru-RU" w:eastAsia="ru-RU" w:bidi="ar-SA"/>
                </w:rPr>
                <m:rPr/>
                <m:t>C</m:t>
              </m:r>
            </m:e>
            <m:sub>
              <m:r>
                <w:rPr>
                  <w:rFonts w:hint="default" w:ascii="Cambria Math" w:hAnsi="Cambria Math" w:eastAsia="Cambria Math" w:cs="Cambria Math"/>
                  <w:strike w:val="0"/>
                  <w:color w:val="000000"/>
                  <w:sz w:val="28"/>
                  <w:szCs w:val="28"/>
                  <w:highlight w:val="none"/>
                  <w:u w:val="none"/>
                </w:rPr>
                <m:rPr/>
                <m:t>hard</m:t>
              </m:r>
            </m:sub>
          </m:sSub>
          <m:r>
            <w:rPr>
              <w:rFonts w:hint="default" w:ascii="Cambria Math" w:hAnsi="Cambria Math" w:eastAsia="Cambria Math" w:cs="Cambria Math"/>
              <w:strike w:val="0"/>
              <w:color w:val="000000"/>
              <w:sz w:val="28"/>
              <w:szCs w:val="28"/>
              <w:highlight w:val="none"/>
              <w:u w:val="none"/>
            </w:rPr>
            <m:rPr/>
            <m:t>≥1</m:t>
          </m:r>
          <m:r>
            <w:rPr>
              <w:rFonts w:hint="default" w:ascii="Cambria Math" w:hAnsi="Cambria Math" w:eastAsia="Cambria Math" w:cs="Cambria Math"/>
              <w:strike w:val="0"/>
              <w:color w:val="000000"/>
              <w:sz w:val="28"/>
              <w:szCs w:val="28"/>
              <w:highlight w:val="none"/>
              <w:u w:val="none"/>
            </w:rPr>
            <m:rPr/>
            <m:t>;</m:t>
          </m:r>
          <m:r>
            <w:rPr>
              <w:rFonts w:hint="default" w:ascii="Cambria Math" w:hAnsi="Cambria Math" w:eastAsia="Cambria Math" w:cs="Cambria Math"/>
              <w:strike w:val="0"/>
              <w:color w:val="000000"/>
              <w:sz w:val="28"/>
              <w:szCs w:val="28"/>
              <w:highlight w:val="none"/>
              <w:u w:val="none"/>
            </w:rPr>
            <m:rPr/>
            <m:t> 0</m:t>
          </m:r>
          <m:r>
            <w:rPr>
              <w:rFonts w:hint="default" w:ascii="Cambria Math" w:hAnsi="Cambria Math" w:eastAsia="Cambria Math" w:cs="Cambria Math"/>
              <w:strike w:val="0"/>
              <w:color w:val="000000"/>
              <w:sz w:val="28"/>
              <w:szCs w:val="28"/>
              <w:highlight w:val="none"/>
              <w:u w:val="none"/>
            </w:rPr>
            <m:rPr/>
            <m:t> </m:t>
          </m:r>
          <m:r>
            <w:rPr>
              <w:rFonts w:hint="default" w:ascii="Cambria Math" w:hAnsi="Cambria Math" w:eastAsia="Cambria Math" w:cs="Cambria Math"/>
              <w:strike w:val="0"/>
              <w:color w:val="000000"/>
              <w:sz w:val="28"/>
              <w:szCs w:val="28"/>
              <w:highlight w:val="none"/>
              <w:u w:val="none"/>
            </w:rPr>
            <m:rPr/>
            <m:t>≤</m:t>
          </m:r>
          <m:sSub>
            <m:sSubPr>
              <m:ctrlPr>
                <w:rPr>
                  <w:rFonts w:ascii="Cambria Math" w:hAnsi="Cambria Math" w:eastAsia="Cambria Math" w:cs="Cambria Math"/>
                  <w:strike w:val="0"/>
                  <w:color w:val="000000"/>
                  <w:sz w:val="28"/>
                  <w:highlight w:val="none"/>
                  <w:u w:val="none"/>
                </w:rPr>
              </m:ctrlPr>
            </m:sSubPr>
            <m:e>
              <m:r>
                <w:rPr>
                  <w:rFonts w:hint="default" w:ascii="Cambria Math" w:hAnsi="Cambria Math" w:eastAsia="Cambria Math" w:cs="Cambria Math"/>
                  <w:strike w:val="0"/>
                  <w:color w:val="000000"/>
                  <w:sz w:val="28"/>
                  <w:szCs w:val="28"/>
                  <w:highlight w:val="none"/>
                  <w:u w:val="none"/>
                  <w:lang w:val="ru-RU" w:eastAsia="ru-RU" w:bidi="ar-SA"/>
                </w:rPr>
                <m:rPr/>
                <m:t>C</m:t>
              </m:r>
            </m:e>
            <m:sub>
              <m:r>
                <w:rPr>
                  <w:rFonts w:hint="default" w:ascii="Cambria Math" w:hAnsi="Cambria Math" w:eastAsia="Cambria Math" w:cs="Cambria Math"/>
                  <w:strike w:val="0"/>
                  <w:color w:val="000000"/>
                  <w:sz w:val="28"/>
                  <w:szCs w:val="28"/>
                  <w:highlight w:val="none"/>
                  <w:u w:val="none"/>
                </w:rPr>
                <m:rPr/>
                <m:t>soft</m:t>
              </m:r>
            </m:sub>
          </m:sSub>
          <m:r>
            <w:rPr>
              <w:rFonts w:hint="default" w:ascii="Cambria Math" w:hAnsi="Cambria Math" w:eastAsia="Cambria Math" w:cs="Cambria Math"/>
              <w:strike w:val="0"/>
              <w:color w:val="000000"/>
              <w:sz w:val="28"/>
              <w:szCs w:val="28"/>
              <w:highlight w:val="none"/>
              <w:u w:val="none"/>
            </w:rPr>
            <m:rPr/>
            <m:t>&lt;1</m:t>
          </m:r>
        </m:oMath>
      </m:oMathPara>
      <w:r>
        <w:rPr>
          <w:rFonts w:hint="default" w:ascii="Cambria Math" w:hAnsi="Cambria Math" w:eastAsia="Cambria Math" w:cs="Cambria Math"/>
          <w:strike w:val="0"/>
          <w:color w:val="000000"/>
          <w:sz w:val="28"/>
          <w:szCs w:val="28"/>
          <w:highlight w:val="none"/>
          <w:u w:val="none"/>
          <w14:ligatures w14:val="none"/>
        </w:rPr>
      </w:r>
      <w:r/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  <w:t xml:space="preserve">где </w:t>
      </w:r>
      <w:r/>
      <m:oMath>
        <m:sSub>
          <m:sSubPr>
            <m:ctrlPr>
              <w:rPr>
                <w:rFonts w:ascii="Cambria Math" w:hAnsi="Cambria Math" w:eastAsia="Cambria Math" w:cs="Cambria Math"/>
                <w:strike w:val="0"/>
                <w:color w:val="000000"/>
                <w:sz w:val="28"/>
                <w:highlight w:val="none"/>
                <w:u w:val="none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strike w:val="0"/>
                <w:color w:val="000000"/>
                <w:sz w:val="28"/>
                <w:szCs w:val="28"/>
                <w:highlight w:val="none"/>
                <w:u w:val="none"/>
                <w:lang w:val="ru-RU" w:eastAsia="ru-RU" w:bidi="ar-SA"/>
              </w:rPr>
              <m:rPr/>
              <m:t>C</m:t>
            </m:r>
          </m:e>
          <m:sub>
            <m:r>
              <w:rPr>
                <w:rFonts w:hint="default" w:ascii="Cambria Math" w:hAnsi="Cambria Math" w:eastAsia="Cambria Math" w:cs="Cambria Math"/>
                <w:strike w:val="0"/>
                <w:color w:val="000000"/>
                <w:sz w:val="28"/>
                <w:szCs w:val="28"/>
                <w:highlight w:val="none"/>
                <w:u w:val="none"/>
              </w:rPr>
              <m:rPr/>
              <m:t>hard</m:t>
            </m:r>
          </m:sub>
        </m:sSub>
      </m:oMath>
      <w:r>
        <w:rPr>
          <w:color w:val="000000"/>
          <w:sz w:val="28"/>
          <w:szCs w:val="28"/>
          <w:highlight w:val="none"/>
        </w:rPr>
        <w:t xml:space="preserve"> — </w:t>
      </w:r>
      <w:r>
        <w:rPr>
          <w:color w:val="000000"/>
          <w:sz w:val="28"/>
          <w:szCs w:val="28"/>
          <w:highlight w:val="none"/>
        </w:rPr>
        <w:t xml:space="preserve">вес, который приписывает всем неверным заменам слов, которые приводят к замене лексемы слова, т.е. к грубым ошибкам распознавания</w:t>
      </w:r>
      <w:r>
        <w:rPr>
          <w:color w:val="000000"/>
          <w:sz w:val="28"/>
          <w:szCs w:val="28"/>
          <w:highlight w:val="none"/>
        </w:rPr>
        <w:t xml:space="preserve">,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</w:r>
      <w:r/>
      <m:oMath>
        <m:sSub>
          <m:sSubPr>
            <m:ctrlPr>
              <w:rPr>
                <w:rFonts w:ascii="Cambria Math" w:hAnsi="Cambria Math" w:eastAsia="Cambria Math" w:cs="Cambria Math"/>
                <w:strike w:val="0"/>
                <w:color w:val="000000"/>
                <w:sz w:val="28"/>
                <w:highlight w:val="none"/>
                <w:u w:val="none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strike w:val="0"/>
                <w:color w:val="000000"/>
                <w:sz w:val="28"/>
                <w:szCs w:val="28"/>
                <w:highlight w:val="none"/>
                <w:u w:val="none"/>
                <w:lang w:val="ru-RU" w:eastAsia="ru-RU" w:bidi="ar-SA"/>
              </w:rPr>
              <m:rPr/>
              <m:t>S</m:t>
            </m:r>
          </m:e>
          <m:sub>
            <m:r>
              <w:rPr>
                <w:rFonts w:hint="default" w:ascii="Cambria Math" w:hAnsi="Cambria Math" w:eastAsia="Cambria Math" w:cs="Cambria Math"/>
                <w:strike w:val="0"/>
                <w:color w:val="000000"/>
                <w:sz w:val="28"/>
                <w:szCs w:val="28"/>
                <w:highlight w:val="none"/>
                <w:u w:val="none"/>
              </w:rPr>
              <m:rPr/>
              <m:t>hard</m:t>
            </m:r>
          </m:sub>
        </m:sSub>
      </m:oMath>
      <w:r/>
      <w:r>
        <w:rPr>
          <w:color w:val="000000"/>
          <w:sz w:val="28"/>
          <w:szCs w:val="28"/>
          <w:highlight w:val="none"/>
        </w:rPr>
        <w:t xml:space="preserve"> — количество ошибок,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</w:r>
      <w:r/>
      <w:r/>
      <w:r>
        <w:rPr>
          <w:color w:val="000000"/>
          <w:sz w:val="28"/>
          <w:szCs w:val="28"/>
          <w:highlight w:val="none"/>
        </w:rPr>
      </w:r>
      <w:r/>
      <m:oMath>
        <m:sSub>
          <m:sSubPr>
            <m:ctrlPr>
              <w:rPr>
                <w:rFonts w:ascii="Cambria Math" w:hAnsi="Cambria Math" w:eastAsia="Cambria Math" w:cs="Cambria Math"/>
                <w:strike w:val="0"/>
                <w:color w:val="000000"/>
                <w:sz w:val="28"/>
                <w:highlight w:val="none"/>
                <w:u w:val="none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strike w:val="0"/>
                <w:color w:val="000000"/>
                <w:sz w:val="28"/>
                <w:szCs w:val="28"/>
                <w:highlight w:val="none"/>
                <w:u w:val="none"/>
                <w:lang w:val="ru-RU" w:eastAsia="ru-RU" w:bidi="ar-SA"/>
              </w:rPr>
              <m:rPr/>
              <m:t>C</m:t>
            </m:r>
          </m:e>
          <m:sub>
            <m:r>
              <w:rPr>
                <w:rFonts w:hint="default" w:ascii="Cambria Math" w:hAnsi="Cambria Math" w:eastAsia="Cambria Math" w:cs="Cambria Math"/>
                <w:strike w:val="0"/>
                <w:color w:val="000000"/>
                <w:sz w:val="28"/>
                <w:szCs w:val="28"/>
                <w:highlight w:val="none"/>
                <w:u w:val="none"/>
              </w:rPr>
              <m:rPr/>
              <m:t>soft</m:t>
            </m:r>
          </m:sub>
        </m:sSub>
      </m:oMath>
      <w:r>
        <w:rPr>
          <w:color w:val="000000"/>
          <w:sz w:val="28"/>
          <w:szCs w:val="28"/>
          <w:highlight w:val="none"/>
        </w:rPr>
        <w:t xml:space="preserve"> — меньший вес, который приписывает всем негрубым ошибкам в слова, например, где было неверно распознано окончание словоформы, но основа слова распознана правильно.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</w:r>
      <w:r/>
      <m:oMath>
        <m:sSub>
          <m:sSubPr>
            <m:ctrlPr>
              <w:rPr>
                <w:rFonts w:ascii="Cambria Math" w:hAnsi="Cambria Math" w:eastAsia="Cambria Math" w:cs="Cambria Math"/>
                <w:strike w:val="0"/>
                <w:color w:val="000000"/>
                <w:sz w:val="28"/>
                <w:highlight w:val="none"/>
                <w:u w:val="none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strike w:val="0"/>
                <w:color w:val="000000"/>
                <w:sz w:val="28"/>
                <w:szCs w:val="28"/>
                <w:highlight w:val="none"/>
                <w:u w:val="none"/>
                <w:lang w:val="ru-RU" w:eastAsia="ru-RU" w:bidi="ar-SA"/>
              </w:rPr>
              <m:rPr/>
              <m:t>S</m:t>
            </m:r>
          </m:e>
          <m:sub>
            <m:r>
              <w:rPr>
                <w:rFonts w:hint="default" w:ascii="Cambria Math" w:hAnsi="Cambria Math" w:eastAsia="Cambria Math" w:cs="Cambria Math"/>
                <w:strike w:val="0"/>
                <w:color w:val="000000"/>
                <w:sz w:val="28"/>
                <w:szCs w:val="28"/>
                <w:highlight w:val="none"/>
                <w:u w:val="none"/>
              </w:rPr>
              <m:rPr/>
              <m:t>soft</m:t>
            </m:r>
          </m:sub>
        </m:sSub>
      </m:oMath>
      <w:r>
        <w:rPr>
          <w:color w:val="000000"/>
          <w:sz w:val="28"/>
          <w:szCs w:val="28"/>
          <w:highlight w:val="none"/>
        </w:rPr>
        <w:t xml:space="preserve"> — количество негрубых ошибок,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  <w:t xml:space="preserve">Эти метрики позволят оценить качество распознавания речи и выявить возможные области для улучшения.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Также в рамках исследования включено, что после выбора лучшей модели необходимо провести исследование по тренировку своей дикции в течение нескольких дней. Полученные результаты после тренировок сделать исследование и зафиксировать изменения и в лучшую и в худшую сторону.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0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0"/>
        <w:numPr>
          <w:ilvl w:val="0"/>
          <w:numId w:val="49"/>
        </w:numPr>
        <w:pBdr/>
        <w:spacing w:after="240"/>
        <w:ind w:right="0" w:hanging="425" w:left="1134"/>
        <w:jc w:val="left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</w:r>
      <w:bookmarkStart w:id="3" w:name="_Toc3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Описание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исходных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данных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 и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 используемых методов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</w:r>
      <w:bookmarkEnd w:id="3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/>
        <w:jc w:val="both"/>
        <w:rPr/>
      </w:pPr>
      <w:r>
        <w:rPr>
          <w:color w:val="000000"/>
          <w:sz w:val="28"/>
          <w:szCs w:val="28"/>
        </w:rPr>
        <w:t xml:space="preserve">Для анализа и сравнения эффективности различных моделей распознавания речи на русском языке используется набор данных Common Voice, а именно нескольких наборов: </w:t>
      </w:r>
      <w:r>
        <w:rPr>
          <w:color w:val="000000"/>
          <w:sz w:val="28"/>
          <w:szCs w:val="28"/>
        </w:rPr>
        <w:t xml:space="preserve">«</w:t>
      </w:r>
      <w:r>
        <w:rPr>
          <w:color w:val="000000"/>
          <w:sz w:val="28"/>
          <w:szCs w:val="28"/>
        </w:rPr>
        <w:t xml:space="preserve">Common Voice Corpus</w:t>
      </w:r>
      <w:r>
        <w:rPr>
          <w:color w:val="000000"/>
          <w:sz w:val="28"/>
          <w:szCs w:val="28"/>
        </w:rPr>
        <w:t xml:space="preserve"> 11», </w:t>
      </w:r>
      <w:r>
        <w:rPr>
          <w:color w:val="000000"/>
          <w:sz w:val="28"/>
          <w:szCs w:val="28"/>
        </w:rPr>
        <w:t xml:space="preserve">«</w:t>
      </w:r>
      <w:r>
        <w:rPr>
          <w:color w:val="000000"/>
          <w:sz w:val="28"/>
          <w:szCs w:val="28"/>
        </w:rPr>
        <w:t xml:space="preserve">Common Voice Corpus</w:t>
      </w:r>
      <w:r>
        <w:rPr>
          <w:color w:val="000000"/>
          <w:sz w:val="28"/>
          <w:szCs w:val="28"/>
        </w:rPr>
        <w:t xml:space="preserve"> 12»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«</w:t>
      </w:r>
      <w:r>
        <w:rPr>
          <w:color w:val="000000"/>
          <w:sz w:val="28"/>
          <w:szCs w:val="28"/>
        </w:rPr>
        <w:t xml:space="preserve">Common Voice Corpus</w:t>
      </w:r>
      <w:r>
        <w:rPr>
          <w:color w:val="000000"/>
          <w:sz w:val="28"/>
          <w:szCs w:val="28"/>
        </w:rPr>
        <w:t xml:space="preserve"> 14»</w:t>
      </w:r>
      <w:r>
        <w:rPr>
          <w:color w:val="000000"/>
          <w:sz w:val="28"/>
          <w:szCs w:val="28"/>
        </w:rPr>
        <w:t xml:space="preserve">. Рассмотрим один из датасетов этого набора – «Common Voice Corpus 11.0».</w:t>
      </w:r>
      <w:r>
        <w:rPr>
          <w:color w:val="000000"/>
          <w:sz w:val="28"/>
          <w:szCs w:val="28"/>
        </w:rPr>
      </w:r>
      <w:r/>
    </w:p>
    <w:p>
      <w:pPr>
        <w:pStyle w:val="973"/>
        <w:pBdr/>
        <w:spacing w:after="0" w:afterAutospacing="0" w:before="0" w:beforeAutospacing="0" w:line="360" w:lineRule="auto"/>
        <w:ind w:firstLine="709"/>
        <w:jc w:val="both"/>
        <w:rPr>
          <w:color w:val="000000"/>
          <w14:ligatures w14:val="none"/>
        </w:rPr>
      </w:pPr>
      <w:r>
        <w:rPr>
          <w:color w:val="000000"/>
          <w:sz w:val="28"/>
          <w:szCs w:val="28"/>
        </w:rPr>
        <w:t xml:space="preserve">Датасет «Common </w:t>
      </w:r>
      <w:r>
        <w:rPr>
          <w:color w:val="000000"/>
          <w:sz w:val="28"/>
          <w:szCs w:val="28"/>
        </w:rPr>
        <w:t xml:space="preserve">Voice 11.0» представляет собой уникальные MP3-файлы и соответствующие текстовые файлы. Многие из 24 210 записанных часов в этом наборе данных также содержат демографическую метаинформацию, такую как возраст, пол и акцент, которая может помочь повысить точн</w:t>
      </w:r>
      <w:r>
        <w:rPr>
          <w:color w:val="000000"/>
          <w:sz w:val="28"/>
          <w:szCs w:val="28"/>
        </w:rPr>
        <w:t xml:space="preserve">ость систем распознавания речи. </w:t>
      </w:r>
      <w:r>
        <w:rPr>
          <w:color w:val="000000"/>
          <w:sz w:val="28"/>
          <w:szCs w:val="28"/>
        </w:rPr>
        <w:t xml:space="preserve">На текущий момент набор данных включает в себя 16 413 проверенных часов на 100 языках.</w:t>
      </w:r>
      <w:r>
        <w:rPr>
          <w:color w:val="000000"/>
          <w14:ligatures w14:val="none"/>
        </w:rPr>
      </w:r>
      <w:r>
        <w:rPr>
          <w:color w:val="000000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</w:rPr>
        <w:t xml:space="preserve">Рассмотрим следующий второй датасет – </w:t>
      </w:r>
      <w:r>
        <w:rPr>
          <w:color w:val="000000"/>
          <w:sz w:val="28"/>
          <w:szCs w:val="28"/>
        </w:rPr>
        <w:t xml:space="preserve">«Comm</w:t>
      </w:r>
      <w:r>
        <w:rPr>
          <w:color w:val="000000"/>
          <w:sz w:val="28"/>
          <w:szCs w:val="28"/>
        </w:rPr>
        <w:t xml:space="preserve">on Voice 12.0», он также представляет собой уникальные MP3-файлы и соответствующие текстовые файлы. В наборе данных содержится множество записанных часов - 26 119, из которых многие также содержат демографическую метаинформацию, такую как возраст, пол и ак</w:t>
      </w:r>
      <w:r>
        <w:rPr>
          <w:color w:val="000000"/>
          <w:sz w:val="28"/>
          <w:szCs w:val="28"/>
        </w:rPr>
        <w:t xml:space="preserve">цент диктора. На текущий момент в наборе данных включено 17 127 проверенных часов на 104 языках.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/>
        <w:jc w:val="both"/>
        <w:rPr/>
      </w:pPr>
      <w:r>
        <w:rPr>
          <w:color w:val="000000"/>
          <w:sz w:val="28"/>
          <w:szCs w:val="28"/>
          <w:highlight w:val="none"/>
        </w:rPr>
        <w:t xml:space="preserve">Третий датасет – «</w:t>
      </w:r>
      <w:r>
        <w:rPr>
          <w:color w:val="000000"/>
          <w:sz w:val="28"/>
          <w:szCs w:val="28"/>
          <w:highlight w:val="none"/>
        </w:rPr>
        <w:t xml:space="preserve">Common Voice 14.0</w:t>
      </w:r>
      <w:r>
        <w:rPr>
          <w:color w:val="000000"/>
          <w:sz w:val="28"/>
          <w:szCs w:val="28"/>
          <w:highlight w:val="none"/>
        </w:rPr>
        <w:t xml:space="preserve">», который также </w:t>
      </w:r>
      <w:r>
        <w:rPr>
          <w:color w:val="000000"/>
          <w:sz w:val="28"/>
          <w:szCs w:val="28"/>
          <w:highlight w:val="none"/>
        </w:rPr>
        <w:t xml:space="preserve">с</w:t>
      </w:r>
      <w:r>
        <w:rPr>
          <w:color w:val="000000"/>
          <w:sz w:val="28"/>
          <w:szCs w:val="28"/>
          <w:highlight w:val="none"/>
        </w:rPr>
        <w:t xml:space="preserve">одержит уникальные MP3-файлы и соответствующие текстовые файлы. В этом наборе данных содержится множество записанных часов - 28 117, из которых многие также содержат демографическую метаинформацию, такую как возраст, пол и акцент диктора. На текущий момент</w:t>
      </w:r>
      <w:r>
        <w:rPr>
          <w:color w:val="000000"/>
          <w:sz w:val="28"/>
          <w:szCs w:val="28"/>
          <w:highlight w:val="none"/>
        </w:rPr>
        <w:t xml:space="preserve"> в наборе данных включено 18 651 проверенный час на 112 языках.</w:t>
      </w:r>
      <w:r>
        <w:rPr>
          <w:color w:val="000000"/>
          <w:sz w:val="28"/>
          <w:szCs w:val="28"/>
          <w:highlight w:val="none"/>
        </w:rPr>
      </w:r>
      <w:r/>
    </w:p>
    <w:p>
      <w:pPr>
        <w:pStyle w:val="973"/>
        <w:pBdr/>
        <w:spacing w:after="0" w:afterAutospacing="0" w:before="0" w:beforeAutospacing="0" w:line="360" w:lineRule="auto"/>
        <w:ind w:firstLine="709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</w:rPr>
        <w:t xml:space="preserve">Каждый датасет доступен для скачивания и предварительной обработки с помощью библиотеки datasets в языке Python. </w:t>
      </w:r>
      <w:r>
        <w:rPr>
          <w:color w:val="000000"/>
          <w:sz w:val="28"/>
          <w:szCs w:val="28"/>
        </w:rPr>
        <w:t xml:space="preserve">Объект данных включает информацию о пути к аудиофайлу, предложение, количество положительных и отрицательных голосов, возраст и пол диктора, а также его акцент и локаль. Для работы с аудиофайлами в наборе данных используется словарь, содержащий путь к </w:t>
      </w:r>
      <w:r>
        <w:rPr>
          <w:color w:val="000000"/>
          <w:sz w:val="28"/>
          <w:szCs w:val="28"/>
        </w:rPr>
        <w:t xml:space="preserve">с</w:t>
      </w:r>
      <w:r>
        <w:rPr>
          <w:color w:val="000000"/>
          <w:sz w:val="28"/>
          <w:szCs w:val="28"/>
        </w:rPr>
        <w:t xml:space="preserve">качанному аудиофайлу, декодированный массив аудио и частота дискретизации. Предложения, включенные в датасет, являются теми, которые предлагалось произнести пользователю. Количество положительных и отрицательных голосов указывает на то, насколько хорошо ау</w:t>
      </w:r>
      <w:r>
        <w:rPr>
          <w:color w:val="000000"/>
          <w:sz w:val="28"/>
          <w:szCs w:val="28"/>
        </w:rPr>
        <w:t xml:space="preserve">диофайл оценен рецензентами. Для более точного анализа и сравнения результатов также учитываются возраст и пол диктора, а также его акцент и локаль.</w:t>
      </w:r>
      <w:r>
        <w:rPr>
          <w:sz w:val="28"/>
          <w:szCs w:val="28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После тренировки речи в течение нескольких дней был собран датасет, в котором включается следующее: </w:t>
      </w:r>
      <w:r>
        <w:rPr>
          <w:color w:val="000000"/>
          <w:sz w:val="28"/>
          <w:szCs w:val="28"/>
          <w:highlight w:val="none"/>
        </w:rPr>
        <w:t xml:space="preserve">моноканальный</w:t>
      </w:r>
      <w:r>
        <w:rPr>
          <w:color w:val="000000"/>
          <w:sz w:val="28"/>
          <w:szCs w:val="28"/>
          <w:highlight w:val="none"/>
        </w:rPr>
        <w:t xml:space="preserve"> бинарный файл с частотой дискретизацией 32000, распознанный текст, канонический текст, дата записи, WER, CER, MER, WIL, IWER. Размер полученного датасета составляет 3020 уникальных строк.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0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60"/>
        <w:numPr>
          <w:ilvl w:val="0"/>
          <w:numId w:val="49"/>
        </w:numPr>
        <w:pBdr/>
        <w:spacing w:after="240"/>
        <w:ind w:right="0" w:hanging="425" w:left="1134"/>
        <w:jc w:val="left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</w:r>
      <w:bookmarkStart w:id="4" w:name="_Toc4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Вып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ол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н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ение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работы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</w:r>
      <w:bookmarkEnd w:id="4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  <w:t xml:space="preserve">В каждой модели было проведено тщательное исследование, включающее в себя следующие этапы: загрузку модели: </w:t>
      </w:r>
      <w:r>
        <w:rPr>
          <w:color w:val="000000"/>
          <w:sz w:val="28"/>
          <w:szCs w:val="28"/>
          <w:highlight w:val="none"/>
        </w:rPr>
        <w:t xml:space="preserve">'wav2vec2-large-100k-voxpopuli-ft-Common-Voice_plus_TTS-Dataset-russian' [4], 'wav2vec2-large-ru-golos' [5], 'wav2vec2-mbart50-ru' [6], 'wav2vec2-xls-r-1b-russian' [7] и 'vosk-model-ru-0.42' [8]</w:t>
      </w:r>
      <w:r>
        <w:rPr>
          <w:color w:val="000000"/>
          <w:sz w:val="28"/>
          <w:szCs w:val="28"/>
          <w:highlight w:val="none"/>
        </w:rPr>
        <w:t xml:space="preserve"> и соответствующих нескольких датасетов, предобработку данных, которая включала ресемплирование звука при необходимости для изменения частоты дискретизации, а так</w:t>
      </w:r>
      <w:r>
        <w:rPr>
          <w:color w:val="000000"/>
          <w:sz w:val="28"/>
          <w:szCs w:val="28"/>
          <w:highlight w:val="none"/>
        </w:rPr>
        <w:t xml:space="preserve">же токенизацию для получения предсказаний от модели. После этого производился расчет нескольких метрик, включая Word Error Rate (WER), Character Error Rate (CER), Message Error Rate (MER) и Word Information Loss (WIL). </w:t>
      </w:r>
      <w:r>
        <w:rPr>
          <w:color w:val="000000"/>
          <w:sz w:val="28"/>
          <w:szCs w:val="28"/>
          <w:highlight w:val="none"/>
        </w:rPr>
        <w:t xml:space="preserve">Для достижения основной цели и выбора наилучшей модели предполагается выполнение следующих задач:</w:t>
      </w:r>
      <w:r>
        <w:rPr>
          <w:color w:val="000000"/>
          <w:sz w:val="28"/>
          <w:szCs w:val="28"/>
          <w:highlight w:val="none"/>
        </w:rPr>
        <w:t xml:space="preserve"> получение данных, исследование метрик, установка рейтингов, определение оптимальной модели и подготовка выводов и рекомендаций по применению лучшей модели.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  <w:highlight w:val="none"/>
        </w:rPr>
        <w:t xml:space="preserve">П</w:t>
      </w:r>
      <w:r>
        <w:rPr>
          <w:color w:val="000000"/>
          <w:sz w:val="28"/>
          <w:szCs w:val="28"/>
          <w:highlight w:val="none"/>
        </w:rPr>
        <w:t xml:space="preserve">ервоначально были загружены и объед</w:t>
      </w:r>
      <w:r>
        <w:rPr>
          <w:color w:val="000000"/>
          <w:sz w:val="28"/>
          <w:szCs w:val="28"/>
          <w:highlight w:val="none"/>
        </w:rPr>
        <w:t xml:space="preserve">инены данные из файлов CSV для каждой модели с целью создания общего датафрейма для дальнейшего анализа, можно ознакомиться с таблицей 3.1. Далее был проведен тщательный исследовательский анализ, включающий сбор данных о метриках каждой модели. Полученный </w:t>
      </w:r>
      <w:r>
        <w:rPr>
          <w:color w:val="000000"/>
          <w:sz w:val="28"/>
          <w:szCs w:val="28"/>
          <w:highlight w:val="none"/>
        </w:rPr>
        <w:t xml:space="preserve">объединенный датафрейм был проанализирован на значения метрик WER, CER, MER и WIL для каждой модели и каждого датасета, с целью оценки эффективности моделей в различных условиях и на разных наборах данных. </w:t>
      </w:r>
      <w:r>
        <w:rPr>
          <w:color w:val="000000"/>
          <w:sz w:val="28"/>
          <w:szCs w:val="28"/>
          <w:highlight w:val="none"/>
        </w:rPr>
        <w:t xml:space="preserve">Д</w:t>
      </w:r>
      <w:r>
        <w:rPr>
          <w:color w:val="000000"/>
          <w:sz w:val="28"/>
          <w:szCs w:val="28"/>
          <w:highlight w:val="none"/>
        </w:rPr>
        <w:t xml:space="preserve">ля определения лучшей модели и ее применения на практике было принято решение о расчете рейтинга для каждой модели на основе суммы инвертированных значений метрик WER, CER, MER и WIL. Далее проводилась нормализация метрик для достижения 100% соотношения, а</w:t>
      </w:r>
      <w:r>
        <w:rPr>
          <w:color w:val="000000"/>
          <w:sz w:val="28"/>
          <w:szCs w:val="28"/>
          <w:highlight w:val="none"/>
        </w:rPr>
        <w:t xml:space="preserve"> также пересчет рейтинга каждой модели в процентах относительно всех других моделей. </w:t>
      </w:r>
      <w:r>
        <w:rPr>
          <w:color w:val="000000"/>
          <w:sz w:val="28"/>
          <w:szCs w:val="28"/>
          <w:highlight w:val="none"/>
        </w:rPr>
        <w:t xml:space="preserve">В</w:t>
      </w:r>
      <w:r>
        <w:rPr>
          <w:color w:val="000000"/>
          <w:sz w:val="28"/>
          <w:szCs w:val="28"/>
          <w:highlight w:val="none"/>
        </w:rPr>
        <w:t xml:space="preserve"> </w:t>
      </w:r>
      <w:r>
        <w:rPr>
          <w:color w:val="000000"/>
          <w:sz w:val="28"/>
          <w:szCs w:val="28"/>
          <w:highlight w:val="none"/>
        </w:rPr>
        <w:t xml:space="preserve">результате анализа данных и установления рейтинга эффективности моделей была определена оптимальная модель для распознавания речи на русском языке. Лучшей моделью оказалась 'bond005/wav2vec2-mbart50-ru', демонстрирующая следующие значения метрик: WER – 31%</w:t>
      </w:r>
      <w:r>
        <w:rPr>
          <w:color w:val="000000"/>
          <w:sz w:val="28"/>
          <w:szCs w:val="28"/>
          <w:highlight w:val="none"/>
        </w:rPr>
        <w:t xml:space="preserve">, CER – 12%, MER – 29% и WIL – 45%.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Можно ознакомиться с таблицей 3.2, приведенной ниже.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/>
        <w:jc w:val="both"/>
        <w:rPr>
          <w:rFonts w:eastAsia="Arial Unicode MS" w:cs="Arial Unicode MS"/>
          <w:color w:val="000000"/>
          <w:sz w:val="28"/>
          <w:szCs w:val="28"/>
          <w:highlight w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tbl>
      <w:tblPr>
        <w:tblStyle w:val="819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2929"/>
        <w:gridCol w:w="2642"/>
        <w:gridCol w:w="948"/>
        <w:gridCol w:w="917"/>
        <w:gridCol w:w="935"/>
        <w:gridCol w:w="917"/>
      </w:tblGrid>
      <w:tr>
        <w:trPr/>
        <w:tc>
          <w:tcPr>
            <w:tcBorders/>
            <w:tcW w:w="292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Модель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264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Датасет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4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WER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CER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MER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WIL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537"/>
        </w:trPr>
        <w:tc>
          <w:tcPr>
            <w:tcBorders/>
            <w:tcW w:w="292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</w:rPr>
              <w:t xml:space="preserve">Edresson/wav2vec2-large-100k-voxpopuli-ft-Common-Voice_plus_TTS-Dataset-russian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264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common_voice_11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4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0,696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0,377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0,688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0,870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537"/>
        </w:trPr>
        <w:tc>
          <w:tcPr>
            <w:tcBorders/>
            <w:tcW w:w="2929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64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common_voice_12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4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0,750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0,388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0,750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0,914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537"/>
        </w:trPr>
        <w:tc>
          <w:tcPr>
            <w:tcBorders/>
            <w:tcW w:w="2929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64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common_voice_14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4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0,695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0,351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0,687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0,875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292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</w:rPr>
              <w:t xml:space="preserve">bond005/wav2vec2-large-ru-golos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264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common_voice_11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4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0,385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0,071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0,385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0,606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2929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64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common_voice_12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4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0,478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0,110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0,478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0,715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2929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64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common_voice_14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4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0,433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0,088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0,433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0,679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292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</w:rPr>
              <w:t xml:space="preserve">bond005/wav2vec2-mbart50-ru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264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common_voice_11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4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0,311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0,118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0,290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0,448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2929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64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common_voice_12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4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0,302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0,124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0,286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0,454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2929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64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common_voice_14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4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0,383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0,155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0,356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0,550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292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</w:rPr>
              <w:t xml:space="preserve">jonatasgrosman/wav2vec2-xls-r-1b-russian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264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common_voice_11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4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0,367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0,094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0,367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0,589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2929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64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common_voice_12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4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0,393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0,100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0,384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0,607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2929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64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common_voice_14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4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0,390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0,093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0,381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0,603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292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</w:rPr>
              <w:t xml:space="preserve">vosk-model-ru-0.42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264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common_voice_11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4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0,380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0,158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0,380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0,600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2929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64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common_voice_12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4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0,369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0,135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0,365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0,577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2929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64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common_voice_14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4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0,341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0,130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0,341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1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contextualSpacing w:val="tru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0,555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pStyle w:val="973"/>
        <w:pBdr/>
        <w:spacing w:after="0" w:afterAutospacing="0" w:before="240" w:before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3.1 – Таблица </w:t>
      </w:r>
      <w:r>
        <w:rPr>
          <w:color w:val="000000"/>
          <w:sz w:val="28"/>
          <w:szCs w:val="28"/>
        </w:rPr>
        <w:t xml:space="preserve">результатов оценки эффективности моделей распознавания речи на русском языке</w:t>
      </w:r>
      <w:r>
        <w:rPr>
          <w:color w:val="000000"/>
          <w:sz w:val="28"/>
          <w:szCs w:val="28"/>
        </w:rPr>
        <w:t xml:space="preserve"> по каждому датасету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73"/>
        <w:pBdr/>
        <w:spacing w:after="240" w:afterAutospacing="0" w:before="0" w:beforeAutospacing="0" w:line="360" w:lineRule="auto"/>
        <w:ind w:firstLine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tbl>
      <w:tblPr>
        <w:tblStyle w:val="819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793"/>
        <w:gridCol w:w="888"/>
        <w:gridCol w:w="996"/>
        <w:gridCol w:w="901"/>
        <w:gridCol w:w="817"/>
        <w:gridCol w:w="1809"/>
      </w:tblGrid>
      <w:tr>
        <w:trPr/>
        <w:tc>
          <w:tcPr>
            <w:tcBorders/>
            <w:tcW w:w="379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r>
            <w:r>
              <w:rPr>
                <w:rFonts w:ascii="Times New Roman" w:hAnsi="Times New Roman" w:eastAsia="Times New Roman" w:cs="Times New Roman"/>
                <w:b/>
                <w:i w:val="0"/>
                <w:strike w:val="0"/>
                <w:color w:val="000000"/>
                <w:sz w:val="28"/>
                <w:szCs w:val="28"/>
                <w:u w:val="none"/>
              </w:rPr>
              <w:t xml:space="preserve">Модель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8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WER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9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CER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MER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8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WIL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0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Рейтинг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79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bond005/wav2vec2-mbart50-ru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8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31%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9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12%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29%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8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45%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0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100%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79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vosk-model-ru-0.42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8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37%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9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13%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36%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8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58%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0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82%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79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jonatasgrosman/wav2vec2-xls-r-1b-russian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8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39%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9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9%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38%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8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60%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0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80%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79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bond005/wav2vec2-large-ru-golos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8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43%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9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9%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43%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8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68%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0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69%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79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Edresson/wav2vec2-large-100k-voxpopuli-ft-Common-Voice_plus_TTS-Dataset-russian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8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70%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9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38%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90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69%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8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88%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180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t xml:space="preserve">0%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pStyle w:val="973"/>
        <w:pBdr/>
        <w:spacing w:after="0" w:afterAutospacing="0" w:before="240" w:before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3.2 – Таблица </w:t>
      </w:r>
      <w:r>
        <w:rPr>
          <w:color w:val="000000"/>
          <w:sz w:val="28"/>
          <w:szCs w:val="28"/>
        </w:rPr>
        <w:t xml:space="preserve">рейтинга эффективности моделей распознавания речи на русском языке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73"/>
        <w:pBdr/>
        <w:spacing w:after="0" w:afterAutospacing="0" w:before="0" w:beforeAutospacing="0" w:line="360" w:lineRule="auto"/>
        <w:ind w:firstLine="0"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ab/>
        <w:t xml:space="preserve">После выбора лучшей модели «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bond005/wav2vec2-mbart50-ru»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было решено потренировать свою речь в течение нескольких дней, начиная с 22 апреля по 17 мая с небольшими перерывами. Для наилучшего анализа и эффективного исследования было решено разбить на несколько разных тем общей сложности 6 тем и 179 уникальных слов: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numPr>
          <w:ilvl w:val="0"/>
          <w:numId w:val="53"/>
        </w:numPr>
        <w:pBdr/>
        <w:spacing w:after="0" w:afterAutospacing="0" w:before="0" w:beforeAutospacing="0" w:line="360" w:lineRule="auto"/>
        <w:ind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Повседневные разговоры: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0" w:left="0"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Привет, здравствуй, дела, новости, планы, увлечения, погода, спорт, еда, фильмы, книги, отпуск, друзья, музыка, работа, хобби, здоровье, компьютер, животные, путешествия, учеба, семья, техника, встреча, отдых, финансы, покупки, событие, время, праздник, до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свидания.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numPr>
          <w:ilvl w:val="0"/>
          <w:numId w:val="53"/>
        </w:numPr>
        <w:pBdr/>
        <w:spacing w:after="0" w:afterAutospacing="0" w:before="0" w:beforeAutospacing="0" w:line="360" w:lineRule="auto"/>
        <w:ind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Технические: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0" w:left="0"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Робот, инженер, автоматизация, электроника, кластеризация, механизм, технология, схема, компонент, программное обеспечение, микроконтроллер, конструкция, инновация, кодирование, энергия, проектирование, технический рисунок, сенсор, трансформатор, оптика, да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тчик, реактор, прототип, печатная плата, алгоритм, двигатель, вычислитель, автоматика, цифровой.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numPr>
          <w:ilvl w:val="0"/>
          <w:numId w:val="53"/>
        </w:numPr>
        <w:pBdr/>
        <w:spacing w:after="0" w:afterAutospacing="0" w:before="0" w:beforeAutospacing="0" w:line="360" w:lineRule="auto"/>
        <w:ind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Бытовые: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0" w:left="0"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Пылесос, стиральная машина, микроволновка, кофеварка, утюг, тостер, холодильник, телевизор, пылесборник, посудомоечная машина, блендер, электрочайник, вентилятор, увлажнитель, кондиционер, лампочка, весы, фен, мультиварка, электронагреватель, фильтр, чайник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, усилитель сигнала, ручной миксер, видеодомофон, газовая плита, мусорный бак, кофемолка, противень, робот-пылесос.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numPr>
          <w:ilvl w:val="0"/>
          <w:numId w:val="53"/>
        </w:numPr>
        <w:pBdr/>
        <w:spacing w:after="0" w:afterAutospacing="0" w:before="0" w:beforeAutospacing="0" w:line="360" w:lineRule="auto"/>
        <w:ind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Научные: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0" w:left="0"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Эксперимент, исследование, гипотеза, теория, модель, данные, публикация, анализ, результат, обнаружение, методика, лаборатория, эксперт, протокол, статистика, измерение, оборудование, исследователь, доказательство, заключение, вывод, инженерия, наблюдение,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тестирование, реакция, контроль, моделирование, опыт, теорема, спектр.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numPr>
          <w:ilvl w:val="0"/>
          <w:numId w:val="53"/>
        </w:numPr>
        <w:pBdr/>
        <w:spacing w:after="0" w:afterAutospacing="0" w:before="0" w:beforeAutospacing="0" w:line="360" w:lineRule="auto"/>
        <w:ind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Космос: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0" w:left="0"/>
        <w:jc w:val="both"/>
        <w:rPr/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Планета, звезда, галактика, космический корабль, орбита, астрономия, космонавт, созвездие, луна, космическая станция, телескоп, солнце, марс, сатурн, плутон, космическая прогулка, гравитация, космический мусор, астрофизика, черная дыра, путешествие, луч, ап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парат, воздух, туризм, экспедиция, ракета, среда, костюм, полет.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numPr>
          <w:ilvl w:val="0"/>
          <w:numId w:val="53"/>
        </w:numPr>
        <w:pBdr/>
        <w:spacing w:after="0" w:afterAutospacing="0" w:before="0" w:beforeAutospacing="0" w:line="360" w:lineRule="auto"/>
        <w:ind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Медицина:</w:t>
      </w:r>
      <w:r/>
      <w:r/>
    </w:p>
    <w:p>
      <w:pPr>
        <w:pStyle w:val="973"/>
        <w:pBdr/>
        <w:spacing w:after="0" w:afterAutospacing="0" w:before="0" w:beforeAutospacing="0" w:line="360" w:lineRule="auto"/>
        <w:ind w:firstLine="0" w:left="0"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Здоровье, болезнь, лекарство, врач, хирургия, диагноз, терапия, вакцина, лечение, пациент, медицинский прибор, биология, анатомия, психология, иммунитет, операция, экстренная помощь, кардиология, неврология, онкология, реабилитация, история болезни, персона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л, практика, скальпель, окулист, больница, анестез, осмотр.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Разнообразие слова по каждой теме раскрывает исследование шире и позволяет заметить пробелы, которых необходимо устранять.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Рассмотрим динамику метрики по каждой теме, выбрав случайное слово. Для справки, чем меньше значение метрики, тем лучше.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numPr>
          <w:ilvl w:val="0"/>
          <w:numId w:val="55"/>
        </w:numPr>
        <w:pBdr/>
        <w:spacing w:after="0" w:afterAutospacing="0" w:before="0" w:beforeAutospacing="0" w:line="360" w:lineRule="auto"/>
        <w:ind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Повседневные разговоры - слово "Фильмы"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2244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39831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20765" cy="2022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81.95pt;height:159.2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1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WER для слова «Фильмы»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2655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9497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20765" cy="2026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81.95pt;height:159.5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2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CER для слова «Фильмы»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286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7874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20765" cy="2012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81.95pt;height:158.4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3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MER для слова «Фильмы»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286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17823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20765" cy="2012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81.95pt;height:158.49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4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WIL для слова «Фильмы»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286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951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20765" cy="2012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81.95pt;height:158.49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5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IWER для слова «Фильмы»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highlight w:val="none"/>
        </w:rPr>
        <w:t xml:space="preserve">Как и видим, что в последнее время мне удалось добиться оценку, удовлетворяющую метрики WER – 1 и CER – 0,7. С остальными метриками не происходит каких-либо значительных изменений.</w:t>
      </w:r>
      <w:r>
        <w:rPr>
          <w:rFonts w:eastAsia="Arial Unicode MS" w:cs="Arial Unicode MS"/>
          <w:color w:val="000000"/>
          <w:sz w:val="32"/>
          <w:szCs w:val="32"/>
          <w:highlight w:val="none"/>
          <w14:ligatures w14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973"/>
        <w:numPr>
          <w:ilvl w:val="0"/>
          <w:numId w:val="55"/>
        </w:numPr>
        <w:pBdr/>
        <w:spacing w:after="0" w:afterAutospacing="0" w:before="0" w:beforeAutospacing="0" w:line="360" w:lineRule="auto"/>
        <w:ind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Технические - слово "Робот"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3066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17970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20765" cy="20306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81.95pt;height:159.8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6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WER для слова «Робот»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3066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8433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20765" cy="20306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81.95pt;height:159.89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7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СER для слова «Робот»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3066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7511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20765" cy="20306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81.95pt;height:159.8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8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MER для слова «Робот»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3066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16231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20765" cy="20306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81.95pt;height:159.89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9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WIL для слова «Робот»</w:t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3066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38092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20765" cy="20306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81.95pt;height:159.89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10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IWER для слова «Робот»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highlight w:val="none"/>
        </w:rPr>
        <w:t xml:space="preserve">Здесь также наблюдается позитивный рост улучшения дикции, если понаблюдать 3-дневное скользящее среднее, то метрики WER и CER держатся низкую планку в долгое время. </w:t>
      </w:r>
      <w:r>
        <w:rPr>
          <w:sz w:val="28"/>
          <w:szCs w:val="28"/>
          <w:highlight w:val="none"/>
        </w:rPr>
        <w:t xml:space="preserve">С остальными метриками происходит скачкообразующее изменение, но не наблюдается критичное значительное изменение.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973"/>
        <w:numPr>
          <w:ilvl w:val="0"/>
          <w:numId w:val="55"/>
        </w:numPr>
        <w:pBdr/>
        <w:spacing w:after="0" w:afterAutospacing="0" w:before="0" w:beforeAutospacing="0" w:line="360" w:lineRule="auto"/>
        <w:ind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Бытовые - слово "Микроволновка"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5403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40300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20765" cy="20540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81.95pt;height:161.73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11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WER для слова «Микроволновка»</w:t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4299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26184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20765" cy="2042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81.95pt;height:160.87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12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CER для слова «Микроволновка»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422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68766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20765" cy="2014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81.95pt;height:158.6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13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MER для слова «Микроволновка»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422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476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20765" cy="2014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81.95pt;height:158.6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14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WIL для слова «Микроволновка»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4221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23389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20765" cy="2014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81.95pt;height:158.6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15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IWER для слова «Микроволновка»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tabs>
          <w:tab w:val="left" w:leader="none" w:pos="8433"/>
        </w:tabs>
        <w:spacing w:after="0" w:afterAutospacing="0" w:before="0" w:beforeAutospacing="0" w:line="360" w:lineRule="auto"/>
        <w:ind/>
        <w:jc w:val="both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highlight w:val="none"/>
        </w:rPr>
        <w:t xml:space="preserve">Здесь наблюдается стабильный рост, если понаблюдать 3-дневное скользящее среднее, то метрики WER и CER держатся одинаковую планку в долгое время. </w:t>
      </w:r>
      <w:r>
        <w:rPr>
          <w:sz w:val="28"/>
          <w:szCs w:val="28"/>
          <w:highlight w:val="none"/>
        </w:rPr>
        <w:t xml:space="preserve">С остальными метриками не происходит каких-либо изменение.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973"/>
        <w:numPr>
          <w:ilvl w:val="0"/>
          <w:numId w:val="55"/>
        </w:numPr>
        <w:pBdr/>
        <w:spacing w:after="0" w:afterAutospacing="0" w:before="0" w:beforeAutospacing="0" w:line="360" w:lineRule="auto"/>
        <w:ind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Научные - слово "Инженерия"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2655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08582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20765" cy="2026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81.95pt;height:159.57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16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WER для слова «Инженерия»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26553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4595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20765" cy="2026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81.95pt;height:159.57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17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CER для слова «Инженерия»</w:t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4221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36861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20765" cy="2014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81.95pt;height:158.6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18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MER для слова «Инженерия»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4221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7517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120765" cy="2014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81.95pt;height:158.6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19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WIL для слова «Инженерия»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4221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9320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120765" cy="2014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81.95pt;height:158.6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20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IWER для слова «Инженерия»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tabs>
          <w:tab w:val="left" w:leader="none" w:pos="8433"/>
        </w:tabs>
        <w:spacing w:after="0" w:afterAutospacing="0" w:before="0" w:beforeAutospacing="0" w:line="360" w:lineRule="auto"/>
        <w:ind/>
        <w:jc w:val="both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Здесь также наблюдается позитивный рост улучшения дикции, если понаблюдать 3-дневное скользящее среднее, то метрика WER держится низкую планку в долгое время</w:t>
      </w:r>
      <w:r>
        <w:rPr>
          <w:sz w:val="28"/>
          <w:szCs w:val="28"/>
          <w:highlight w:val="none"/>
        </w:rPr>
        <w:t xml:space="preserve">. А метрика CER в последнее время что-то подскочила, но вскоре вниз пошел. </w:t>
      </w:r>
      <w:r>
        <w:rPr>
          <w:sz w:val="28"/>
          <w:szCs w:val="28"/>
          <w:highlight w:val="none"/>
        </w:rPr>
        <w:t xml:space="preserve">С остальными метриками не происходит каких-либо изменение.</w:t>
      </w:r>
      <w:r>
        <w:rPr>
          <w:rFonts w:eastAsia="Arial Unicode MS" w:cs="Arial Unicode MS"/>
          <w:color w:val="000000"/>
          <w:sz w:val="32"/>
          <w:szCs w:val="32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973"/>
        <w:numPr>
          <w:ilvl w:val="0"/>
          <w:numId w:val="55"/>
        </w:numPr>
        <w:pBdr/>
        <w:spacing w:after="0" w:afterAutospacing="0" w:before="0" w:beforeAutospacing="0" w:line="360" w:lineRule="auto"/>
        <w:ind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Космос - слово "Астрофизика"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60989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77909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20765" cy="20609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81.95pt;height:162.28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21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WER для слова «Астрофизика»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54031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4338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120765" cy="20540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81.95pt;height:161.73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22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CER для слова «Астрофизика»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4221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87310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120765" cy="2014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81.95pt;height:158.6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23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WIL для слова «Астрофизика»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4221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47115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120765" cy="2014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81.95pt;height:158.6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24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WIL для слова «Астрофизика»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4221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231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120765" cy="2014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81.95pt;height:158.6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25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IWER для слова «Астрофизика»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tabs>
          <w:tab w:val="left" w:leader="none" w:pos="8433"/>
        </w:tabs>
        <w:spacing w:after="0" w:afterAutospacing="0" w:before="0" w:beforeAutospacing="0" w:line="360" w:lineRule="auto"/>
        <w:ind/>
        <w:jc w:val="both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highlight w:val="none"/>
        </w:rPr>
        <w:t xml:space="preserve">Здесь наблюдается стабильный рост, если понаблюдать 3-дневное скользящее среднее, то метрики WER и CER держатся одинаковую планку в долгое время. </w:t>
      </w:r>
      <w:r>
        <w:rPr>
          <w:sz w:val="28"/>
          <w:szCs w:val="28"/>
          <w:highlight w:val="none"/>
        </w:rPr>
        <w:t xml:space="preserve">С остальными метриками не происходит каких-либо изменение.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973"/>
        <w:numPr>
          <w:ilvl w:val="0"/>
          <w:numId w:val="55"/>
        </w:numPr>
        <w:pBdr/>
        <w:spacing w:after="0" w:afterAutospacing="0" w:before="0" w:beforeAutospacing="0" w:line="360" w:lineRule="auto"/>
        <w:ind/>
        <w:jc w:val="both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Медицина - слово "Биология"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22442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92285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120765" cy="2022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81.95pt;height:159.2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26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WER для слова «Биология»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8331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36537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120765" cy="2018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81.95pt;height:158.92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27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CER для слова «Биология»</w:t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4221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99348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120765" cy="2014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81.95pt;height:158.6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28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MER для слова «Биология»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4221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2138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120765" cy="2014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81.95pt;height:158.60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29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WIL для слова «Биология»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4221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21536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120765" cy="2014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81.95pt;height:158.6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30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Динамика IWER для слова «Биология»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tabs>
          <w:tab w:val="left" w:leader="none" w:pos="8433"/>
        </w:tabs>
        <w:spacing w:after="0" w:afterAutospacing="0" w:before="0" w:beforeAutospacing="0" w:line="360" w:lineRule="auto"/>
        <w:ind/>
        <w:jc w:val="both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Если понаблюдать 3-дневное скользящее среднее, то </w:t>
      </w:r>
      <w:r>
        <w:rPr>
          <w:sz w:val="28"/>
          <w:szCs w:val="28"/>
          <w:highlight w:val="none"/>
        </w:rPr>
        <w:t xml:space="preserve">здесь наблюдается стабильный рост у метрики WER, а у метрики CER стремится к минимальному значению. </w:t>
      </w:r>
      <w:r>
        <w:rPr>
          <w:sz w:val="28"/>
          <w:szCs w:val="28"/>
          <w:highlight w:val="none"/>
        </w:rPr>
        <w:t xml:space="preserve">С остальными метриками не происходит каких-либо изменение.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973"/>
        <w:pBdr/>
        <w:tabs>
          <w:tab w:val="center" w:leader="none" w:pos="4819"/>
          <w:tab w:val="left" w:leader="none" w:pos="8433"/>
        </w:tabs>
        <w:spacing w:after="0" w:afterAutospacing="0" w:before="0" w:beforeAutospacing="0" w:line="360" w:lineRule="auto"/>
        <w:ind/>
        <w:jc w:val="both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highlight w:val="none"/>
        </w:rPr>
        <w:tab/>
        <w:t xml:space="preserve">Рассмотрим общую картинку – </w:t>
      </w:r>
      <w:r>
        <w:rPr>
          <w:sz w:val="28"/>
          <w:szCs w:val="28"/>
          <w:highlight w:val="none"/>
        </w:rPr>
        <w:t xml:space="preserve">изменение метрики по каждой теме.</w:t>
      </w:r>
      <w:r>
        <w:rPr>
          <w:sz w:val="28"/>
          <w:szCs w:val="28"/>
          <w:highlight w:val="none"/>
        </w:rPr>
      </w:r>
    </w:p>
    <w:p>
      <w:pPr>
        <w:pStyle w:val="973"/>
        <w:pBdr/>
        <w:tabs>
          <w:tab w:val="center" w:leader="none" w:pos="4819"/>
          <w:tab w:val="left" w:leader="none" w:pos="8433"/>
        </w:tabs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0110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2314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120765" cy="2010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81.95pt;height:158.28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31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Изменение WER по темам</w:t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tabs>
          <w:tab w:val="center" w:leader="none" w:pos="4819"/>
          <w:tab w:val="left" w:leader="none" w:pos="8433"/>
        </w:tabs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0110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94748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120765" cy="2010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81.95pt;height:158.28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32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Изменение CER по темам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tabs>
          <w:tab w:val="center" w:leader="none" w:pos="4819"/>
          <w:tab w:val="left" w:leader="none" w:pos="8433"/>
        </w:tabs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0110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85814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120765" cy="2010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81.95pt;height:158.28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33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Изменение MER по темам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tabs>
          <w:tab w:val="center" w:leader="none" w:pos="4819"/>
          <w:tab w:val="left" w:leader="none" w:pos="8433"/>
        </w:tabs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tabs>
          <w:tab w:val="center" w:leader="none" w:pos="4819"/>
          <w:tab w:val="left" w:leader="none" w:pos="8433"/>
        </w:tabs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0110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6693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120765" cy="2010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81.95pt;height:158.28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34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Изменение WIL по темам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tabs>
          <w:tab w:val="center" w:leader="none" w:pos="4819"/>
          <w:tab w:val="left" w:leader="none" w:pos="8433"/>
        </w:tabs>
        <w:spacing w:after="0" w:afterAutospacing="0" w:before="0" w:beforeAutospacing="0" w:line="360" w:lineRule="auto"/>
        <w:ind/>
        <w:jc w:val="both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765" cy="2010110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70932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6120765" cy="2010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81.95pt;height:158.28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73"/>
        <w:pBdr/>
        <w:spacing w:after="0" w:afterAutospacing="0" w:before="0" w:beforeAutospacing="0" w:line="360" w:lineRule="auto"/>
        <w:ind w:firstLine="709" w:left="0"/>
        <w:jc w:val="center"/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pP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Рисунок 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begin"/>
        <w:instrText xml:space="preserve"> SEQ Рисунок \* Arabic </w:instrText>
        <w:fldChar w:fldCharType="separate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1</w:t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fldChar w:fldCharType="end"/>
      </w:r>
      <w:r>
        <w:rPr>
          <w:rFonts w:eastAsia="Arial Unicode MS" w:cs="Arial Unicode MS"/>
          <w:color w:val="000000"/>
          <w:sz w:val="28"/>
          <w:szCs w:val="28"/>
          <w:highlight w:val="none"/>
        </w:rPr>
        <w:t xml:space="preserve"> -  Изменение IWER по темам</w:t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  <w:r>
        <w:rPr>
          <w:rFonts w:eastAsia="Arial Unicode MS" w:cs="Arial Unicode MS"/>
          <w:color w:val="000000"/>
          <w:sz w:val="28"/>
          <w:szCs w:val="28"/>
          <w:highlight w:val="none"/>
          <w14:ligatures w14:val="none"/>
        </w:rPr>
      </w:r>
    </w:p>
    <w:p>
      <w:pPr>
        <w:pStyle w:val="973"/>
        <w:pBdr/>
        <w:tabs>
          <w:tab w:val="center" w:leader="none" w:pos="4819"/>
          <w:tab w:val="left" w:leader="none" w:pos="8433"/>
        </w:tabs>
        <w:spacing w:after="0" w:afterAutospacing="0" w:before="0" w:beforeAutospacing="0" w:line="360" w:lineRule="auto"/>
        <w:ind w:right="0" w:firstLine="709" w:left="0"/>
        <w:jc w:val="both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ab/>
        <w:t xml:space="preserve">На основе вышеприведённого графика можно заметить значительный прогресс в моём произношении по научным и техническим темам. Иными словами, можно сказать, что со сверстниками я в основном общаюсь на русском жестовом языке, а с преподавателями — устной речью.</w:t>
      </w:r>
      <w:r>
        <w:rPr>
          <w:sz w:val="28"/>
          <w:szCs w:val="28"/>
          <w:highlight w:val="none"/>
        </w:rPr>
        <w:t xml:space="preserve"> Темы, поднимаемые для поддержания диалога с преподавателями, обычно находятся в рамках нашего учебного процесса, то есть касаются технических и научных терминов. Что и доказывают вышеперечисленные графики успеваемости моего произношения.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73"/>
        <w:pBdr/>
        <w:spacing w:after="240" w:afterAutospacing="0" w:before="0" w:beforeAutospacing="0" w:line="360" w:lineRule="auto"/>
        <w:ind w:firstLine="0"/>
        <w:jc w:val="both"/>
        <w:rPr>
          <w:b/>
          <w:bCs/>
          <w:sz w:val="28"/>
          <w:szCs w:val="28"/>
          <w:highlight w:val="none"/>
        </w:rPr>
      </w:pPr>
      <w:r>
        <w:rPr>
          <w:color w:val="000000"/>
          <w:sz w:val="28"/>
          <w:szCs w:val="28"/>
        </w:rPr>
      </w:r>
      <w:r>
        <w:rPr>
          <w:b/>
          <w:sz w:val="28"/>
          <w:szCs w:val="28"/>
        </w:rPr>
        <w:br w:type="page" w:clear="all"/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960"/>
        <w:pBdr/>
        <w:spacing w:after="240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5" w:name="_Toc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ЗАКЛЮЧЕНИЕ</w:t>
      </w:r>
      <w:bookmarkEnd w:id="5"/>
      <w:r>
        <w:rPr>
          <w:rFonts w:ascii="Times New Roman" w:hAnsi="Times New Roman" w:cs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Style w:val="973"/>
        <w:pBdr/>
        <w:spacing w:after="0" w:afterAutospacing="0" w:before="0" w:beforeAutospacing="0" w:line="360" w:lineRule="auto"/>
        <w:ind w:firstLine="709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</w:rPr>
        <w:t xml:space="preserve">В результате </w:t>
      </w:r>
      <w:r>
        <w:rPr>
          <w:color w:val="000000"/>
          <w:sz w:val="28"/>
          <w:szCs w:val="28"/>
        </w:rPr>
        <w:t xml:space="preserve">выполнения </w:t>
      </w:r>
      <w:r>
        <w:rPr>
          <w:color w:val="000000"/>
          <w:sz w:val="28"/>
          <w:szCs w:val="28"/>
        </w:rPr>
        <w:t xml:space="preserve">данной </w:t>
      </w:r>
      <w:r>
        <w:rPr>
          <w:color w:val="000000"/>
          <w:sz w:val="28"/>
          <w:szCs w:val="28"/>
        </w:rPr>
        <w:t xml:space="preserve">научно-исследовательской работы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были выполнены следующие задачи</w:t>
      </w:r>
      <w:r>
        <w:rPr>
          <w:color w:val="000000"/>
          <w:sz w:val="28"/>
          <w:szCs w:val="28"/>
        </w:rPr>
        <w:t xml:space="preserve">: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numPr>
          <w:ilvl w:val="0"/>
          <w:numId w:val="26"/>
        </w:numPr>
        <w:pBdr/>
        <w:spacing w:after="0" w:afterAutospacing="0" w:before="0" w:beforeAutospacing="0" w:line="360" w:lineRule="auto"/>
        <w:ind/>
        <w:jc w:val="both"/>
        <w:rPr>
          <w:color w:val="000000"/>
          <w14:ligatures w14:val="none"/>
        </w:rPr>
      </w:pPr>
      <w:r>
        <w:rPr>
          <w:color w:val="000000"/>
          <w:sz w:val="28"/>
          <w:szCs w:val="28"/>
        </w:rPr>
        <w:t xml:space="preserve">Была проведена тщательная аналитика каждой модели распознавания речи, включающая загрузку моделей: </w:t>
      </w:r>
      <w:r>
        <w:rPr>
          <w:color w:val="000000"/>
          <w:sz w:val="28"/>
          <w:szCs w:val="28"/>
        </w:rPr>
        <w:t xml:space="preserve">'wav2vec2-large-100k-voxpopuli-ft-Common-Voice_plus_TTS-Dataset-russian', 'wav2vec2-large-ru-golos', 'wav2vec2-mbart50-ru', 'wav2vec2-xls-r-1b-russian' и 'vosk-model-ru-0.42'</w:t>
      </w:r>
      <w:r>
        <w:rPr>
          <w:color w:val="000000"/>
          <w:sz w:val="28"/>
          <w:szCs w:val="28"/>
        </w:rPr>
        <w:t xml:space="preserve">, а также соответствующих датасетов. Это включало в себя предварительную обработку данных, включая ресемплирование аудиофайлов при необходимости, и токенизацию для получения предсказаний от моделей.</w:t>
      </w:r>
      <w:r>
        <w:rPr>
          <w:color w:val="000000"/>
          <w14:ligatures w14:val="none"/>
        </w:rPr>
      </w:r>
      <w:r>
        <w:rPr>
          <w:color w:val="000000"/>
          <w14:ligatures w14:val="none"/>
        </w:rPr>
      </w:r>
    </w:p>
    <w:p>
      <w:pPr>
        <w:pStyle w:val="973"/>
        <w:numPr>
          <w:ilvl w:val="0"/>
          <w:numId w:val="26"/>
        </w:numPr>
        <w:pBdr/>
        <w:spacing w:after="0" w:afterAutospacing="0" w:before="0" w:beforeAutospacing="0" w:line="360" w:lineRule="auto"/>
        <w:ind/>
        <w:jc w:val="both"/>
        <w:rPr>
          <w:color w:val="000000"/>
          <w14:ligatures w14:val="none"/>
        </w:rPr>
      </w:pPr>
      <w:r>
        <w:rPr>
          <w:color w:val="000000"/>
          <w:sz w:val="28"/>
          <w:szCs w:val="28"/>
        </w:rPr>
        <w:t xml:space="preserve">Был осуществлен расчет нескольких метрик, таких как Word Error Rate (WER), Character Error Rate (CER), Message Error Rate (MER) и Word Information Loss (WIL), для оценки производительности каждой модели.</w:t>
      </w:r>
      <w:r>
        <w:rPr>
          <w:color w:val="000000"/>
          <w14:ligatures w14:val="none"/>
        </w:rPr>
      </w:r>
      <w:r>
        <w:rPr>
          <w:color w:val="000000"/>
          <w14:ligatures w14:val="none"/>
        </w:rPr>
      </w:r>
    </w:p>
    <w:p>
      <w:pPr>
        <w:pStyle w:val="973"/>
        <w:numPr>
          <w:ilvl w:val="0"/>
          <w:numId w:val="26"/>
        </w:numPr>
        <w:pBdr/>
        <w:spacing w:after="0" w:afterAutospacing="0" w:before="0" w:beforeAutospacing="0" w:line="360" w:lineRule="auto"/>
        <w:ind/>
        <w:jc w:val="both"/>
        <w:rPr>
          <w:color w:val="000000"/>
          <w14:ligatures w14:val="none"/>
        </w:rPr>
      </w:pPr>
      <w:r>
        <w:rPr>
          <w:color w:val="000000"/>
          <w:sz w:val="28"/>
          <w:szCs w:val="28"/>
        </w:rPr>
        <w:t xml:space="preserve">Для выбора наилучшей модели были выполнены следующие этапы: получение данных, анализ метрик, установка рейтингов, определение оптимальной модели и подготовка выводов и рекомендаций по применению лучшей модели.</w:t>
      </w:r>
      <w:r>
        <w:rPr>
          <w:color w:val="000000"/>
          <w14:ligatures w14:val="none"/>
        </w:rPr>
      </w:r>
      <w:r>
        <w:rPr>
          <w:color w:val="000000"/>
          <w14:ligatures w14:val="none"/>
        </w:rPr>
      </w:r>
    </w:p>
    <w:p>
      <w:pPr>
        <w:pStyle w:val="973"/>
        <w:numPr>
          <w:ilvl w:val="0"/>
          <w:numId w:val="26"/>
        </w:numPr>
        <w:pBdr/>
        <w:spacing w:after="0" w:afterAutospacing="0" w:before="0" w:beforeAutospacing="0" w:line="360" w:lineRule="auto"/>
        <w:ind/>
        <w:jc w:val="both"/>
        <w:rPr>
          <w14:ligatures w14:val="none"/>
        </w:rPr>
      </w:pPr>
      <w:r>
        <w:rPr>
          <w:color w:val="000000"/>
          <w:sz w:val="28"/>
          <w:szCs w:val="28"/>
        </w:rPr>
        <w:t xml:space="preserve">В ходе анализа данных была определена наиболее эффективная модель для распознавания речи на русском языке. Лучшей моделью оказалась 'bond005/wav2vec2-mbart50-ru', продемонстрировавшая высокие значения метрик: </w:t>
      </w:r>
      <w:r>
        <w:rPr>
          <w:color w:val="000000"/>
          <w:sz w:val="28"/>
          <w:szCs w:val="28"/>
        </w:rPr>
        <w:t xml:space="preserve">WER – 31%, CER – 12%, MER – 29% и WIL – 45%.</w:t>
      </w:r>
      <w:r/>
      <w:r>
        <w:rPr>
          <w:color w:val="000000"/>
          <w:sz w:val="28"/>
          <w:szCs w:val="28"/>
          <w14:ligatures w14:val="none"/>
        </w:rPr>
      </w:r>
    </w:p>
    <w:p>
      <w:pPr>
        <w:pStyle w:val="973"/>
        <w:numPr>
          <w:ilvl w:val="0"/>
          <w:numId w:val="26"/>
        </w:numPr>
        <w:pBdr/>
        <w:spacing w:after="0" w:afterAutospacing="0" w:before="0" w:beforeAutospacing="0" w:line="360" w:lineRule="auto"/>
        <w:ind/>
        <w:jc w:val="both"/>
        <w:rPr/>
      </w:pPr>
      <w:r>
        <w:rPr>
          <w:color w:val="000000"/>
          <w:sz w:val="28"/>
          <w:szCs w:val="28"/>
          <w:highlight w:val="none"/>
        </w:rPr>
        <w:t xml:space="preserve">Проведена тренировка речи с использованием выбранной лучшей модели в течение нескольких дней.</w:t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numPr>
          <w:ilvl w:val="0"/>
          <w:numId w:val="26"/>
        </w:numPr>
        <w:pBdr/>
        <w:spacing w:after="0" w:afterAutospacing="0" w:before="0" w:beforeAutospacing="0" w:line="360" w:lineRule="auto"/>
        <w:ind/>
        <w:jc w:val="both"/>
        <w:rPr/>
      </w:pPr>
      <w:r>
        <w:rPr>
          <w:color w:val="000000"/>
          <w:sz w:val="28"/>
          <w:szCs w:val="28"/>
          <w:highlight w:val="none"/>
        </w:rPr>
        <w:t xml:space="preserve">В ходе анализа было выявлено, что темы, связанные с областью технических и научных направлений, способствовали улучшению моего произношения.</w:t>
      </w:r>
      <w:r>
        <w:rPr>
          <w:color w:val="000000"/>
          <w:sz w:val="28"/>
          <w:szCs w:val="28"/>
          <w:highlight w:val="none"/>
        </w:rPr>
      </w:r>
    </w:p>
    <w:p>
      <w:pPr>
        <w:pStyle w:val="973"/>
        <w:numPr>
          <w:ilvl w:val="0"/>
          <w:numId w:val="26"/>
        </w:numPr>
        <w:pBdr/>
        <w:spacing w:after="0" w:afterAutospacing="0" w:before="0" w:beforeAutospacing="0" w:line="360" w:lineRule="auto"/>
        <w:ind/>
        <w:jc w:val="both"/>
        <w:rPr/>
      </w:pPr>
      <w:r>
        <w:rPr>
          <w:color w:val="000000"/>
          <w:sz w:val="28"/>
          <w:szCs w:val="28"/>
          <w:highlight w:val="none"/>
        </w:rPr>
        <w:t xml:space="preserve">На основе тренировки и анализа были зафиксированы результаты, демонстрирующие прогресс в развитии дикции и произношения.</w:t>
      </w:r>
      <w:r>
        <w:rPr>
          <w:color w:val="000000"/>
          <w:sz w:val="28"/>
          <w:szCs w:val="28"/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color w:val="000000"/>
          <w:sz w:val="28"/>
          <w:szCs w:val="28"/>
          <w:highlight w:val="none"/>
        </w:rPr>
      </w:r>
      <w:r>
        <w:br w:type="page" w:clear="all"/>
      </w:r>
      <w:r>
        <w:rPr>
          <w:color w:val="000000"/>
          <w:sz w:val="28"/>
          <w:szCs w:val="28"/>
          <w14:ligatures w14:val="none"/>
        </w:rPr>
      </w:r>
      <w:r/>
      <w:r>
        <w:rPr>
          <w:color w:val="000000"/>
          <w:sz w:val="28"/>
          <w:szCs w:val="28"/>
          <w:highlight w:val="none"/>
        </w:rPr>
      </w:r>
    </w:p>
    <w:p>
      <w:pPr>
        <w:pStyle w:val="960"/>
        <w:pBdr/>
        <w:spacing w:after="240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6" w:name="_Toc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СПИСОК ИСПОЛЬЗОВАННЫХ ИСТОЧНИКОВ</w:t>
      </w:r>
      <w:bookmarkEnd w:id="6"/>
      <w:r>
        <w:rPr>
          <w:rFonts w:ascii="Times New Roman" w:hAnsi="Times New Roman" w:cs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Style w:val="970"/>
        <w:numPr>
          <w:ilvl w:val="0"/>
          <w:numId w:val="20"/>
        </w:numPr>
        <w:pBdr/>
        <w:spacing w:line="360" w:lineRule="auto"/>
        <w:ind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Сократ цитаты и афоризмы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: [Электронный ресурс]. //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hyperlink r:id="rId47" w:tooltip="https://quotar.org/" w:history="1"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  <w:t xml:space="preserve">https://quotar.org/</w:t>
        </w:r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</w:r>
      </w:hyperlink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. URL: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https://quotar.org/quotes/authors/sokrat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 (Дата обращения: 17.03.2024)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Style w:val="970"/>
        <w:numPr>
          <w:ilvl w:val="0"/>
          <w:numId w:val="20"/>
        </w:numPr>
        <w:pBdr/>
        <w:spacing w:line="360" w:lineRule="auto"/>
        <w:ind w:firstLine="709" w:left="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Вербальный имидж —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как речь влияет на успех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: [Электронный ресурс]. //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 </w:t>
      </w:r>
      <w:hyperlink r:id="rId48" w:tooltip="https://www.artimage.ru" w:history="1"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  <w:t xml:space="preserve">https://www.artimage.ru</w:t>
        </w:r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</w:r>
      </w:hyperlink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. URL: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hyperlink r:id="rId49" w:tooltip="https://www.artimage.ru/info/articles/verbalnyy_imidzh/" w:history="1"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  <w:t xml:space="preserve">https://www.artimage.ru/info/articles/verbalnyy_imidzh/</w:t>
        </w:r>
      </w:hyperlink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 (Дата обращения: 17.03.2024)</w: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</w:r>
    </w:p>
    <w:p>
      <w:pPr>
        <w:pStyle w:val="970"/>
        <w:numPr>
          <w:ilvl w:val="0"/>
          <w:numId w:val="20"/>
        </w:numPr>
        <w:pBdr/>
        <w:spacing w:line="360" w:lineRule="auto"/>
        <w:ind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Дефекты речи: можно ли выступать на публике, если вы картавите или шепелявите?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 //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https://www.7ya.ru/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. </w:t>
      </w:r>
      <w:hyperlink r:id="rId50" w:tooltip="https://www.7ya.ru/article/Defekty-rechi-mozhno-li-vystupat-na-publike-esli-vy-kartavite-ili-shepelyavite/" w:history="1"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  <w:t xml:space="preserve">URL: https://www.7ya.ru/article/Defekty-rechi-mozhno-li-vystupat-na-publike-esli-vy-kartavite-ili-shepelyavite/</w:t>
        </w:r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</w:r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</w:r>
      </w:hyperlink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 (Дата обращения: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28.05.2023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Style w:val="970"/>
        <w:numPr>
          <w:ilvl w:val="0"/>
          <w:numId w:val="20"/>
        </w:numPr>
        <w:pBdr/>
        <w:spacing w:line="360" w:lineRule="auto"/>
        <w:ind w:firstLine="709" w:left="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Edresson/wav2vec2-large-100k-voxpopuli-ft-Common-Voice_plus_TTS-Dataset-russian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: [Электронный ресурс]. //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hyperlink r:id="rId51" w:tooltip="https://huggingface.co/" w:history="1"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  <w:t xml:space="preserve">https://huggingface.co/</w:t>
        </w:r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</w:r>
      </w:hyperlink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. URL: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hyperlink r:id="rId52" w:tooltip="https://huggingface.co/Edresson/wav2vec2-large-100k-voxpopuli-ft-Common-Voice_plus_TTS-Dataset-russian" w:history="1"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  <w:t xml:space="preserve">https://huggingface.co/Edresson/wav2vec2-large-100k-voxpopuli-ft-Common-Voice_plus_TTS-Dataset-russian</w:t>
        </w:r>
      </w:hyperlink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 (Дата обращения: 17.03.2024)</w: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</w:r>
    </w:p>
    <w:p>
      <w:pPr>
        <w:pStyle w:val="970"/>
        <w:numPr>
          <w:ilvl w:val="0"/>
          <w:numId w:val="20"/>
        </w:numPr>
        <w:pBdr/>
        <w:spacing w:line="360" w:lineRule="auto"/>
        <w:ind w:firstLine="709" w:left="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Bond005/wav2vec2-large-ru-golos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: [Электронный ресурс].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// </w:t>
      </w:r>
      <w:hyperlink r:id="rId53" w:tooltip="https://huggingface.co/" w:history="1"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  <w:t xml:space="preserve">https://huggingface.co/</w:t>
        </w:r>
      </w:hyperlink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. URL: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hyperlink r:id="rId54" w:tooltip="https://huggingface.co/bond005/wav2vec2-large-ru-golos" w:history="1"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  <w:t xml:space="preserve">https://huggingface.co/bond005/wav2vec2-large-ru-golos</w:t>
        </w:r>
      </w:hyperlink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 (Дата обращения: 1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7.03.2024)</w: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</w:r>
    </w:p>
    <w:p>
      <w:pPr>
        <w:pStyle w:val="970"/>
        <w:numPr>
          <w:ilvl w:val="0"/>
          <w:numId w:val="20"/>
        </w:numPr>
        <w:pBdr/>
        <w:spacing w:line="360" w:lineRule="auto"/>
        <w:ind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Bond005/wav2vec2-mbart50-ru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: [Электронный ресурс]. // </w:t>
      </w:r>
      <w:hyperlink r:id="rId55" w:tooltip="https://huggingface.co/" w:history="1"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  <w:t xml:space="preserve">https://huggingface.co/</w:t>
        </w:r>
      </w:hyperlink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. URL: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hyperlink r:id="rId56" w:tooltip="https://huggingface.co/bond005/wav2vec2-mbart50-ru" w:history="1"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  <w:t xml:space="preserve">https://huggingface.co/bond005/wav2vec2-mbart50-ru</w:t>
        </w:r>
      </w:hyperlink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 (Дата обращения: 17.03.2024)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Style w:val="970"/>
        <w:numPr>
          <w:ilvl w:val="0"/>
          <w:numId w:val="20"/>
        </w:numPr>
        <w:pBdr/>
        <w:spacing w:line="360" w:lineRule="auto"/>
        <w:ind w:firstLine="709" w:left="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Jonatasgrosman/wav2vec2-xls-r-1b-russian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: [Электронный ресурс]. // https://huggingface.co/. URL: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hyperlink r:id="rId57" w:tooltip="https://huggingface.co/jonatasgrosman/wav2vec2-xls-r-1b-russian" w:history="1"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  <w:t xml:space="preserve">https://huggingface.co/jonatasgrosman/wav2vec2-xls-r-1b-russian</w:t>
        </w:r>
      </w:hyperlink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 (Дата обращения: 17.03.2024)</w: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</w:r>
    </w:p>
    <w:p>
      <w:pPr>
        <w:pStyle w:val="970"/>
        <w:numPr>
          <w:ilvl w:val="0"/>
          <w:numId w:val="20"/>
        </w:numPr>
        <w:pBdr/>
        <w:spacing w:line="360" w:lineRule="auto"/>
        <w:ind w:firstLine="709"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Vosk-model-ru-0.42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: [Электронный ресурс]. //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hyperlink r:id="rId58" w:tooltip="https://alphacephei.com/ru/" w:history="1"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  <w:t xml:space="preserve">https://alphacephei.com/ru/</w:t>
        </w:r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</w:r>
      </w:hyperlink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. URL: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hyperlink r:id="rId59" w:tooltip="https://alphacephei.com/vosk/models" w:history="1"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  <w:t xml:space="preserve">https://alphacephei.com/vosk/models</w:t>
        </w:r>
        <w:r>
          <w:rPr>
            <w:rStyle w:val="965"/>
            <w:rFonts w:ascii="Times New Roman" w:hAnsi="Times New Roman" w:eastAsia="Times New Roman" w:cs="Times New Roman"/>
            <w:color w:val="000000" w:themeColor="text1"/>
          </w:rPr>
        </w:r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</w:r>
        <w:r>
          <w:rPr>
            <w:rStyle w:val="965"/>
            <w:rFonts w:ascii="Times New Roman" w:hAnsi="Times New Roman" w:eastAsia="Times New Roman" w:cs="Times New Roman"/>
            <w:color w:val="000000" w:themeColor="text1"/>
            <w:sz w:val="28"/>
            <w:szCs w:val="28"/>
            <w:highlight w:val="none"/>
          </w:rPr>
        </w:r>
      </w:hyperlink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 (Дата обращения: 17.03.2024)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sectPr>
      <w:footnotePr/>
      <w:endnotePr/>
      <w:type w:val="nextPage"/>
      <w:pgSz w:h="16840" w:orient="portrait" w:w="11900"/>
      <w:pgMar w:top="1134" w:right="850" w:bottom="1134" w:left="1417" w:header="709" w:footer="709" w:gutter="0"/>
      <w:cols w:num="1" w:sep="0" w:space="720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2040504020204"/>
  </w:font>
  <w:font w:name="Helvetica Neue">
    <w:panose1 w:val="05040102010807070707"/>
  </w:font>
  <w:font w:name="Arial">
    <w:panose1 w:val="020B0604020202020204"/>
  </w:font>
  <w:font w:name="Arial Unicode MS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595944600"/>
      <w:docPartObj>
        <w:docPartGallery w:val="Page Numbers (Bottom of Page)"/>
        <w:docPartUnique w:val="true"/>
      </w:docPartObj>
      <w:rPr/>
    </w:sdtPr>
    <w:sdtContent>
      <w:p>
        <w:pPr>
          <w:pStyle w:val="976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18</w:t>
        </w:r>
        <w:r>
          <w:fldChar w:fldCharType="end"/>
        </w:r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"/>
      <w:numFmt w:val="decimal"/>
      <w:pPr>
        <w:pBdr/>
        <w:spacing/>
        <w:ind w:hanging="360" w:left="108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14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4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80"/>
      </w:pPr>
      <w:rPr>
        <w:rFonts w:hint="default"/>
      </w:rPr>
      <w:start w:val="1"/>
      <w:suff w:val="tab"/>
    </w:lvl>
  </w:abstractNum>
  <w:abstractNum w:abstractNumId="1">
    <w:lvl w:ilvl="0">
      <w:isLgl w:val="false"/>
      <w:lvlJc w:val="left"/>
      <w:lvlText w:val="%1"/>
      <w:numFmt w:val="decimal"/>
      <w:pPr>
        <w:pBdr/>
        <w:spacing/>
        <w:ind w:hanging="360" w:left="108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14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4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80"/>
      </w:pPr>
      <w:rPr>
        <w:rFonts w:hint="default"/>
      </w:rPr>
      <w:start w:val="1"/>
      <w:suff w:val="tab"/>
    </w:lvl>
  </w:abstractNum>
  <w:abstractNum w:abstractNumId="2">
    <w:lvl w:ilvl="0">
      <w:isLgl w:val="false"/>
      <w:lvlJc w:val="left"/>
      <w:lvlText w:val="%1"/>
      <w:numFmt w:val="decimal"/>
      <w:pPr>
        <w:pBdr/>
        <w:spacing/>
        <w:ind w:hanging="360" w:left="108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14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4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80"/>
      </w:pPr>
      <w:rPr>
        <w:rFonts w:hint="default"/>
      </w:rPr>
      <w:start w:val="1"/>
      <w:suff w:val="tab"/>
    </w:lvl>
  </w:abstractNum>
  <w:abstractNum w:abstractNumId="3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4">
    <w:lvl w:ilvl="0">
      <w:isLgl w:val="false"/>
      <w:lvlJc w:val="left"/>
      <w:lvlText w:val="%1)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%1"/>
      <w:numFmt w:val="decimal"/>
      <w:pPr>
        <w:pBdr/>
        <w:spacing/>
        <w:ind w:hanging="360" w:left="108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14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4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80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%1)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)"/>
      <w:numFmt w:val="decimal"/>
      <w:pPr>
        <w:pBdr/>
        <w:spacing/>
        <w:ind w:hanging="360" w:left="1440"/>
      </w:pPr>
      <w:rPr>
        <w:rFonts w:hint="default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8">
    <w:lvl w:ilvl="0">
      <w:isLgl w:val="false"/>
      <w:lvlJc w:val="left"/>
      <w:lvlText w:val="%1"/>
      <w:numFmt w:val="decimal"/>
      <w:pPr>
        <w:pBdr/>
        <w:spacing/>
        <w:ind w:hanging="360" w:left="108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14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4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80"/>
      </w:pPr>
      <w:rPr>
        <w:rFonts w:hint="default"/>
      </w:rPr>
      <w:start w:val="1"/>
      <w:suff w:val="tab"/>
    </w:lvl>
  </w:abstractNum>
  <w:abstractNum w:abstractNumId="9">
    <w:lvl w:ilvl="0">
      <w:isLgl w:val="false"/>
      <w:lvlJc w:val="left"/>
      <w:lvlText w:val="%1"/>
      <w:numFmt w:val="decimal"/>
      <w:pPr>
        <w:pBdr/>
        <w:spacing/>
        <w:ind w:hanging="360" w:left="108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14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4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80"/>
      </w:pPr>
      <w:rPr>
        <w:rFonts w:hint="default"/>
      </w:rPr>
      <w:start w:val="1"/>
      <w:suff w:val="tab"/>
    </w:lvl>
  </w:abstractNum>
  <w:abstractNum w:abstractNumId="10">
    <w:lvl w:ilvl="0">
      <w:isLgl w:val="false"/>
      <w:lvlJc w:val="left"/>
      <w:lvlText w:val="%1"/>
      <w:numFmt w:val="decimal"/>
      <w:pPr>
        <w:pBdr/>
        <w:spacing/>
        <w:ind w:hanging="360" w:left="108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14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4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80"/>
      </w:pPr>
      <w:rPr>
        <w:rFonts w:hint="default"/>
      </w:rPr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3">
    <w:lvl w:ilvl="0">
      <w:isLgl w:val="false"/>
      <w:lvlJc w:val="left"/>
      <w:lvlText w:val="%1"/>
      <w:numFmt w:val="decimal"/>
      <w:pPr>
        <w:pBdr/>
        <w:spacing/>
        <w:ind w:hanging="360" w:left="108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14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4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80"/>
      </w:pPr>
      <w:rPr>
        <w:rFonts w:hint="default"/>
      </w:rPr>
      <w:start w:val="1"/>
      <w:suff w:val="tab"/>
    </w:lvl>
  </w:abstractNum>
  <w:abstractNum w:abstractNumId="14">
    <w:lvl w:ilvl="0">
      <w:isLgl w:val="false"/>
      <w:lvlJc w:val="left"/>
      <w:lvlText w:val="%1"/>
      <w:numFmt w:val="decimal"/>
      <w:pPr>
        <w:pBdr/>
        <w:spacing/>
        <w:ind w:hanging="360" w:left="108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14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4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80"/>
      </w:pPr>
      <w:rPr>
        <w:rFonts w:hint="default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7">
    <w:lvl w:ilvl="0">
      <w:isLgl w:val="false"/>
      <w:lvlJc w:val="left"/>
      <w:lvlText w:val="%1"/>
      <w:numFmt w:val="decimal"/>
      <w:pPr>
        <w:pBdr/>
        <w:spacing/>
        <w:ind w:hanging="360" w:left="108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14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4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80"/>
      </w:pPr>
      <w:rPr>
        <w:rFonts w:hint="default"/>
      </w:rPr>
      <w:start w:val="1"/>
      <w:suff w:val="tab"/>
    </w:lvl>
  </w:abstractNum>
  <w:abstractNum w:abstractNumId="18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9">
    <w:lvl w:ilvl="0">
      <w:isLgl w:val="false"/>
      <w:lvlJc w:val="left"/>
      <w:lvlText w:val="%1"/>
      <w:numFmt w:val="decimal"/>
      <w:pPr>
        <w:pBdr/>
        <w:spacing/>
        <w:ind w:hanging="360" w:left="108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14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4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80"/>
      </w:pPr>
      <w:rPr>
        <w:rFonts w:hint="default"/>
      </w:rPr>
      <w:start w:val="1"/>
      <w:suff w:val="tab"/>
    </w:lvl>
  </w:abstractNum>
  <w:abstractNum w:abstractNumId="20">
    <w:lvl w:ilvl="0">
      <w:isLgl w:val="false"/>
      <w:lvlJc w:val="left"/>
      <w:lvlText w:val="%1"/>
      <w:numFmt w:val="decimal"/>
      <w:pPr>
        <w:pBdr/>
        <w:spacing/>
        <w:ind w:hanging="360" w:left="360"/>
      </w:pPr>
      <w:rPr>
        <w:rFonts w:hint="default"/>
      </w:rPr>
      <w:start w:val="4"/>
      <w:suff w:val="tab"/>
    </w:lvl>
    <w:lvl w:ilvl="1">
      <w:isLgl w:val="false"/>
      <w:lvlJc w:val="left"/>
      <w:lvlText w:val="%1.%2"/>
      <w:numFmt w:val="decimal"/>
      <w:pPr>
        <w:pBdr/>
        <w:spacing/>
        <w:ind w:hanging="360" w:left="1500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300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450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564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714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828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978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11280"/>
      </w:pPr>
      <w:rPr>
        <w:rFonts w:hint="default"/>
      </w:rPr>
      <w:start w:val="1"/>
      <w:suff w:val="tab"/>
    </w:lvl>
  </w:abstractNum>
  <w:abstractNum w:abstractNumId="21">
    <w:lvl w:ilvl="0">
      <w:isLgl w:val="false"/>
      <w:lvlJc w:val="left"/>
      <w:lvlText w:val="%1"/>
      <w:numFmt w:val="decimal"/>
      <w:pPr>
        <w:pBdr/>
        <w:spacing/>
        <w:ind w:hanging="360" w:left="108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80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2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40"/>
      </w:pPr>
      <w:rPr/>
      <w:start w:val="1"/>
      <w:suff w:val="tab"/>
    </w:lvl>
  </w:abstractNum>
  <w:abstractNum w:abstractNumId="22">
    <w:lvl w:ilvl="0">
      <w:isLgl w:val="false"/>
      <w:lvlJc w:val="left"/>
      <w:lvlText w:val="%1"/>
      <w:numFmt w:val="decimal"/>
      <w:pPr>
        <w:pBdr/>
        <w:spacing/>
        <w:ind w:hanging="360" w:left="108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14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4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80"/>
      </w:pPr>
      <w:rPr>
        <w:rFonts w:hint="default"/>
      </w:rPr>
      <w:start w:val="1"/>
      <w:suff w:val="tab"/>
    </w:lvl>
  </w:abstractNum>
  <w:abstractNum w:abstractNumId="23">
    <w:lvl w:ilvl="0">
      <w:isLgl w:val="false"/>
      <w:lvlJc w:val="left"/>
      <w:lvlText w:val="%1"/>
      <w:numFmt w:val="decimal"/>
      <w:pPr>
        <w:pBdr/>
        <w:spacing/>
        <w:ind w:hanging="360" w:left="108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14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4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80"/>
      </w:pPr>
      <w:rPr>
        <w:rFonts w:hint="default"/>
      </w:rPr>
      <w:start w:val="1"/>
      <w:suff w:val="tab"/>
    </w:lvl>
  </w:abstractNum>
  <w:abstractNum w:abstractNumId="24">
    <w:lvl w:ilvl="0">
      <w:isLgl w:val="false"/>
      <w:lvlJc w:val="left"/>
      <w:lvlText w:val="%1"/>
      <w:numFmt w:val="decimal"/>
      <w:pPr>
        <w:pBdr/>
        <w:spacing/>
        <w:ind w:hanging="360" w:left="1080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20" w:left="1140"/>
      </w:pPr>
      <w:rPr>
        <w:rFonts w:hint="default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40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800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60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20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80"/>
      </w:pPr>
      <w:rPr>
        <w:rFonts w:hint="default"/>
      </w:rPr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6">
    <w:lvl w:ilvl="0">
      <w:isLgl w:val="false"/>
      <w:lvlJc w:val="left"/>
      <w:lvlText w:val="%1)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hanging="360" w:left="1418"/>
      </w:pPr>
      <w:rPr>
        <w:b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30">
    <w:lvl w:ilvl="0">
      <w:isLgl w:val="false"/>
      <w:lvlJc w:val="lef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5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6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8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9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40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41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42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43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44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45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46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47">
    <w:lvl w:ilvl="0">
      <w:isLgl w:val="false"/>
      <w:lvlJc w:val="left"/>
      <w:lvlText w:val="%1."/>
      <w:numFmt w:val="decimal"/>
      <w:pPr>
        <w:pBdr/>
        <w:spacing/>
        <w:ind w:hanging="360" w:left="1406"/>
      </w:pPr>
      <w:rPr>
        <w:b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26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46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66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86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06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26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46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66"/>
      </w:pPr>
      <w:rPr/>
      <w:start w:val="1"/>
      <w:suff w:val="tab"/>
    </w:lvl>
  </w:abstractNum>
  <w:abstractNum w:abstractNumId="48">
    <w:lvl w:ilvl="0">
      <w:isLgl w:val="false"/>
      <w:lvlJc w:val="left"/>
      <w:lvlText w:val="%1."/>
      <w:numFmt w:val="decimal"/>
      <w:pPr>
        <w:pBdr/>
        <w:spacing/>
        <w:ind w:hanging="360" w:left="1418"/>
      </w:pPr>
      <w:rPr>
        <w:b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49">
    <w:lvl w:ilvl="0">
      <w:isLgl w:val="false"/>
      <w:lvlJc w:val="left"/>
      <w:lvlText w:val="%1."/>
      <w:numFmt w:val="decimal"/>
      <w:pPr>
        <w:pBdr/>
        <w:spacing/>
        <w:ind w:hanging="360" w:left="1843"/>
      </w:pPr>
      <w:rPr>
        <w:b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574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3294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4014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734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45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6174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894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614"/>
      </w:pPr>
      <w:rPr/>
      <w:start w:val="1"/>
      <w:suff w:val="tab"/>
    </w:lvl>
  </w:abstractNum>
  <w:abstractNum w:abstractNumId="5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1">
    <w:lvl w:ilvl="0">
      <w:isLgl w:val="false"/>
      <w:lvlJc w:val="lef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5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3">
    <w:lvl w:ilvl="0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5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num w:numId="1">
    <w:abstractNumId w:val="15"/>
  </w:num>
  <w:num w:numId="2">
    <w:abstractNumId w:val="16"/>
  </w:num>
  <w:num w:numId="3">
    <w:abstractNumId w:val="23"/>
  </w:num>
  <w:num w:numId="4">
    <w:abstractNumId w:val="4"/>
  </w:num>
  <w:num w:numId="5">
    <w:abstractNumId w:val="6"/>
  </w:num>
  <w:num w:numId="6">
    <w:abstractNumId w:val="11"/>
  </w:num>
  <w:num w:numId="7">
    <w:abstractNumId w:val="21"/>
  </w:num>
  <w:num w:numId="8">
    <w:abstractNumId w:val="3"/>
  </w:num>
  <w:num w:numId="9">
    <w:abstractNumId w:val="2"/>
  </w:num>
  <w:num w:numId="10">
    <w:abstractNumId w:val="20"/>
  </w:num>
  <w:num w:numId="11">
    <w:abstractNumId w:val="24"/>
  </w:num>
  <w:num w:numId="12">
    <w:abstractNumId w:val="9"/>
  </w:num>
  <w:num w:numId="13">
    <w:abstractNumId w:val="0"/>
  </w:num>
  <w:num w:numId="14">
    <w:abstractNumId w:val="10"/>
  </w:num>
  <w:num w:numId="15">
    <w:abstractNumId w:val="19"/>
  </w:num>
  <w:num w:numId="16">
    <w:abstractNumId w:val="13"/>
  </w:num>
  <w:num w:numId="17">
    <w:abstractNumId w:val="17"/>
  </w:num>
  <w:num w:numId="18">
    <w:abstractNumId w:val="22"/>
  </w:num>
  <w:num w:numId="19">
    <w:abstractNumId w:val="5"/>
  </w:num>
  <w:num w:numId="20">
    <w:abstractNumId w:val="7"/>
  </w:num>
  <w:num w:numId="21">
    <w:abstractNumId w:val="18"/>
  </w:num>
  <w:num w:numId="22">
    <w:abstractNumId w:val="8"/>
  </w:num>
  <w:num w:numId="23">
    <w:abstractNumId w:val="14"/>
  </w:num>
  <w:num w:numId="24">
    <w:abstractNumId w:val="1"/>
  </w:num>
  <w:num w:numId="25">
    <w:abstractNumId w:val="26"/>
  </w:num>
  <w:num w:numId="26">
    <w:abstractNumId w:val="25"/>
  </w:num>
  <w:num w:numId="27">
    <w:abstractNumId w:val="12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tru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Arial Unicode MS" w:cs="Times New Roman"/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1">
    <w:name w:val="Heading 1 Char"/>
    <w:basedOn w:val="962"/>
    <w:link w:val="96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92">
    <w:name w:val="Heading 2 Char"/>
    <w:basedOn w:val="962"/>
    <w:link w:val="961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93">
    <w:name w:val="Heading 3"/>
    <w:basedOn w:val="959"/>
    <w:next w:val="959"/>
    <w:link w:val="794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94">
    <w:name w:val="Heading 3 Char"/>
    <w:basedOn w:val="962"/>
    <w:link w:val="79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95">
    <w:name w:val="Heading 4"/>
    <w:basedOn w:val="959"/>
    <w:next w:val="959"/>
    <w:link w:val="79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96">
    <w:name w:val="Heading 4 Char"/>
    <w:basedOn w:val="962"/>
    <w:link w:val="79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97">
    <w:name w:val="Heading 5"/>
    <w:basedOn w:val="959"/>
    <w:next w:val="959"/>
    <w:link w:val="79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98">
    <w:name w:val="Heading 5 Char"/>
    <w:basedOn w:val="962"/>
    <w:link w:val="79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99">
    <w:name w:val="Heading 6"/>
    <w:basedOn w:val="959"/>
    <w:next w:val="959"/>
    <w:link w:val="80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00">
    <w:name w:val="Heading 6 Char"/>
    <w:basedOn w:val="962"/>
    <w:link w:val="79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801">
    <w:name w:val="Heading 7"/>
    <w:basedOn w:val="959"/>
    <w:next w:val="959"/>
    <w:link w:val="80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02">
    <w:name w:val="Heading 7 Char"/>
    <w:basedOn w:val="962"/>
    <w:link w:val="80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03">
    <w:name w:val="Heading 8"/>
    <w:basedOn w:val="959"/>
    <w:next w:val="959"/>
    <w:link w:val="80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04">
    <w:name w:val="Heading 8 Char"/>
    <w:basedOn w:val="962"/>
    <w:link w:val="80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805">
    <w:name w:val="Heading 9"/>
    <w:basedOn w:val="959"/>
    <w:next w:val="959"/>
    <w:link w:val="80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06">
    <w:name w:val="Heading 9 Char"/>
    <w:basedOn w:val="962"/>
    <w:link w:val="80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807">
    <w:name w:val="No Spacing"/>
    <w:uiPriority w:val="1"/>
    <w:qFormat/>
    <w:pPr>
      <w:pBdr/>
      <w:spacing w:after="0" w:before="0" w:line="240" w:lineRule="auto"/>
      <w:ind/>
    </w:pPr>
  </w:style>
  <w:style w:type="paragraph" w:styleId="808">
    <w:name w:val="Title"/>
    <w:basedOn w:val="959"/>
    <w:next w:val="959"/>
    <w:link w:val="809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809">
    <w:name w:val="Title Char"/>
    <w:basedOn w:val="962"/>
    <w:link w:val="808"/>
    <w:uiPriority w:val="10"/>
    <w:pPr>
      <w:pBdr/>
      <w:spacing/>
      <w:ind/>
    </w:pPr>
    <w:rPr>
      <w:sz w:val="48"/>
      <w:szCs w:val="48"/>
    </w:rPr>
  </w:style>
  <w:style w:type="character" w:styleId="810">
    <w:name w:val="Subtitle Char"/>
    <w:basedOn w:val="962"/>
    <w:link w:val="980"/>
    <w:uiPriority w:val="11"/>
    <w:pPr>
      <w:pBdr/>
      <w:spacing/>
      <w:ind/>
    </w:pPr>
    <w:rPr>
      <w:sz w:val="24"/>
      <w:szCs w:val="24"/>
    </w:rPr>
  </w:style>
  <w:style w:type="paragraph" w:styleId="811">
    <w:name w:val="Quote"/>
    <w:basedOn w:val="959"/>
    <w:next w:val="959"/>
    <w:link w:val="812"/>
    <w:uiPriority w:val="29"/>
    <w:qFormat/>
    <w:pPr>
      <w:pBdr/>
      <w:spacing/>
      <w:ind w:right="720" w:left="720"/>
    </w:pPr>
    <w:rPr>
      <w:i/>
    </w:rPr>
  </w:style>
  <w:style w:type="character" w:styleId="812">
    <w:name w:val="Quote Char"/>
    <w:link w:val="811"/>
    <w:uiPriority w:val="29"/>
    <w:pPr>
      <w:pBdr/>
      <w:spacing/>
      <w:ind/>
    </w:pPr>
    <w:rPr>
      <w:i/>
    </w:rPr>
  </w:style>
  <w:style w:type="paragraph" w:styleId="813">
    <w:name w:val="Intense Quote"/>
    <w:basedOn w:val="959"/>
    <w:next w:val="959"/>
    <w:link w:val="814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814">
    <w:name w:val="Intense Quote Char"/>
    <w:link w:val="813"/>
    <w:uiPriority w:val="30"/>
    <w:pPr>
      <w:pBdr/>
      <w:spacing/>
      <w:ind/>
    </w:pPr>
    <w:rPr>
      <w:i/>
    </w:rPr>
  </w:style>
  <w:style w:type="character" w:styleId="815">
    <w:name w:val="Header Char"/>
    <w:basedOn w:val="962"/>
    <w:link w:val="974"/>
    <w:uiPriority w:val="99"/>
    <w:pPr>
      <w:pBdr/>
      <w:spacing/>
      <w:ind/>
    </w:pPr>
  </w:style>
  <w:style w:type="character" w:styleId="816">
    <w:name w:val="Footer Char"/>
    <w:basedOn w:val="962"/>
    <w:link w:val="976"/>
    <w:uiPriority w:val="99"/>
    <w:pPr>
      <w:pBdr/>
      <w:spacing/>
      <w:ind/>
    </w:pPr>
  </w:style>
  <w:style w:type="paragraph" w:styleId="817">
    <w:name w:val="Caption"/>
    <w:basedOn w:val="959"/>
    <w:next w:val="959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818">
    <w:name w:val="Caption Char"/>
    <w:basedOn w:val="817"/>
    <w:link w:val="976"/>
    <w:uiPriority w:val="99"/>
    <w:pPr>
      <w:pBdr/>
      <w:spacing/>
      <w:ind/>
    </w:pPr>
  </w:style>
  <w:style w:type="table" w:styleId="819">
    <w:name w:val="Table Grid"/>
    <w:basedOn w:val="96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Table Grid Light"/>
    <w:basedOn w:val="9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Plain Table 1"/>
    <w:basedOn w:val="9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Plain Table 2"/>
    <w:basedOn w:val="9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Plain Table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Plain Table 4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Plain Table 5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1 Light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1 Light - Accent 1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1 Light - Accent 2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1 Light - Accent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1 Light - Accent 4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1 Light - Accent 5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1 Light - Accent 6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2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2 - Accent 1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2 - Accent 2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2 - Accent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2 - Accent 4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2 - Accent 5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2 - Accent 6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3 - Accent 1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3 - Accent 2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3 - Accent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3 - Accent 4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3 - Accent 5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3 - Accent 6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4"/>
    <w:basedOn w:val="9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4 - Accent 1"/>
    <w:basedOn w:val="9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4 - Accent 2"/>
    <w:basedOn w:val="9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4 - Accent 3"/>
    <w:basedOn w:val="9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4 - Accent 4"/>
    <w:basedOn w:val="9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4 - Accent 5"/>
    <w:basedOn w:val="9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4 - Accent 6"/>
    <w:basedOn w:val="9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5 Dark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5 Dark- Accent 1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5 Dark - Accent 2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5 Dark - Accent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5 Dark- Accent 4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5 Dark - Accent 5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5 Dark - Accent 6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6 Colorful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6 Colorful - Accent 1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6 Colorful - Accent 2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6 Colorful - Accent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6 Colorful - Accent 4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6 Colorful - Accent 5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6 Colorful - Accent 6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7 Colorful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7 Colorful - Accent 1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7 Colorful - Accent 2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7 Colorful - Accent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7 Colorful - Accent 4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7 Colorful - Accent 5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7 Colorful - Accent 6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1 Light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1 Light - Accent 1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1 Light - Accent 2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1 Light - Accent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1 Light - Accent 4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1 Light - Accent 5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1 Light - Accent 6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2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2 - Accent 1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2 - Accent 2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2 - Accent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2 - Accent 4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2 - Accent 5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2 - Accent 6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3 - Accent 1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3 - Accent 2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3 - Accent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3 - Accent 4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3 - Accent 5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3 - Accent 6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4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4 - Accent 1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4 - Accent 2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4 - Accent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4 - Accent 4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4 - Accent 5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4 - Accent 6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5 Dark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5 Dark - Accent 1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5 Dark - Accent 2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5 Dark - Accent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5 Dark - Accent 4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5 Dark - Accent 5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5 Dark - Accent 6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6 Colorful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6 Colorful - Accent 1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6 Colorful - Accent 2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6 Colorful - Accent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6 Colorful - Accent 4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6 Colorful - Accent 5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6 Colorful - Accent 6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7 Colorful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7 Colorful - Accent 1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7 Colorful - Accent 2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7 Colorful - Accent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7 Colorful - Accent 4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7 Colorful - Accent 5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7 Colorful - Accent 6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ned - Accent"/>
    <w:basedOn w:val="9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ned - Accent 1"/>
    <w:basedOn w:val="9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ned - Accent 2"/>
    <w:basedOn w:val="9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ned - Accent 3"/>
    <w:basedOn w:val="9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ned - Accent 4"/>
    <w:basedOn w:val="9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ned - Accent 5"/>
    <w:basedOn w:val="9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ned - Accent 6"/>
    <w:basedOn w:val="9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Bordered &amp; Lined - Accent"/>
    <w:basedOn w:val="9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Bordered &amp; Lined - Accent 1"/>
    <w:basedOn w:val="9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Bordered &amp; Lined - Accent 2"/>
    <w:basedOn w:val="9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Bordered &amp; Lined - Accent 3"/>
    <w:basedOn w:val="9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Bordered &amp; Lined - Accent 4"/>
    <w:basedOn w:val="9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Bordered &amp; Lined - Accent 5"/>
    <w:basedOn w:val="9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Bordered &amp; Lined - Accent 6"/>
    <w:basedOn w:val="9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Bordered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Bordered - Accent 1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Bordered - Accent 2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Bordered - Accent 3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Bordered - Accent 4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Bordered - Accent 5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Bordered - Accent 6"/>
    <w:basedOn w:val="9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5">
    <w:name w:val="footnote text"/>
    <w:basedOn w:val="959"/>
    <w:link w:val="94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46">
    <w:name w:val="Footnote Text Char"/>
    <w:link w:val="945"/>
    <w:uiPriority w:val="99"/>
    <w:pPr>
      <w:pBdr/>
      <w:spacing/>
      <w:ind/>
    </w:pPr>
    <w:rPr>
      <w:sz w:val="18"/>
    </w:rPr>
  </w:style>
  <w:style w:type="character" w:styleId="947">
    <w:name w:val="footnote reference"/>
    <w:basedOn w:val="962"/>
    <w:uiPriority w:val="99"/>
    <w:unhideWhenUsed/>
    <w:pPr>
      <w:pBdr/>
      <w:spacing/>
      <w:ind/>
    </w:pPr>
    <w:rPr>
      <w:vertAlign w:val="superscript"/>
    </w:rPr>
  </w:style>
  <w:style w:type="paragraph" w:styleId="948">
    <w:name w:val="endnote text"/>
    <w:basedOn w:val="959"/>
    <w:link w:val="94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49">
    <w:name w:val="Endnote Text Char"/>
    <w:link w:val="948"/>
    <w:uiPriority w:val="99"/>
    <w:pPr>
      <w:pBdr/>
      <w:spacing/>
      <w:ind/>
    </w:pPr>
    <w:rPr>
      <w:sz w:val="20"/>
    </w:rPr>
  </w:style>
  <w:style w:type="character" w:styleId="950">
    <w:name w:val="endnote reference"/>
    <w:basedOn w:val="962"/>
    <w:uiPriority w:val="99"/>
    <w:semiHidden/>
    <w:unhideWhenUsed/>
    <w:pPr>
      <w:pBdr/>
      <w:spacing/>
      <w:ind/>
    </w:pPr>
    <w:rPr>
      <w:vertAlign w:val="superscript"/>
    </w:rPr>
  </w:style>
  <w:style w:type="paragraph" w:styleId="951">
    <w:name w:val="toc 3"/>
    <w:basedOn w:val="959"/>
    <w:next w:val="959"/>
    <w:uiPriority w:val="39"/>
    <w:unhideWhenUsed/>
    <w:pPr>
      <w:pBdr/>
      <w:spacing w:after="57"/>
      <w:ind w:right="0" w:firstLine="0" w:left="567"/>
    </w:pPr>
  </w:style>
  <w:style w:type="paragraph" w:styleId="952">
    <w:name w:val="toc 4"/>
    <w:basedOn w:val="959"/>
    <w:next w:val="959"/>
    <w:uiPriority w:val="39"/>
    <w:unhideWhenUsed/>
    <w:pPr>
      <w:pBdr/>
      <w:spacing w:after="57"/>
      <w:ind w:right="0" w:firstLine="0" w:left="850"/>
    </w:pPr>
  </w:style>
  <w:style w:type="paragraph" w:styleId="953">
    <w:name w:val="toc 5"/>
    <w:basedOn w:val="959"/>
    <w:next w:val="959"/>
    <w:uiPriority w:val="39"/>
    <w:unhideWhenUsed/>
    <w:pPr>
      <w:pBdr/>
      <w:spacing w:after="57"/>
      <w:ind w:right="0" w:firstLine="0" w:left="1134"/>
    </w:pPr>
  </w:style>
  <w:style w:type="paragraph" w:styleId="954">
    <w:name w:val="toc 6"/>
    <w:basedOn w:val="959"/>
    <w:next w:val="959"/>
    <w:uiPriority w:val="39"/>
    <w:unhideWhenUsed/>
    <w:pPr>
      <w:pBdr/>
      <w:spacing w:after="57"/>
      <w:ind w:right="0" w:firstLine="0" w:left="1417"/>
    </w:pPr>
  </w:style>
  <w:style w:type="paragraph" w:styleId="955">
    <w:name w:val="toc 7"/>
    <w:basedOn w:val="959"/>
    <w:next w:val="959"/>
    <w:uiPriority w:val="39"/>
    <w:unhideWhenUsed/>
    <w:pPr>
      <w:pBdr/>
      <w:spacing w:after="57"/>
      <w:ind w:right="0" w:firstLine="0" w:left="1701"/>
    </w:pPr>
  </w:style>
  <w:style w:type="paragraph" w:styleId="956">
    <w:name w:val="toc 8"/>
    <w:basedOn w:val="959"/>
    <w:next w:val="959"/>
    <w:uiPriority w:val="39"/>
    <w:unhideWhenUsed/>
    <w:pPr>
      <w:pBdr/>
      <w:spacing w:after="57"/>
      <w:ind w:right="0" w:firstLine="0" w:left="1984"/>
    </w:pPr>
  </w:style>
  <w:style w:type="paragraph" w:styleId="957">
    <w:name w:val="toc 9"/>
    <w:basedOn w:val="959"/>
    <w:next w:val="959"/>
    <w:uiPriority w:val="39"/>
    <w:unhideWhenUsed/>
    <w:pPr>
      <w:pBdr/>
      <w:spacing w:after="57"/>
      <w:ind w:right="0" w:firstLine="0" w:left="2268"/>
    </w:pPr>
  </w:style>
  <w:style w:type="paragraph" w:styleId="958">
    <w:name w:val="table of figures"/>
    <w:basedOn w:val="959"/>
    <w:next w:val="959"/>
    <w:uiPriority w:val="99"/>
    <w:unhideWhenUsed/>
    <w:pPr>
      <w:pBdr/>
      <w:spacing w:after="0" w:afterAutospacing="0"/>
      <w:ind/>
    </w:pPr>
  </w:style>
  <w:style w:type="paragraph" w:styleId="959" w:default="1">
    <w:name w:val="Normal"/>
    <w:qFormat/>
    <w:pPr>
      <w:pBdr/>
      <w:spacing/>
      <w:ind/>
    </w:pPr>
    <w:rPr>
      <w:rFonts w:cs="Arial Unicode MS"/>
      <w:color w:val="000000"/>
      <w:sz w:val="24"/>
      <w:szCs w:val="24"/>
    </w:rPr>
  </w:style>
  <w:style w:type="paragraph" w:styleId="960">
    <w:name w:val="Heading 1"/>
    <w:basedOn w:val="959"/>
    <w:next w:val="959"/>
    <w:link w:val="971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961">
    <w:name w:val="Heading 2"/>
    <w:basedOn w:val="959"/>
    <w:next w:val="959"/>
    <w:link w:val="972"/>
    <w:uiPriority w:val="9"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character" w:styleId="962" w:default="1">
    <w:name w:val="Default Paragraph Font"/>
    <w:uiPriority w:val="1"/>
    <w:unhideWhenUsed/>
    <w:pPr>
      <w:pBdr/>
      <w:spacing/>
      <w:ind/>
    </w:pPr>
  </w:style>
  <w:style w:type="table" w:styleId="9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64" w:default="1">
    <w:name w:val="No List"/>
    <w:uiPriority w:val="99"/>
    <w:semiHidden/>
    <w:unhideWhenUsed/>
    <w:pPr>
      <w:pBdr/>
      <w:spacing/>
      <w:ind/>
    </w:pPr>
  </w:style>
  <w:style w:type="character" w:styleId="965">
    <w:name w:val="Hyperlink"/>
    <w:uiPriority w:val="99"/>
    <w:pPr>
      <w:pBdr/>
      <w:spacing/>
      <w:ind/>
    </w:pPr>
    <w:rPr>
      <w:u w:val="single"/>
    </w:rPr>
  </w:style>
  <w:style w:type="table" w:styleId="966" w:customStyle="1">
    <w:name w:val="Table Normal"/>
    <w:pPr>
      <w:pBdr/>
      <w:spacing/>
      <w:ind/>
    </w:pPr>
    <w:tblPr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7" w:customStyle="1">
    <w:name w:val="Колонтитулы"/>
    <w:pPr>
      <w:pBdr/>
      <w:tabs>
        <w:tab w:val="right" w:leader="none" w:pos="9020"/>
      </w:tabs>
      <w:spacing/>
      <w:ind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968">
    <w:name w:val="Body Text 2"/>
    <w:pPr>
      <w:pBdr/>
      <w:spacing/>
      <w:ind/>
      <w:jc w:val="both"/>
    </w:pPr>
    <w:rPr>
      <w:rFonts w:eastAsia="Times New Roman"/>
      <w:color w:val="000000"/>
      <w:sz w:val="24"/>
      <w:szCs w:val="24"/>
    </w:rPr>
  </w:style>
  <w:style w:type="paragraph" w:styleId="969">
    <w:name w:val="Body Text 3"/>
    <w:pPr>
      <w:pBdr/>
      <w:spacing/>
      <w:ind/>
      <w:jc w:val="both"/>
    </w:pPr>
    <w:rPr>
      <w:rFonts w:cs="Arial Unicode MS"/>
      <w:b/>
      <w:bCs/>
      <w:i/>
      <w:iCs/>
      <w:color w:val="000000"/>
      <w:sz w:val="24"/>
      <w:szCs w:val="24"/>
    </w:rPr>
  </w:style>
  <w:style w:type="paragraph" w:styleId="970">
    <w:name w:val="List Paragraph"/>
    <w:basedOn w:val="959"/>
    <w:uiPriority w:val="34"/>
    <w:qFormat/>
    <w:pPr>
      <w:pBdr/>
      <w:spacing/>
      <w:ind w:left="720"/>
      <w:contextualSpacing w:val="true"/>
    </w:pPr>
  </w:style>
  <w:style w:type="character" w:styleId="971" w:customStyle="1">
    <w:name w:val="Заголовок 1 Знак"/>
    <w:basedOn w:val="962"/>
    <w:link w:val="960"/>
    <w:uiPriority w:val="9"/>
    <w:pPr>
      <w:pBdr/>
      <w:spacing/>
      <w:ind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character" w:styleId="972" w:customStyle="1">
    <w:name w:val="Заголовок 2 Знак"/>
    <w:basedOn w:val="962"/>
    <w:link w:val="961"/>
    <w:uiPriority w:val="9"/>
    <w:pPr>
      <w:pBdr/>
      <w:spacing/>
      <w:ind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973">
    <w:name w:val="Normal (Web)"/>
    <w:basedOn w:val="959"/>
    <w:uiPriority w:val="99"/>
    <w:unhideWhenUsed/>
    <w:p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pacing w:after="100" w:afterAutospacing="1" w:before="100" w:beforeAutospacing="1"/>
      <w:ind/>
    </w:pPr>
    <w:rPr>
      <w:rFonts w:eastAsia="Times New Roman" w:cs="Times New Roman"/>
      <w:color w:val="auto"/>
    </w:rPr>
  </w:style>
  <w:style w:type="paragraph" w:styleId="974">
    <w:name w:val="Header"/>
    <w:basedOn w:val="959"/>
    <w:link w:val="975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975" w:customStyle="1">
    <w:name w:val="Верхний колонтитул Знак"/>
    <w:basedOn w:val="962"/>
    <w:link w:val="974"/>
    <w:uiPriority w:val="99"/>
    <w:pPr>
      <w:pBdr/>
      <w:spacing/>
      <w:ind/>
    </w:pPr>
    <w:rPr>
      <w:rFonts w:cs="Arial Unicode MS"/>
      <w:color w:val="000000"/>
      <w:sz w:val="24"/>
      <w:szCs w:val="24"/>
    </w:rPr>
  </w:style>
  <w:style w:type="paragraph" w:styleId="976">
    <w:name w:val="Footer"/>
    <w:basedOn w:val="959"/>
    <w:link w:val="977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977" w:customStyle="1">
    <w:name w:val="Нижний колонтитул Знак"/>
    <w:basedOn w:val="962"/>
    <w:link w:val="976"/>
    <w:uiPriority w:val="99"/>
    <w:pPr>
      <w:pBdr/>
      <w:spacing/>
      <w:ind/>
    </w:pPr>
    <w:rPr>
      <w:rFonts w:cs="Arial Unicode MS"/>
      <w:color w:val="000000"/>
      <w:sz w:val="24"/>
      <w:szCs w:val="24"/>
    </w:rPr>
  </w:style>
  <w:style w:type="paragraph" w:styleId="978">
    <w:name w:val="TOC Heading"/>
    <w:basedOn w:val="960"/>
    <w:next w:val="959"/>
    <w:uiPriority w:val="39"/>
    <w:unhideWhenUsed/>
    <w:qFormat/>
    <w:p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pacing w:line="259" w:lineRule="auto"/>
      <w:ind/>
      <w:outlineLvl w:val="9"/>
    </w:pPr>
  </w:style>
  <w:style w:type="paragraph" w:styleId="979">
    <w:name w:val="toc 2"/>
    <w:basedOn w:val="959"/>
    <w:next w:val="959"/>
    <w:uiPriority w:val="39"/>
    <w:unhideWhenUsed/>
    <w:pPr>
      <w:pBdr/>
      <w:spacing w:after="100"/>
      <w:ind w:left="240"/>
    </w:pPr>
  </w:style>
  <w:style w:type="paragraph" w:styleId="980">
    <w:name w:val="Subtitle"/>
    <w:basedOn w:val="959"/>
    <w:next w:val="959"/>
    <w:link w:val="981"/>
    <w:uiPriority w:val="11"/>
    <w:qFormat/>
    <w:pPr>
      <w:numPr>
        <w:ilvl w:val="1"/>
      </w:numPr>
      <w:pBdr/>
      <w:spacing w:after="160"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character" w:styleId="981" w:customStyle="1">
    <w:name w:val="Подзаголовок Знак"/>
    <w:basedOn w:val="962"/>
    <w:link w:val="980"/>
    <w:uiPriority w:val="11"/>
    <w:pPr>
      <w:pBdr/>
      <w:spacing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character" w:styleId="982" w:customStyle="1">
    <w:name w:val="Неразрешенное упоминание1"/>
    <w:basedOn w:val="962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983" w:customStyle="1">
    <w:name w:val="Обычный1"/>
    <w:pPr>
      <w:widowControl w:val="false"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pacing/>
      <w:ind/>
    </w:pPr>
    <w:rPr>
      <w:rFonts w:eastAsia="Times New Roman"/>
    </w:rPr>
  </w:style>
  <w:style w:type="paragraph" w:styleId="984">
    <w:name w:val="Balloon Text"/>
    <w:basedOn w:val="959"/>
    <w:link w:val="985"/>
    <w:uiPriority w:val="99"/>
    <w:semiHidden/>
    <w:unhideWhenUsed/>
    <w:pPr>
      <w:pBdr/>
      <w:spacing/>
      <w:ind/>
    </w:pPr>
    <w:rPr>
      <w:rFonts w:ascii="Tahoma" w:hAnsi="Tahoma" w:cs="Tahoma"/>
      <w:sz w:val="16"/>
      <w:szCs w:val="16"/>
    </w:rPr>
  </w:style>
  <w:style w:type="character" w:styleId="985" w:customStyle="1">
    <w:name w:val="Текст выноски Знак"/>
    <w:basedOn w:val="962"/>
    <w:link w:val="984"/>
    <w:uiPriority w:val="99"/>
    <w:semiHidden/>
    <w:pPr>
      <w:pBdr/>
      <w:spacing/>
      <w:ind/>
    </w:pPr>
    <w:rPr>
      <w:rFonts w:ascii="Tahoma" w:hAnsi="Tahoma" w:cs="Tahoma"/>
      <w:color w:val="000000"/>
      <w:sz w:val="16"/>
      <w:szCs w:val="16"/>
    </w:rPr>
  </w:style>
  <w:style w:type="paragraph" w:styleId="986">
    <w:name w:val="toc 1"/>
    <w:basedOn w:val="959"/>
    <w:next w:val="959"/>
    <w:uiPriority w:val="39"/>
    <w:unhideWhenUsed/>
    <w:pPr>
      <w:pBdr/>
      <w:tabs>
        <w:tab w:val="right" w:leader="dot" w:pos="9629"/>
      </w:tabs>
      <w:spacing w:after="100"/>
      <w:ind/>
    </w:pPr>
    <w:rPr>
      <w:rFonts w:cs="Times New Roman"/>
      <w:b/>
      <w:sz w:val="28"/>
      <w:szCs w:val="28"/>
    </w:rPr>
  </w:style>
  <w:style w:type="paragraph" w:styleId="987" w:customStyle="1">
    <w:name w:val="Обычный2"/>
    <w:pPr>
      <w:widowControl w:val="false"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pacing/>
      <w:ind/>
    </w:pPr>
    <w:rPr>
      <w:rFonts w:eastAsia="Times New Roman"/>
    </w:rPr>
  </w:style>
  <w:style w:type="character" w:styleId="988">
    <w:name w:val="FollowedHyperlink"/>
    <w:basedOn w:val="962"/>
    <w:uiPriority w:val="99"/>
    <w:semiHidden/>
    <w:unhideWhenUsed/>
    <w:pPr>
      <w:pBdr/>
      <w:spacing/>
      <w:ind/>
    </w:pPr>
    <w:rPr>
      <w:color w:val="ff00ff" w:themeColor="followedHyperlink"/>
      <w:u w:val="single"/>
    </w:rPr>
  </w:style>
  <w:style w:type="character" w:styleId="989">
    <w:name w:val="Unresolved Mention"/>
    <w:basedOn w:val="962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990" w:customStyle="1">
    <w:name w:val="mi"/>
    <w:basedOn w:val="962"/>
    <w:pPr>
      <w:pBdr/>
      <w:spacing/>
      <w:ind/>
    </w:pPr>
  </w:style>
  <w:style w:type="character" w:styleId="991" w:customStyle="1">
    <w:name w:val="mo"/>
    <w:basedOn w:val="962"/>
    <w:pPr>
      <w:pBdr/>
      <w:spacing/>
      <w:ind/>
    </w:pPr>
  </w:style>
  <w:style w:type="character" w:styleId="992" w:customStyle="1">
    <w:name w:val="mn"/>
    <w:basedOn w:val="962"/>
    <w:pPr>
      <w:pBdr/>
      <w:spacing/>
      <w:ind/>
    </w:pPr>
  </w:style>
  <w:style w:type="character" w:styleId="993">
    <w:name w:val="Placeholder Text"/>
    <w:basedOn w:val="962"/>
    <w:uiPriority w:val="99"/>
    <w:semiHidden/>
    <w:pPr>
      <w:pBdr/>
      <w:spacing/>
      <w:ind/>
    </w:pPr>
    <w:rPr>
      <w:color w:val="80808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jp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hyperlink" Target="https://quotar.org/" TargetMode="External"/><Relationship Id="rId48" Type="http://schemas.openxmlformats.org/officeDocument/2006/relationships/hyperlink" Target="https://www.artimage.ru" TargetMode="External"/><Relationship Id="rId49" Type="http://schemas.openxmlformats.org/officeDocument/2006/relationships/hyperlink" Target="https://www.artimage.ru/info/articles/verbalnyy_imidzh/" TargetMode="External"/><Relationship Id="rId50" Type="http://schemas.openxmlformats.org/officeDocument/2006/relationships/hyperlink" Target="https://www.7ya.ru/article/Defekty-rechi-mozhno-li-vystupat-na-publike-esli-vy-kartavite-ili-shepelyavite/" TargetMode="External"/><Relationship Id="rId51" Type="http://schemas.openxmlformats.org/officeDocument/2006/relationships/hyperlink" Target="https://huggingface.co/" TargetMode="External"/><Relationship Id="rId52" Type="http://schemas.openxmlformats.org/officeDocument/2006/relationships/hyperlink" Target="https://huggingface.co/Edresson/wav2vec2-large-100k-voxpopuli-ft-Common-Voice_plus_TTS-Dataset-russian" TargetMode="External"/><Relationship Id="rId53" Type="http://schemas.openxmlformats.org/officeDocument/2006/relationships/hyperlink" Target="https://huggingface.co/" TargetMode="External"/><Relationship Id="rId54" Type="http://schemas.openxmlformats.org/officeDocument/2006/relationships/hyperlink" Target="https://huggingface.co/bond005/wav2vec2-large-ru-golos" TargetMode="External"/><Relationship Id="rId55" Type="http://schemas.openxmlformats.org/officeDocument/2006/relationships/hyperlink" Target="https://huggingface.co/" TargetMode="External"/><Relationship Id="rId56" Type="http://schemas.openxmlformats.org/officeDocument/2006/relationships/hyperlink" Target="https://huggingface.co/bond005/wav2vec2-mbart50-ru" TargetMode="External"/><Relationship Id="rId57" Type="http://schemas.openxmlformats.org/officeDocument/2006/relationships/hyperlink" Target="https://huggingface.co/jonatasgrosman/wav2vec2-xls-r-1b-russian" TargetMode="External"/><Relationship Id="rId58" Type="http://schemas.openxmlformats.org/officeDocument/2006/relationships/hyperlink" Target="https://alphacephei.com/ru/" TargetMode="External"/><Relationship Id="rId59" Type="http://schemas.openxmlformats.org/officeDocument/2006/relationships/hyperlink" Target="https://alphacephei.com/vosk/models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>
        <a:prstGeom prst="rect">
          <a:avLst/>
        </a:prstGeom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/>
      <a:lstStyle/>
      <a:style>
        <a:lnRef idx="0">
          <a:srgbClr val="000000"/>
        </a:lnRef>
        <a:fillRef idx="0">
          <a:srgbClr val="000000"/>
        </a:fillRef>
        <a:effectRef idx="0">
          <a:srgbClr val="000000"/>
        </a:effectRef>
        <a:fontRef idx="none"/>
      </a:style>
    </a:spDef>
    <a:lnDef>
      <a:spPr bwMode="auto">
        <a:prstGeom prst="rect">
          <a:avLst/>
        </a:prstGeom>
        <a:noFill/>
        <a:ln w="25400" cap="flat">
          <a:solidFill>
            <a:schemeClr val="accent1"/>
          </a:solidFill>
          <a:prstDash val="solid"/>
          <a:round/>
        </a:ln>
      </a:spPr>
      <a:bodyPr/>
      <a:lstStyle/>
      <a:style>
        <a:lnRef idx="0">
          <a:srgbClr val="000000"/>
        </a:lnRef>
        <a:fillRef idx="0">
          <a:srgbClr val="000000"/>
        </a:fillRef>
        <a:effectRef idx="0">
          <a:srgbClr val="000000"/>
        </a:effectRef>
        <a:fontRef idx="none"/>
      </a:style>
    </a:lnDef>
    <a:txDef>
      <a:spPr bwMode="auto">
        <a:prstGeom prst="rect">
          <a:avLst/>
        </a:prstGeom>
        <a:noFill/>
        <a:ln w="12700" cap="flat">
          <a:noFill/>
          <a:miter lim="400000"/>
        </a:ln>
      </a:spPr>
      <a:bodyPr/>
      <a:lstStyle/>
      <a:style>
        <a:lnRef idx="0">
          <a:srgbClr val="000000"/>
        </a:lnRef>
        <a:fillRef idx="0">
          <a:srgbClr val="000000"/>
        </a:fillRef>
        <a:effectRef idx="0">
          <a:srgbClr val="000000"/>
        </a:effectRef>
        <a:fontRef idx="none"/>
      </a:style>
    </a:tx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CF3CA-1496-4A01-A901-3D53CF88F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>MultiDVD Team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НИР Речевой и слуховой тренажер</dc:title>
  <dc:subject>Речевой и слуховой тренажер</dc:subject>
  <dc:creator>Papin Alexey</dc:creator>
  <cp:keywords>НИР</cp:keywords>
  <dc:description/>
  <cp:revision>48</cp:revision>
  <dcterms:created xsi:type="dcterms:W3CDTF">2023-03-30T20:14:00Z</dcterms:created>
  <dcterms:modified xsi:type="dcterms:W3CDTF">2024-05-20T07:48:23Z</dcterms:modified>
</cp:coreProperties>
</file>