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6"/>
        <w:spacing w:after="2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/>
          <w:b w:val="0"/>
          <w:sz w:val="24"/>
          <w:lang w:val="ru-RU"/>
        </w:rPr>
        <w:t xml:space="preserve">УДК 004.93</w:t>
      </w:r>
      <w:r>
        <w:rPr>
          <w:lang w:val="ru-RU"/>
        </w:rPr>
      </w:r>
    </w:p>
    <w:p>
      <w:pPr>
        <w:spacing w:after="360" w:before="240" w:line="360" w:lineRule="auto"/>
        <w:ind w:firstLine="0"/>
        <w:jc w:val="left"/>
        <w:rPr>
          <w:lang w:val="ru-RU"/>
        </w:rPr>
      </w:pPr>
      <w:r>
        <w:rPr>
          <w:lang w:val="ru-RU" w:bidi="ru-RU"/>
        </w:rPr>
      </w:r>
      <w:bookmarkStart w:id="9" w:name="_fc6c2dea86d6b93fae6ba4656577711f1117e6a"/>
      <w:r>
        <w:rPr>
          <w:rFonts w:ascii="Times New Roman" w:hAnsi="Times New Roman" w:eastAsia="Times New Roman"/>
          <w:b/>
          <w:sz w:val="24"/>
          <w:lang w:val="ru-RU"/>
        </w:rPr>
        <w:t xml:space="preserve">Обоснование выбора модели машинного обучения для системы распознавания объектов мобильного робота</w:t>
      </w:r>
      <w:bookmarkEnd w:id="9"/>
      <w:r>
        <w:rPr>
          <w:lang w:val="ru-RU" w:bidi="ru-RU"/>
        </w:rPr>
      </w:r>
      <w:r>
        <w:rPr>
          <w:lang w:val="ru-RU"/>
        </w:rPr>
      </w:r>
    </w:p>
    <w:p>
      <w:pPr>
        <w:pStyle w:val="686"/>
        <w:tabs>
          <w:tab w:val="left" w:leader="none" w:pos="4320"/>
        </w:tabs>
        <w:spacing w:after="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/>
          <w:b/>
          <w:i w:val="0"/>
          <w:sz w:val="24"/>
          <w:lang w:val="ru-RU"/>
        </w:rPr>
        <w:t xml:space="preserve">Папин Алексей Владимирович</w:t>
      </w:r>
      <w:r>
        <w:rPr>
          <w:rFonts w:ascii="Times New Roman" w:hAnsi="Times New Roman" w:eastAsia="Times New Roman"/>
          <w:b/>
          <w:i w:val="0"/>
          <w:sz w:val="24"/>
          <w:vertAlign w:val="superscript"/>
          <w:lang w:val="ru-RU"/>
        </w:rPr>
        <w:t xml:space="preserve">1</w:t>
      </w:r>
      <w:r>
        <w:rPr>
          <w:rFonts w:ascii="Times New Roman" w:hAnsi="Times New Roman" w:eastAsia="Times New Roman"/>
          <w:b w:val="0"/>
          <w:i w:val="0"/>
          <w:sz w:val="24"/>
          <w:lang w:val="ru-RU"/>
        </w:rPr>
        <w:tab/>
      </w:r>
      <w:r>
        <w:rPr>
          <w:rFonts w:ascii="Times New Roman" w:hAnsi="Times New Roman" w:eastAsia="Times New Roman"/>
          <w:b w:val="0"/>
          <w:i w:val="0"/>
          <w:sz w:val="24"/>
          <w:lang w:val="ru-RU"/>
        </w:rPr>
        <w:t xml:space="preserve">papin.alexei2011@yandex.ru</w:t>
      </w:r>
      <w:r>
        <w:rPr>
          <w:lang w:val="ru-RU"/>
        </w:rPr>
      </w:r>
    </w:p>
    <w:p>
      <w:pPr>
        <w:pStyle w:val="685"/>
        <w:tabs>
          <w:tab w:val="left" w:leader="none" w:pos="4320"/>
        </w:tabs>
        <w:spacing w:after="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/>
          <w:b w:val="0"/>
          <w:i w:val="0"/>
          <w:sz w:val="24"/>
          <w:lang w:val="ru-RU"/>
        </w:rPr>
        <w:tab/>
        <w:t xml:space="preserve">SPIN-код: XXXX-XXXX</w:t>
      </w:r>
      <w:r>
        <w:rPr>
          <w:lang w:val="ru-RU"/>
        </w:rPr>
      </w:r>
    </w:p>
    <w:p>
      <w:pPr>
        <w:pStyle w:val="685"/>
        <w:tabs>
          <w:tab w:val="left" w:leader="none" w:pos="4320"/>
        </w:tabs>
        <w:spacing w:after="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/>
          <w:b/>
          <w:i w:val="0"/>
          <w:sz w:val="24"/>
          <w:lang w:val="ru-RU"/>
        </w:rPr>
        <w:t xml:space="preserve">Канев Антон Игоревич</w:t>
      </w:r>
      <w:r>
        <w:rPr>
          <w:rFonts w:ascii="Times New Roman" w:hAnsi="Times New Roman" w:eastAsia="Times New Roman"/>
          <w:b/>
          <w:i w:val="0"/>
          <w:sz w:val="24"/>
          <w:vertAlign w:val="superscript"/>
          <w:lang w:val="ru-RU"/>
        </w:rPr>
        <w:t xml:space="preserve">1</w:t>
      </w:r>
      <w:r>
        <w:rPr>
          <w:rFonts w:ascii="Times New Roman" w:hAnsi="Times New Roman" w:eastAsia="Times New Roman"/>
          <w:b w:val="0"/>
          <w:i w:val="0"/>
          <w:sz w:val="24"/>
          <w:lang w:val="ru-RU"/>
        </w:rPr>
        <w:tab/>
      </w:r>
      <w:r>
        <w:rPr>
          <w:rFonts w:ascii="Times New Roman" w:hAnsi="Times New Roman" w:eastAsia="Times New Roman"/>
          <w:b w:val="0"/>
          <w:i w:val="0"/>
          <w:sz w:val="24"/>
          <w:lang w:val="ru-RU"/>
        </w:rPr>
        <w:t xml:space="preserve">aikanev@bmstu.ru</w:t>
      </w:r>
      <w:r>
        <w:rPr>
          <w:lang w:val="ru-RU"/>
        </w:rPr>
      </w:r>
    </w:p>
    <w:p>
      <w:pPr>
        <w:pStyle w:val="685"/>
        <w:spacing w:after="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/>
          <w:b w:val="0"/>
          <w:i/>
          <w:sz w:val="24"/>
          <w:vertAlign w:val="superscript"/>
          <w:lang w:val="ru-RU"/>
        </w:rPr>
        <w:t xml:space="preserve">1</w:t>
      </w:r>
      <w:r>
        <w:rPr>
          <w:rFonts w:ascii="Times New Roman" w:hAnsi="Times New Roman" w:eastAsia="Times New Roman"/>
          <w:b w:val="0"/>
          <w:i/>
          <w:sz w:val="24"/>
          <w:lang w:val="ru-RU"/>
        </w:rPr>
        <w:t xml:space="preserve"> МГТУ им. Н.Э. Баумана, Москва, Россия</w:t>
      </w:r>
      <w:r>
        <w:rPr>
          <w:lang w:val="ru-RU"/>
        </w:rPr>
      </w:r>
    </w:p>
    <w:p>
      <w:pPr>
        <w:pStyle w:val="685"/>
        <w:spacing w:after="240" w:before="240" w:line="360" w:lineRule="auto"/>
        <w:ind w:firstLine="0"/>
        <w:jc w:val="both"/>
        <w:rPr>
          <w:lang w:val="ru-RU"/>
        </w:rPr>
      </w:pPr>
      <w:r>
        <w:rPr>
          <w:rFonts w:ascii="Times New Roman" w:hAnsi="Times New Roman" w:eastAsia="Times New Roman"/>
          <w:b/>
          <w:bCs/>
          <w:sz w:val="24"/>
          <w:lang w:val="ru-RU"/>
        </w:rPr>
        <w:t xml:space="preserve">Аннотация.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Работа посвящена выбору модели машинного обучения для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системы распознавания объектов мобильного робота. Модели берутся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готовыми, поэтому сравнение опирается на архитектурные характеристики –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параметры, FLOPs, память, задержку, – а не на результаты прогонов.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Предложена процедура, в которой модели отсеиваются по требованиям борта,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сравниваются по критериям принятия решений в условиях неопределённости и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сводятся в один показатель без весов. Дополнительно вводятся метрики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«точность на ресурс». Итоговый выбор проверяется на устойчивость тремя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свёртками. На семи моделях все критерии и варианты свёртки дают один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результат – YOLO11n; в рамках ограничений борта он устойчив, однако на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текстурированных и реальных данных лидерство зависит от домена; прогон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в Gazebo подтвердил ограничение по задержке. Обсуждаются ограничения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подхода.</w:t>
      </w:r>
      <w:r>
        <w:rPr>
          <w:lang w:val="ru-RU"/>
        </w:rPr>
      </w:r>
    </w:p>
    <w:p>
      <w:pPr>
        <w:pStyle w:val="685"/>
        <w:spacing w:after="240" w:before="0" w:line="360" w:lineRule="auto"/>
        <w:ind w:firstLine="0"/>
        <w:jc w:val="both"/>
        <w:rPr>
          <w:rFonts w:ascii="Times New Roman" w:hAnsi="Times New Roman" w:eastAsia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/>
          <w:b/>
          <w:bCs/>
          <w:sz w:val="24"/>
          <w:lang w:val="ru-RU"/>
        </w:rPr>
        <w:t xml:space="preserve">Ключевые слова: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выбор модели машинного обучения; распознавание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объектов; характеристики архитектуры; многокритериальный выбор; условия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неопределённости; бортовая система.</w:t>
      </w:r>
      <w:r>
        <w:rPr>
          <w:lang w:val="ru-RU"/>
        </w:rPr>
      </w:r>
    </w:p>
    <w:p w14:paraId="13F8AB1C">
      <w:pPr>
        <w:pStyle w:val="685"/>
        <w:spacing w:after="24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 w:eastAsia="Times New Roman"/>
          <w:sz w:val="24"/>
          <w:highlight w:val="none"/>
          <w:lang w:val="ru-RU" w:bidi="ru-RU"/>
        </w:rPr>
      </w:r>
      <w:r>
        <w:rPr>
          <w:rFonts w:ascii="Times New Roman" w:hAnsi="Times New Roman" w:eastAsia="Times New Roman"/>
          <w:sz w:val="24"/>
          <w:highlight w:val="none"/>
          <w:lang w:val="ru-RU" w:bidi="ru-RU"/>
        </w:rPr>
      </w:r>
      <w:r>
        <w:rPr>
          <w:rFonts w:ascii="Times New Roman" w:hAnsi="Times New Roman" w:eastAsia="Times New Roman"/>
          <w:sz w:val="24"/>
          <w:highlight w:val="none"/>
          <w:lang w:val="ru-RU"/>
        </w:rPr>
      </w:r>
    </w:p>
    <w:p>
      <w:pPr>
        <w:spacing w:after="360" w:before="240" w:line="360" w:lineRule="auto"/>
        <w:ind w:firstLine="0"/>
        <w:jc w:val="left"/>
        <w:rPr>
          <w:lang w:val="ru-RU"/>
        </w:rPr>
      </w:pPr>
      <w:r>
        <w:rPr>
          <w:lang w:val="ru-RU" w:bidi="ru-RU"/>
        </w:rPr>
      </w:r>
      <w:bookmarkStart w:id="10" w:name="_3fd0a8d1eafbac82804c4c7b3b81f4c0ccf2680"/>
      <w:r>
        <w:rPr>
          <w:rFonts w:ascii="Times New Roman" w:hAnsi="Times New Roman" w:eastAsia="Times New Roman"/>
          <w:b/>
          <w:sz w:val="24"/>
          <w:lang w:val="ru-RU"/>
        </w:rPr>
        <w:t xml:space="preserve">Justification of the Choice of a Machine Learning Model for an Object Recognition System of a Mobile Robot</w:t>
      </w:r>
      <w:bookmarkEnd w:id="10"/>
      <w:r>
        <w:rPr>
          <w:lang w:val="ru-RU" w:bidi="ru-RU"/>
        </w:rPr>
      </w:r>
      <w:r>
        <w:rPr>
          <w:lang w:val="ru-RU"/>
        </w:rPr>
      </w:r>
    </w:p>
    <w:p>
      <w:pPr>
        <w:pStyle w:val="686"/>
        <w:tabs>
          <w:tab w:val="left" w:leader="none" w:pos="5046"/>
        </w:tabs>
        <w:spacing w:after="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/>
          <w:b/>
          <w:i w:val="0"/>
          <w:sz w:val="24"/>
          <w:lang w:val="ru-RU"/>
        </w:rPr>
        <w:t xml:space="preserve">Papin Alexey Vladimirovich</w:t>
      </w:r>
      <w:r>
        <w:rPr>
          <w:rFonts w:ascii="Times New Roman" w:hAnsi="Times New Roman" w:eastAsia="Times New Roman"/>
          <w:b/>
          <w:i w:val="0"/>
          <w:sz w:val="24"/>
          <w:vertAlign w:val="superscript"/>
          <w:lang w:val="ru-RU"/>
        </w:rPr>
        <w:t xml:space="preserve">1</w:t>
      </w:r>
      <w:r>
        <w:rPr>
          <w:rFonts w:ascii="Times New Roman" w:hAnsi="Times New Roman" w:eastAsia="Times New Roman"/>
          <w:b w:val="0"/>
          <w:i w:val="0"/>
          <w:sz w:val="24"/>
          <w:lang w:val="ru-RU"/>
        </w:rPr>
        <w:tab/>
      </w:r>
      <w:r>
        <w:rPr>
          <w:rFonts w:ascii="Times New Roman" w:hAnsi="Times New Roman" w:eastAsia="Times New Roman"/>
          <w:b w:val="0"/>
          <w:i w:val="0"/>
          <w:sz w:val="24"/>
          <w:lang w:val="ru-RU"/>
        </w:rPr>
        <w:t xml:space="preserve">papin.alexei2011@yandex.ru</w:t>
      </w:r>
      <w:r>
        <w:rPr>
          <w:lang w:val="ru-RU"/>
        </w:rPr>
      </w:r>
    </w:p>
    <w:p>
      <w:pPr>
        <w:pStyle w:val="685"/>
        <w:tabs>
          <w:tab w:val="left" w:leader="none" w:pos="5046"/>
        </w:tabs>
        <w:spacing w:after="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/>
          <w:b w:val="0"/>
          <w:i w:val="0"/>
          <w:sz w:val="24"/>
          <w:lang w:val="ru-RU"/>
        </w:rPr>
        <w:tab/>
        <w:t xml:space="preserve">SPIN-code: XXXX-XXXX</w:t>
      </w:r>
      <w:r>
        <w:rPr>
          <w:lang w:val="ru-RU"/>
        </w:rPr>
      </w:r>
    </w:p>
    <w:p>
      <w:pPr>
        <w:pStyle w:val="685"/>
        <w:tabs>
          <w:tab w:val="left" w:leader="none" w:pos="5046"/>
        </w:tabs>
        <w:spacing w:after="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/>
          <w:b/>
          <w:i w:val="0"/>
          <w:sz w:val="24"/>
          <w:lang w:val="ru-RU"/>
        </w:rPr>
        <w:t xml:space="preserve">Kanev Anton Igorevich</w:t>
      </w:r>
      <w:r>
        <w:rPr>
          <w:rFonts w:ascii="Times New Roman" w:hAnsi="Times New Roman" w:eastAsia="Times New Roman"/>
          <w:b/>
          <w:i w:val="0"/>
          <w:sz w:val="24"/>
          <w:vertAlign w:val="superscript"/>
          <w:lang w:val="ru-RU"/>
        </w:rPr>
        <w:t xml:space="preserve">1</w:t>
      </w:r>
      <w:r>
        <w:rPr>
          <w:rFonts w:ascii="Times New Roman" w:hAnsi="Times New Roman" w:eastAsia="Times New Roman"/>
          <w:b w:val="0"/>
          <w:i w:val="0"/>
          <w:sz w:val="24"/>
          <w:lang w:val="ru-RU"/>
        </w:rPr>
        <w:tab/>
      </w:r>
      <w:r>
        <w:rPr>
          <w:rFonts w:ascii="Times New Roman" w:hAnsi="Times New Roman" w:eastAsia="Times New Roman"/>
          <w:b w:val="0"/>
          <w:i w:val="0"/>
          <w:sz w:val="24"/>
          <w:lang w:val="ru-RU"/>
        </w:rPr>
        <w:t xml:space="preserve">aikanev@bmstu.ru</w:t>
      </w:r>
      <w:r>
        <w:rPr>
          <w:lang w:val="ru-RU"/>
        </w:rPr>
      </w:r>
    </w:p>
    <w:p>
      <w:pPr>
        <w:pStyle w:val="685"/>
        <w:spacing w:after="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/>
          <w:b w:val="0"/>
          <w:i/>
          <w:sz w:val="24"/>
          <w:vertAlign w:val="superscript"/>
          <w:lang w:val="ru-RU"/>
        </w:rPr>
        <w:t xml:space="preserve">1</w:t>
      </w:r>
      <w:r>
        <w:rPr>
          <w:rFonts w:ascii="Times New Roman" w:hAnsi="Times New Roman" w:eastAsia="Times New Roman"/>
          <w:b w:val="0"/>
          <w:i/>
          <w:sz w:val="24"/>
          <w:lang w:val="ru-RU"/>
        </w:rPr>
        <w:t xml:space="preserve"> BMSTU, Moscow, Russia</w:t>
      </w:r>
      <w:r>
        <w:rPr>
          <w:lang w:val="ru-RU"/>
        </w:rPr>
      </w:r>
    </w:p>
    <w:p>
      <w:pPr>
        <w:pStyle w:val="685"/>
        <w:spacing w:after="240" w:before="240" w:line="360" w:lineRule="auto"/>
        <w:ind w:firstLine="0"/>
        <w:jc w:val="both"/>
        <w:rPr>
          <w:lang w:val="ru-RU"/>
        </w:rPr>
      </w:pPr>
      <w:r>
        <w:rPr>
          <w:rFonts w:ascii="Times New Roman" w:hAnsi="Times New Roman" w:eastAsia="Times New Roman"/>
          <w:b/>
          <w:bCs/>
          <w:sz w:val="24"/>
          <w:lang w:val="ru-RU"/>
        </w:rPr>
        <w:t xml:space="preserve">Abstract.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The paper addresses the choice of a machine learning model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for an object recognition system of a mobile robot. The models are taken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as ready-made, so the comparison relies on architectural characteristics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– parameters, FLOPs, memory, latency – rather than on run results. A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procedure is proposed in which models are filtered by onboard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requirements, compared using decision criteria under uncertainty, and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aggregated into a single score without weights. In addition,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“accuracy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per resource”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metrics are introduced. The final choice is checked for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stability with three aggregations. On seven models, all criteria and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aggregation variants yield the same result – YOLO11n; it is stable within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the onboard constraints, although the leader depends on the domain; the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Gazebo run confirmed the latency constraint. The limitations of the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approach are discussed.</w:t>
      </w:r>
      <w:r>
        <w:rPr>
          <w:lang w:val="ru-RU"/>
        </w:rPr>
      </w:r>
    </w:p>
    <w:p>
      <w:pPr>
        <w:pStyle w:val="685"/>
        <w:spacing w:after="24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 w:eastAsia="Times New Roman"/>
          <w:b/>
          <w:bCs/>
          <w:sz w:val="24"/>
          <w:lang w:val="ru-RU"/>
        </w:rPr>
        <w:t xml:space="preserve">Keywords: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machine learning model selection; object recognition;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architecture characteristics; multi-criteria selection; uncertainty;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onboard system.</w:t>
      </w:r>
      <w:r>
        <w:rPr>
          <w:lang w:val="ru-RU"/>
        </w:rPr>
      </w:r>
    </w:p>
    <w:p>
      <w:pPr>
        <w:pStyle w:val="685"/>
        <w:spacing w:after="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 w:eastAsia="Times New Roman"/>
          <w:b/>
          <w:bCs/>
          <w:sz w:val="24"/>
          <w:lang w:val="ru-RU"/>
        </w:rPr>
        <w:t xml:space="preserve">Введение.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Распознавание объектов – одно из ключевых звеньев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бортовой системы мобильного робота. По результатам детекции оператор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принимает решения о движении и взаимодействии с объектами, поэтому от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выбранной модели зависит и качество, и своевременность этих решений. На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практике модели поставляются готовыми, предобученными на общих датасетах;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дообучение под конкретную задачу на этапе выбора обычно не выполняется.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Возникает вопрос: какую из нескольких доступных моделей выбрать и как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обосновать этот выбор, не проводя собственных экспериментов.</w:t>
      </w:r>
      <w:r>
        <w:rPr>
          <w:lang w:val="ru-RU"/>
        </w:rPr>
      </w:r>
    </w:p>
    <w:p>
      <w:pPr>
        <w:pStyle w:val="685"/>
        <w:spacing w:after="0" w:before="0" w:line="360" w:lineRule="auto"/>
        <w:ind w:firstLine="567"/>
        <w:jc w:val="both"/>
        <w:rPr>
          <w:lang w:val="ru-RU"/>
        </w:rPr>
      </w:pPr>
      <w:r>
        <w:rPr>
          <w:rFonts w:ascii="Times New Roman" w:hAnsi="Times New Roman" w:eastAsia="Times New Roman"/>
          <w:sz w:val="24"/>
          <w:lang w:val="ru-RU"/>
        </w:rPr>
        <w:t xml:space="preserve">Стандартный путь – сравнить модели по метрикам вроде mAP или F1 –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требует размеченного датасета и прогонов, а ограничения борта (задержка,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память, вычислительная стоимость) при таком сравнении часто остаются в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стороне. Методы многокритериального выбора (MCDM, TOPSIS) позволяют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учесть несколько критериев, но опираются на веса, которые задаёт эксперт.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Нейронный архитектурный поиск (NAS) решает другую задачу: он проектирует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новые архитектуры и использует критерий Парето. Для выбора среди готовых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моделей при известных ограничениях борта нужна процедура, которая не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требует ни прогонов, ни экспертных весов.</w:t>
      </w:r>
      <w:r>
        <w:rPr>
          <w:lang w:val="ru-RU"/>
        </w:rPr>
      </w:r>
    </w:p>
    <w:p>
      <w:pPr>
        <w:pStyle w:val="685"/>
        <w:spacing w:after="0" w:before="0" w:line="360" w:lineRule="auto"/>
        <w:ind w:firstLine="567"/>
        <w:jc w:val="both"/>
        <w:rPr>
          <w:lang w:val="ru-RU"/>
        </w:rPr>
      </w:pPr>
      <w:r>
        <w:rPr>
          <w:rFonts w:ascii="Times New Roman" w:hAnsi="Times New Roman" w:eastAsia="Times New Roman"/>
          <w:sz w:val="24"/>
          <w:lang w:val="ru-RU"/>
        </w:rPr>
        <w:t xml:space="preserve">Цель работы – предложить такую процедуру и проверить её на наборе готовых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детекторов. Отличие предлагаемого подхода состоит в том, что оценка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извлекается из архитектуры модели (числовые характеристики с формулами и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единицами), сравнение ведётся без весов и без критерия Парето, а для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учёта неизвестной сцены применяются критерии принятия решений в условиях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неопределённости. Дополнительно вводятся авторские метрики, связывающие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точность модели с её вычислительной и временной стоимостью. Практическая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ценность подхода – возможность выбрать модель до экспериментов, на этапе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проектирования бортовой системы.</w:t>
      </w:r>
      <w:r>
        <w:rPr>
          <w:lang w:val="ru-RU"/>
        </w:rPr>
      </w:r>
    </w:p>
    <w:p>
      <w:pPr>
        <w:pStyle w:val="685"/>
        <w:spacing w:after="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 w:eastAsia="Times New Roman"/>
          <w:b/>
          <w:bCs/>
          <w:sz w:val="24"/>
          <w:lang w:val="ru-RU"/>
        </w:rPr>
        <w:t xml:space="preserve">Материалы и методы.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В работе рассматриваются семь готовых моделей.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Четыре из них – одностадийные детекторы семейств YOLO11 и YOLOv8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(YOLO11n, YOLO11s, YOLOv8n, YOLOv8s) [1, 2]; ещё три – трансформерный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RT-DETR-l [3], двухстадийный Faster R-CNN [4] и CNN+LSTM, представляющий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собой YOLO11n с рекуррентным модулем для трекинга [5]. Точность моделей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характеризуется метрикой mAP (mean Average Precision), вычислительная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стоимость – числом операций с плавающей точкой (FLOPs).</w:t>
      </w:r>
      <w:r>
        <w:rPr>
          <w:lang w:val="ru-RU"/>
        </w:rPr>
      </w:r>
    </w:p>
    <w:p>
      <w:pPr>
        <w:pStyle w:val="685"/>
        <w:spacing w:after="0" w:before="0" w:line="360" w:lineRule="auto"/>
        <w:ind w:firstLine="567"/>
        <w:jc w:val="both"/>
        <w:rPr>
          <w:lang w:val="ru-RU"/>
        </w:rPr>
      </w:pPr>
      <w:r>
        <w:rPr>
          <w:rFonts w:ascii="Times New Roman" w:hAnsi="Times New Roman" w:eastAsia="Times New Roman"/>
          <w:sz w:val="24"/>
          <w:lang w:val="ru-RU"/>
        </w:rPr>
        <w:t xml:space="preserve">К моделям предъявляются требования, связанные с работой на борту: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задержка на кадр не должна превышать 0,1 с, память под веса – 64 МБ;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выход должен быть в виде рамки, модель должна быть детерминированной,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допускать квантование и поддерживать трекинг. Модели, не прошедшие хотя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бы одно из этих требований, из дальнейшего рассмотрения исключаются.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Формально допустимое множество имеет вид</w:t>
      </w:r>
      <w:r>
        <w:rPr>
          <w:lang w:val="ru-RU"/>
        </w:rPr>
      </w:r>
    </w:p>
    <w:p>
      <w:pPr>
        <w:pStyle w:val="685"/>
        <w:spacing w:after="120" w:before="120" w:line="360" w:lineRule="auto"/>
        <w:ind w:firstLine="0"/>
        <w:jc w:val="center"/>
        <w:rPr>
          <w:lang w:val="ru-RU"/>
        </w:rPr>
      </w:pPr>
      <w:r>
        <w:rPr>
          <w:lang w:val="ru-RU" w:bidi="ru-RU"/>
        </w:rPr>
      </w:r>
      <m:oMathPara>
        <m:oMathParaPr>
          <m:jc m:val="center"/>
        </m:oMathParaPr>
        <m:oMath>
          <m:r>
            <w:rPr>
              <w:lang w:val="ru-RU" w:bidi="ru-RU"/>
            </w:rPr>
            <m:rPr>
              <m:scr m:val="script"/>
              <m:sty m:val="p"/>
            </m:rPr>
            <m:t>A</m:t>
          </m:r>
          <m:r>
            <w:rPr>
              <w:lang w:val="ru-RU" w:bidi="ru-RU"/>
            </w:rPr>
            <m:rPr>
              <m:sty m:val="p"/>
            </m:rPr>
            <m:t>=</m:t>
          </m:r>
          <m:r>
            <w:rPr>
              <w:lang w:val="ru-RU" w:bidi="ru-RU"/>
            </w:rPr>
            <m:rPr>
              <m:sty m:val="p"/>
            </m:rPr>
            <m:t>{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lang w:val="ru-RU" w:bidi="ru-RU"/>
                </w:rPr>
                <m:rPr/>
                <m:t>A</m:t>
              </m:r>
            </m:e>
            <m:sub>
              <m:r>
                <w:rPr>
                  <w:lang w:val="ru-RU" w:bidi="ru-RU"/>
                </w:rPr>
                <m:rPr/>
                <m:t>i</m:t>
              </m:r>
            </m:sub>
          </m:sSub>
          <m:r>
            <w:rPr>
              <w:lang w:val="ru-RU" w:bidi="ru-RU"/>
            </w:rPr>
            <m:rPr>
              <m:sty m:val="p"/>
            </m:rPr>
            <m:t>:</m:t>
          </m:r>
          <m:r>
            <w:rPr>
              <w:lang w:val="ru-RU" w:bidi="ru-RU"/>
            </w:rPr>
            <m:rPr/>
            <m:t> 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lang w:val="ru-RU" w:bidi="ru-RU"/>
                </w:rPr>
                <m:rPr/>
                <m:t>T</m:t>
              </m:r>
            </m:e>
            <m:sub>
              <m:r>
                <w:rPr>
                  <w:lang w:val="ru-RU" w:bidi="ru-RU"/>
                </w:rPr>
                <m:rPr/>
                <m:t>i</m:t>
              </m:r>
            </m:sub>
          </m:sSub>
          <m:r>
            <w:rPr>
              <w:lang w:val="ru-RU" w:bidi="ru-RU"/>
            </w:rPr>
            <m:rPr>
              <m:sty m:val="p"/>
            </m:rPr>
            <m:t>≤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lang w:val="ru-RU" w:bidi="ru-RU"/>
                </w:rPr>
                <m:rPr/>
                <m:t>T</m:t>
              </m:r>
            </m:e>
            <m:sub>
              <m:r>
                <w:rPr>
                  <w:lang w:val="ru-RU" w:bidi="ru-RU"/>
                </w:rPr>
                <m:rPr/>
                <m:t>m</m:t>
              </m:r>
              <m:r>
                <w:rPr>
                  <w:lang w:val="ru-RU" w:bidi="ru-RU"/>
                </w:rPr>
                <m:rPr/>
                <m:t>a</m:t>
              </m:r>
              <m:r>
                <w:rPr>
                  <w:lang w:val="ru-RU" w:bidi="ru-RU"/>
                </w:rPr>
                <m:rPr/>
                <m:t>x</m:t>
              </m:r>
            </m:sub>
          </m:sSub>
          <m:r>
            <w:rPr>
              <w:lang w:val="ru-RU" w:bidi="ru-RU"/>
            </w:rPr>
            <m:rPr>
              <m:sty m:val="p"/>
            </m:rPr>
            <m:t>,</m:t>
          </m:r>
          <m:r>
            <w:rPr>
              <w:lang w:val="ru-RU" w:bidi="ru-RU"/>
            </w:rPr>
            <m:rPr/>
            <m:t> 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lang w:val="ru-RU" w:bidi="ru-RU"/>
                </w:rPr>
                <m:rPr/>
                <m:t>M</m:t>
              </m:r>
            </m:e>
            <m:sub>
              <m:r>
                <w:rPr>
                  <w:lang w:val="ru-RU" w:bidi="ru-RU"/>
                </w:rPr>
                <m:rPr/>
                <m:t>i</m:t>
              </m:r>
            </m:sub>
          </m:sSub>
          <m:r>
            <w:rPr>
              <w:lang w:val="ru-RU" w:bidi="ru-RU"/>
            </w:rPr>
            <m:rPr>
              <m:sty m:val="p"/>
            </m:rPr>
            <m:t>≤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lang w:val="ru-RU" w:bidi="ru-RU"/>
                </w:rPr>
                <m:rPr/>
                <m:t>M</m:t>
              </m:r>
            </m:e>
            <m:sub>
              <m:r>
                <w:rPr>
                  <w:lang w:val="ru-RU" w:bidi="ru-RU"/>
                </w:rPr>
                <m:rPr/>
                <m:t>m</m:t>
              </m:r>
              <m:r>
                <w:rPr>
                  <w:lang w:val="ru-RU" w:bidi="ru-RU"/>
                </w:rPr>
                <m:rPr/>
                <m:t>a</m:t>
              </m:r>
              <m:r>
                <w:rPr>
                  <w:lang w:val="ru-RU" w:bidi="ru-RU"/>
                </w:rPr>
                <m:rPr/>
                <m:t>x</m:t>
              </m:r>
            </m:sub>
          </m:sSub>
          <m:r>
            <w:rPr>
              <w:lang w:val="ru-RU" w:bidi="ru-RU"/>
            </w:rPr>
            <m:rPr>
              <m:sty m:val="p"/>
            </m:rPr>
            <m:t>}</m:t>
          </m:r>
          <m:r>
            <w:rPr>
              <w:lang w:val="ru-RU" w:bidi="ru-RU"/>
            </w:rPr>
            <m:rPr>
              <m:sty m:val="p"/>
            </m:rPr>
            <m:t>,</m:t>
          </m:r>
        </m:oMath>
      </m:oMathPara>
      <w:r>
        <w:rPr>
          <w:lang w:val="ru-RU" w:bidi="ru-RU"/>
        </w:rPr>
      </w:r>
      <w:r>
        <w:rPr>
          <w:lang w:val="ru-RU"/>
        </w:rPr>
      </w:r>
    </w:p>
    <w:p>
      <w:pPr>
        <w:pStyle w:val="686"/>
        <w:spacing w:after="0" w:before="0" w:line="360" w:lineRule="auto"/>
        <w:ind w:firstLine="567"/>
        <w:jc w:val="both"/>
        <w:rPr>
          <w:lang w:val="ru-RU"/>
        </w:rPr>
      </w:pPr>
      <w:r>
        <w:rPr>
          <w:rFonts w:ascii="Times New Roman" w:hAnsi="Times New Roman" w:eastAsia="Times New Roman"/>
          <w:sz w:val="24"/>
          <w:lang w:val="ru-RU"/>
        </w:rPr>
        <w:t xml:space="preserve">и задача состоит в выборе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sSup>
          <m:sSupPr>
            <m:ctrlPr>
              <w:rPr>
                <w:rFonts w:hint="default" w:ascii="Cambria Math" w:hAnsi="Cambria Math" w:eastAsia="Cambria Math" w:cs="Cambria Math"/>
              </w:rPr>
            </m:ctrlPr>
          </m:sSupPr>
          <m:e>
            <m:r>
              <w:rPr>
                <w:lang w:val="ru-RU" w:bidi="ru-RU"/>
              </w:rPr>
              <m:rPr/>
              <m:t>A</m:t>
            </m:r>
          </m:e>
          <m:sup>
            <m:r>
              <w:rPr>
                <w:lang w:val="ru-RU" w:bidi="ru-RU"/>
              </w:rPr>
              <m:rPr>
                <m:sty m:val="p"/>
              </m:rPr>
              <m:t>*</m:t>
            </m:r>
          </m:sup>
        </m:sSup>
        <m:r>
          <w:rPr>
            <w:lang w:val="ru-RU" w:bidi="ru-RU"/>
          </w:rPr>
          <m:rPr>
            <m:sty m:val="p"/>
          </m:rPr>
          <m:t>∈</m:t>
        </m:r>
        <m:r>
          <w:rPr>
            <w:lang w:val="ru-RU" w:bidi="ru-RU"/>
          </w:rPr>
          <m:rPr>
            <m:scr m:val="script"/>
            <m:sty m:val="p"/>
          </m:rPr>
          <m:t>A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, лучшей по совокупности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критериев без весов и без критерия Парето.</w:t>
      </w:r>
      <w:r>
        <w:rPr>
          <w:lang w:val="ru-RU"/>
        </w:rPr>
      </w:r>
    </w:p>
    <w:p>
      <w:pPr>
        <w:pStyle w:val="685"/>
        <w:spacing w:after="0" w:before="0" w:line="360" w:lineRule="auto"/>
        <w:ind w:firstLine="567"/>
        <w:jc w:val="both"/>
        <w:rPr>
          <w:lang w:val="ru-RU"/>
        </w:rPr>
      </w:pPr>
      <w:r>
        <w:rPr>
          <w:rFonts w:ascii="Times New Roman" w:hAnsi="Times New Roman" w:eastAsia="Times New Roman"/>
          <w:sz w:val="24"/>
          <w:lang w:val="ru-RU"/>
        </w:rPr>
        <w:t xml:space="preserve">Для каждой модели по её архитектуре вычисляются число параметров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P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стоимость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F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(FLOPs на кадр) и число слоёв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L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, а также производные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величины: память под веса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M</m:t>
        </m:r>
        <m:r>
          <w:rPr>
            <w:lang w:val="ru-RU" w:bidi="ru-RU"/>
          </w:rPr>
          <m:rPr>
            <m:sty m:val="p"/>
          </m:rPr>
          <m:t>=</m:t>
        </m:r>
        <m:r>
          <w:rPr>
            <w:lang w:val="ru-RU" w:bidi="ru-RU"/>
          </w:rPr>
          <m:rPr/>
          <m:t>4</m:t>
        </m:r>
        <m:r>
          <w:rPr>
            <w:lang w:val="ru-RU" w:bidi="ru-RU"/>
          </w:rPr>
          <m:rPr/>
          <m:t>P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, задержка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T</m:t>
        </m:r>
        <m:r>
          <w:rPr>
            <w:lang w:val="ru-RU" w:bidi="ru-RU"/>
          </w:rPr>
          <m:rPr>
            <m:sty m:val="p"/>
          </m:rPr>
          <m:t>=</m:t>
        </m:r>
        <m:r>
          <w:rPr>
            <w:lang w:val="ru-RU" w:bidi="ru-RU"/>
          </w:rPr>
          <m:rPr/>
          <m:t>F</m:t>
        </m:r>
        <m:r>
          <w:rPr>
            <w:lang w:val="ru-RU" w:bidi="ru-RU"/>
          </w:rPr>
          <m:rPr>
            <m:sty m:val="p"/>
          </m:rPr>
          <m:t>/</m:t>
        </m:r>
        <m:r>
          <w:rPr>
            <w:lang w:val="ru-RU" w:bidi="ru-RU"/>
          </w:rPr>
          <m:rPr>
            <m:sty m:val="p"/>
          </m:rPr>
          <m:t>Π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, частота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f</m:t>
        </m:r>
        <m:r>
          <w:rPr>
            <w:lang w:val="ru-RU" w:bidi="ru-RU"/>
          </w:rPr>
          <m:rPr>
            <m:sty m:val="p"/>
          </m:rPr>
          <m:t>=</m:t>
        </m:r>
        <m:r>
          <w:rPr>
            <w:lang w:val="ru-RU" w:bidi="ru-RU"/>
          </w:rPr>
          <m:rPr/>
          <m:t>1</m:t>
        </m:r>
        <m:r>
          <w:rPr>
            <w:lang w:val="ru-RU" w:bidi="ru-RU"/>
          </w:rPr>
          <m:rPr>
            <m:sty m:val="p"/>
          </m:rPr>
          <m:t>/</m:t>
        </m:r>
        <m:r>
          <w:rPr>
            <w:lang w:val="ru-RU" w:bidi="ru-RU"/>
          </w:rPr>
          <m:rPr/>
          <m:t>T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и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энергия на кадр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Q</m:t>
        </m:r>
        <m:r>
          <w:rPr>
            <w:lang w:val="ru-RU" w:bidi="ru-RU"/>
          </w:rPr>
          <m:rPr>
            <m:sty m:val="p"/>
          </m:rPr>
          <m:t>=</m:t>
        </m:r>
        <m:sSub>
          <m:sSubPr>
            <m:ctrlPr>
              <w:rPr>
                <w:rFonts w:hint="default" w:ascii="Cambria Math" w:hAnsi="Cambria Math" w:eastAsia="Cambria Math" w:cs="Cambria Math"/>
              </w:rPr>
            </m:ctrlPr>
          </m:sSubPr>
          <m:e>
            <m:r>
              <w:rPr>
                <w:lang w:val="ru-RU" w:bidi="ru-RU"/>
              </w:rPr>
              <m:rPr/>
              <m:t>P</m:t>
            </m:r>
          </m:e>
          <m:sub>
            <m:r>
              <w:rPr>
                <w:lang w:val="ru-RU" w:bidi="ru-RU"/>
              </w:rPr>
              <m:rPr/>
              <m:t>p</m:t>
            </m:r>
            <m:r>
              <w:rPr>
                <w:lang w:val="ru-RU" w:bidi="ru-RU"/>
              </w:rPr>
              <m:rPr/>
              <m:t>o</m:t>
            </m:r>
            <m:r>
              <w:rPr>
                <w:lang w:val="ru-RU" w:bidi="ru-RU"/>
              </w:rPr>
              <m:rPr/>
              <m:t>w</m:t>
            </m:r>
          </m:sub>
        </m:sSub>
        <m:r>
          <w:rPr>
            <w:lang w:val="ru-RU" w:bidi="ru-RU"/>
          </w:rPr>
          <m:rPr/>
          <m:t>T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. Здесь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>
            <m:sty m:val="p"/>
          </m:rPr>
          <m:t>Π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– производительность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вычислителя (в расчётах принята 100 Гоп./с),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sSub>
          <m:sSubPr>
            <m:ctrlPr>
              <w:rPr>
                <w:rFonts w:hint="default" w:ascii="Cambria Math" w:hAnsi="Cambria Math" w:eastAsia="Cambria Math" w:cs="Cambria Math"/>
              </w:rPr>
            </m:ctrlPr>
          </m:sSubPr>
          <m:e>
            <m:r>
              <w:rPr>
                <w:lang w:val="ru-RU" w:bidi="ru-RU"/>
              </w:rPr>
              <m:rPr/>
              <m:t>P</m:t>
            </m:r>
          </m:e>
          <m:sub>
            <m:r>
              <w:rPr>
                <w:lang w:val="ru-RU" w:bidi="ru-RU"/>
              </w:rPr>
              <m:rPr/>
              <m:t>p</m:t>
            </m:r>
            <m:r>
              <w:rPr>
                <w:lang w:val="ru-RU" w:bidi="ru-RU"/>
              </w:rPr>
              <m:rPr/>
              <m:t>o</m:t>
            </m:r>
            <m:r>
              <w:rPr>
                <w:lang w:val="ru-RU" w:bidi="ru-RU"/>
              </w:rPr>
              <m:rPr/>
              <m:t>w</m:t>
            </m:r>
          </m:sub>
        </m:sSub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– мощность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(10 Вт). Значения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P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и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F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берутся из спецификаций моделей [1–3]; каждая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характеристика имеет формулу и единицы измерения, что позволяет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сравнивать модели без прогонов.</w:t>
      </w:r>
      <w:r>
        <w:rPr>
          <w:lang w:val="ru-RU"/>
        </w:rPr>
      </w:r>
    </w:p>
    <w:p>
      <w:pPr>
        <w:pStyle w:val="685"/>
        <w:spacing w:after="0" w:before="0" w:line="360" w:lineRule="auto"/>
        <w:ind w:firstLine="567"/>
        <w:jc w:val="both"/>
        <w:rPr>
          <w:lang w:val="ru-RU"/>
        </w:rPr>
      </w:pPr>
      <w:r>
        <w:rPr>
          <w:rFonts w:ascii="Times New Roman" w:hAnsi="Times New Roman" w:eastAsia="Times New Roman"/>
          <w:sz w:val="24"/>
          <w:lang w:val="ru-RU"/>
        </w:rPr>
        <w:t xml:space="preserve">Сцена, в которой будет работать робот, заранее неизвестна, поэтому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вводятся состояния природы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sSub>
          <m:sSubPr>
            <m:ctrlPr>
              <w:rPr>
                <w:rFonts w:hint="default" w:ascii="Cambria Math" w:hAnsi="Cambria Math" w:eastAsia="Cambria Math" w:cs="Cambria Math"/>
              </w:rPr>
            </m:ctrlPr>
          </m:sSubPr>
          <m:e>
            <m:r>
              <w:rPr>
                <w:lang w:val="ru-RU" w:bidi="ru-RU"/>
              </w:rPr>
              <m:rPr/>
              <m:t>θ</m:t>
            </m:r>
          </m:e>
          <m:sub>
            <m:r>
              <w:rPr>
                <w:lang w:val="ru-RU" w:bidi="ru-RU"/>
              </w:rPr>
              <m:rPr/>
              <m:t>j</m:t>
            </m:r>
          </m:sub>
        </m:sSub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– сцены с числом объектов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N</m:t>
        </m:r>
        <m:r>
          <w:rPr>
            <w:lang w:val="ru-RU" w:bidi="ru-RU"/>
          </w:rPr>
          <m:rPr>
            <m:sty m:val="p"/>
          </m:rPr>
          <m:t>=</m:t>
        </m:r>
        <m:r>
          <w:rPr>
            <w:lang w:val="ru-RU" w:bidi="ru-RU"/>
          </w:rPr>
          <m:rPr/>
          <m:t>5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20 и 50. Частота модели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i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в сцене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j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с учётом стоимости постобработки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(подавления дублирующих рамок, NMS) определяется формулой</w:t>
      </w:r>
      <w:r>
        <w:rPr>
          <w:lang w:val="ru-RU"/>
        </w:rPr>
      </w:r>
    </w:p>
    <w:p>
      <w:pPr>
        <w:pStyle w:val="685"/>
        <w:tabs>
          <w:tab w:val="center" w:leader="none" w:pos="4961"/>
          <w:tab w:val="right" w:leader="none" w:pos="9921"/>
        </w:tabs>
        <w:spacing w:after="120" w:before="120" w:line="360" w:lineRule="auto"/>
        <w:ind w:firstLine="0"/>
        <w:jc w:val="left"/>
        <w:rPr>
          <w:lang w:val="ru-RU"/>
        </w:rPr>
      </w:pPr>
      <w:r>
        <w:rPr>
          <w:lang w:val="ru-RU"/>
        </w:rPr>
        <w:tab/>
      </w:r>
      <m:oMath>
        <m:sSub>
          <m:sSubPr>
            <m:ctrlPr>
              <w:rPr>
                <w:rFonts w:hint="default" w:ascii="Cambria Math" w:hAnsi="Cambria Math" w:eastAsia="Cambria Math" w:cs="Cambria Math"/>
              </w:rPr>
            </m:ctrlPr>
          </m:sSubPr>
          <m:e>
            <m:r>
              <w:rPr>
                <w:lang w:val="ru-RU" w:bidi="ru-RU"/>
              </w:rPr>
              <m:rPr/>
              <m:t>f</m:t>
            </m:r>
          </m:e>
          <m:sub>
            <m:r>
              <w:rPr>
                <w:lang w:val="ru-RU" w:bidi="ru-RU"/>
              </w:rPr>
              <m:rPr/>
              <m:t>i</m:t>
            </m:r>
            <m:r>
              <w:rPr>
                <w:lang w:val="ru-RU" w:bidi="ru-RU"/>
              </w:rPr>
              <m:rPr/>
              <m:t>j</m:t>
            </m:r>
          </m:sub>
        </m:sSub>
        <m:r>
          <w:rPr>
            <w:lang w:val="ru-RU" w:bidi="ru-RU"/>
          </w:rPr>
          <m:rPr>
            <m:sty m:val="p"/>
          </m:rPr>
          <m:t>=</m:t>
        </m:r>
        <m:f>
          <m:fPr>
            <m:ctrlPr>
              <w:rPr>
                <w:rFonts w:hint="default" w:ascii="Cambria Math" w:hAnsi="Cambria Math" w:eastAsia="Cambria Math" w:cs="Cambria Math"/>
              </w:rPr>
            </m:ctrlPr>
          </m:fPr>
          <m:num>
            <m:r>
              <w:rPr>
                <w:lang w:val="ru-RU" w:bidi="ru-RU"/>
              </w:rPr>
              <m:rPr>
                <m:sty m:val="p"/>
              </m:rPr>
              <m:t>Π</m:t>
            </m:r>
          </m:num>
          <m:den>
            <m:sSub>
              <m:sSubPr>
                <m:ctrlPr>
                  <w:rPr>
                    <w:rFonts w:hint="default" w:ascii="Cambria Math" w:hAnsi="Cambria Math" w:eastAsia="Cambria Math" w:cs="Cambria Math"/>
                  </w:rPr>
                </m:ctrlPr>
              </m:sSubPr>
              <m:e>
                <m:r>
                  <w:rPr>
                    <w:lang w:val="ru-RU" w:bidi="ru-RU"/>
                  </w:rPr>
                  <m:rPr/>
                  <m:t>F</m:t>
                </m:r>
              </m:e>
              <m:sub>
                <m:r>
                  <w:rPr>
                    <w:lang w:val="ru-RU" w:bidi="ru-RU"/>
                  </w:rPr>
                  <m:rPr/>
                  <m:t>i</m:t>
                </m:r>
              </m:sub>
            </m:sSub>
            <m:r>
              <w:rPr>
                <w:lang w:val="ru-RU" w:bidi="ru-RU"/>
              </w:rPr>
              <m:rPr>
                <m:sty m:val="p"/>
              </m:rPr>
              <m:t>+</m:t>
            </m:r>
            <m:r>
              <w:rPr>
                <w:lang w:val="ru-RU" w:bidi="ru-RU"/>
              </w:rPr>
              <m:rPr/>
              <m:t>α</m:t>
            </m:r>
            <m:sSubSup>
              <m:sSubSupPr>
                <m:alnScr m:val="off"/>
                <m:ctrlPr>
                  <w:rPr>
                    <w:rFonts w:hint="default" w:ascii="Cambria Math" w:hAnsi="Cambria Math" w:eastAsia="Cambria Math" w:cs="Cambria Math"/>
                  </w:rPr>
                </m:ctrlPr>
              </m:sSubSupPr>
              <m:e>
                <m:r>
                  <w:rPr>
                    <w:lang w:val="ru-RU" w:bidi="ru-RU"/>
                  </w:rPr>
                  <m:rPr/>
                  <m:t>N</m:t>
                </m:r>
              </m:e>
              <m:sub>
                <m:r>
                  <w:rPr>
                    <w:lang w:val="ru-RU" w:bidi="ru-RU"/>
                  </w:rPr>
                  <m:rPr/>
                  <m:t>j</m:t>
                </m:r>
              </m:sub>
              <m:sup>
                <m:r>
                  <w:rPr>
                    <w:lang w:val="ru-RU" w:bidi="ru-RU"/>
                  </w:rPr>
                  <m:rPr/>
                  <m:t>2</m:t>
                </m:r>
              </m:sup>
            </m:sSubSup>
          </m:den>
        </m:f>
        <m:r>
          <w:rPr>
            <w:lang w:val="ru-RU" w:bidi="ru-RU"/>
          </w:rPr>
          <m:rPr>
            <m:sty m:val="p"/>
          </m:rPr>
          <m:t>,</m:t>
        </m:r>
        <m:r>
          <w:rPr>
            <w:lang w:val="ru-RU" w:bidi="ru-RU"/>
          </w:rPr>
          <m:rPr/>
          <m:t>  </m:t>
        </m:r>
        <m:r>
          <w:rPr>
            <w:lang w:val="ru-RU" w:bidi="ru-RU"/>
          </w:rPr>
          <m:rPr/>
          <m:t>α</m:t>
        </m:r>
        <m:r>
          <w:rPr>
            <w:lang w:val="ru-RU" w:bidi="ru-RU"/>
          </w:rPr>
          <m:rPr>
            <m:sty m:val="p"/>
          </m:rPr>
          <m:t>=</m:t>
        </m:r>
        <m:sSup>
          <m:sSupPr>
            <m:ctrlPr>
              <w:rPr>
                <w:rFonts w:hint="default" w:ascii="Cambria Math" w:hAnsi="Cambria Math" w:eastAsia="Cambria Math" w:cs="Cambria Math"/>
              </w:rPr>
            </m:ctrlPr>
          </m:sSupPr>
          <m:e>
            <m:r>
              <w:rPr>
                <w:lang w:val="ru-RU" w:bidi="ru-RU"/>
              </w:rPr>
              <m:rPr/>
              <m:t>10</m:t>
            </m:r>
          </m:e>
          <m:sup>
            <m:r>
              <w:rPr>
                <w:lang w:val="ru-RU" w:bidi="ru-RU"/>
              </w:rPr>
              <m:rPr>
                <m:sty m:val="p"/>
              </m:rPr>
              <m:t>−</m:t>
            </m:r>
            <m:r>
              <w:rPr>
                <w:lang w:val="ru-RU" w:bidi="ru-RU"/>
              </w:rPr>
              <m:rPr/>
              <m:t>3</m:t>
            </m:r>
          </m:sup>
        </m:sSup>
        <m:r>
          <w:rPr>
            <w:lang w:val="ru-RU" w:bidi="ru-RU"/>
          </w:rPr>
          <m:rPr/>
          <m:t> </m:t>
        </m:r>
        <m:r>
          <w:rPr>
            <w:lang w:val="ru-RU" w:bidi="ru-RU"/>
          </w:rPr>
          <m:rPr>
            <m:nor m:val="on"/>
          </m:rPr>
          <m:t>Г</m:t>
        </m:r>
        <m:r>
          <w:rPr>
            <w:lang w:val="ru-RU" w:bidi="ru-RU"/>
          </w:rPr>
          <m:rPr>
            <m:sty m:val="p"/>
          </m:rPr>
          <m:t>,</m:t>
        </m:r>
      </m:oMath>
      <w:r>
        <w:rPr>
          <w:lang w:val="ru-RU"/>
        </w:rPr>
        <w:tab/>
        <w:t xml:space="preserve">(1)</w:t>
      </w:r>
      <w:r>
        <w:rPr>
          <w:lang w:val="ru-RU"/>
        </w:rPr>
      </w:r>
    </w:p>
    <w:p>
      <w:pPr>
        <w:pStyle w:val="686"/>
        <w:spacing w:after="0" w:before="0" w:line="360" w:lineRule="auto"/>
        <w:ind w:firstLine="567"/>
        <w:jc w:val="both"/>
        <w:rPr>
          <w:lang w:val="ru-RU"/>
        </w:rPr>
      </w:pPr>
      <w:r>
        <w:rPr>
          <w:rFonts w:ascii="Times New Roman" w:hAnsi="Times New Roman" w:eastAsia="Times New Roman"/>
          <w:sz w:val="24"/>
          <w:lang w:val="ru-RU"/>
        </w:rPr>
        <w:t xml:space="preserve">где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α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– коэффициент стоимости постобработки. По матрице выигрышей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sSub>
          <m:sSubPr>
            <m:ctrlPr>
              <w:rPr>
                <w:rFonts w:hint="default" w:ascii="Cambria Math" w:hAnsi="Cambria Math" w:eastAsia="Cambria Math" w:cs="Cambria Math"/>
              </w:rPr>
            </m:ctrlPr>
          </m:sSubPr>
          <m:e>
            <m:r>
              <w:rPr>
                <w:lang w:val="ru-RU" w:bidi="ru-RU"/>
              </w:rPr>
              <m:rPr/>
              <m:t>a</m:t>
            </m:r>
          </m:e>
          <m:sub>
            <m:r>
              <w:rPr>
                <w:lang w:val="ru-RU" w:bidi="ru-RU"/>
              </w:rPr>
              <m:rPr/>
              <m:t>i</m:t>
            </m:r>
            <m:r>
              <w:rPr>
                <w:lang w:val="ru-RU" w:bidi="ru-RU"/>
              </w:rPr>
              <m:rPr/>
              <m:t>j</m:t>
            </m:r>
          </m:sub>
        </m:sSub>
        <m:r>
          <w:rPr>
            <w:lang w:val="ru-RU" w:bidi="ru-RU"/>
          </w:rPr>
          <m:rPr>
            <m:sty m:val="p"/>
          </m:rPr>
          <m:t>=</m:t>
        </m:r>
        <m:sSub>
          <m:sSubPr>
            <m:ctrlPr>
              <w:rPr>
                <w:rFonts w:hint="default" w:ascii="Cambria Math" w:hAnsi="Cambria Math" w:eastAsia="Cambria Math" w:cs="Cambria Math"/>
              </w:rPr>
            </m:ctrlPr>
          </m:sSubPr>
          <m:e>
            <m:r>
              <w:rPr>
                <w:lang w:val="ru-RU" w:bidi="ru-RU"/>
              </w:rPr>
              <m:rPr/>
              <m:t>f</m:t>
            </m:r>
          </m:e>
          <m:sub>
            <m:r>
              <w:rPr>
                <w:lang w:val="ru-RU" w:bidi="ru-RU"/>
              </w:rPr>
              <m:rPr/>
              <m:t>i</m:t>
            </m:r>
            <m:r>
              <w:rPr>
                <w:lang w:val="ru-RU" w:bidi="ru-RU"/>
              </w:rPr>
              <m:rPr/>
              <m:t>j</m:t>
            </m:r>
          </m:sub>
        </m:sSub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применяются пять классических критериев. Критерий Лапласа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использует среднее значение по сценам, критерий оптимизма – максимальное,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критерий Вальда – минимальное; критерий Сэвиджа минимизирует максимальное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сожаление, а критерий Гурвица – взвешенную комбинацию максимума и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минимума:</w:t>
      </w:r>
      <w:r>
        <w:rPr>
          <w:lang w:val="ru-RU"/>
        </w:rPr>
      </w:r>
    </w:p>
    <w:p>
      <w:pPr>
        <w:pStyle w:val="685"/>
        <w:spacing w:after="120" w:before="120" w:line="360" w:lineRule="auto"/>
        <w:ind w:firstLine="0"/>
        <w:jc w:val="center"/>
        <w:rPr>
          <w:lang w:val="ru-RU"/>
        </w:rPr>
      </w:pPr>
      <w:r>
        <w:rPr>
          <w:lang w:val="ru-RU" w:bidi="ru-RU"/>
        </w:rPr>
      </w: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hint="default" w:ascii="Cambria Math" w:hAnsi="Cambria Math" w:eastAsia="Cambria Math" w:cs="Cambria Math"/>
                    </w:rPr>
                  </m:ctrlPr>
                </m:accPr>
                <m:e>
                  <m:r>
                    <w:rPr>
                      <w:lang w:val="ru-RU" w:bidi="ru-RU"/>
                    </w:rPr>
                    <m:rPr/>
                    <m:t>a</m:t>
                  </m:r>
                </m:e>
              </m:acc>
            </m:e>
            <m:sub>
              <m:r>
                <w:rPr>
                  <w:lang w:val="ru-RU" w:bidi="ru-RU"/>
                </w:rPr>
                <m:rPr/>
                <m:t>i</m:t>
              </m:r>
            </m:sub>
          </m:sSub>
          <m:r>
            <w:rPr>
              <w:lang w:val="ru-RU" w:bidi="ru-RU"/>
            </w:rPr>
            <m:rPr>
              <m:sty m:val="p"/>
            </m:rPr>
            <m:t>=</m:t>
          </m:r>
          <m:f>
            <m:fPr>
              <m:ctrlPr>
                <w:rPr>
                  <w:rFonts w:hint="default" w:ascii="Cambria Math" w:hAnsi="Cambria Math" w:eastAsia="Cambria Math" w:cs="Cambria Math"/>
                </w:rPr>
              </m:ctrlPr>
            </m:fPr>
            <m:num>
              <m:r>
                <w:rPr>
                  <w:lang w:val="ru-RU" w:bidi="ru-RU"/>
                </w:rPr>
                <m:rPr/>
                <m:t>1</m:t>
              </m:r>
            </m:num>
            <m:den>
              <m:r>
                <w:rPr>
                  <w:lang w:val="ru-RU" w:bidi="ru-RU"/>
                </w:rPr>
                <m:rPr/>
                <m:t>m</m:t>
              </m:r>
            </m:den>
          </m:f>
          <m:nary>
            <m:naryPr>
              <m:chr m:val="∑"/>
              <m:grow m:val="off"/>
              <m:limLoc m:val="undOvr"/>
              <m:supHide m:val="on"/>
              <m:ctrlPr>
                <w:rPr>
                  <w:rFonts w:hint="default" w:ascii="Cambria Math" w:hAnsi="Cambria Math" w:eastAsia="Cambria Math" w:cs="Cambria Math"/>
                </w:rPr>
              </m:ctrlPr>
            </m:naryPr>
            <m:sub>
              <m:r>
                <w:rPr>
                  <w:lang w:val="ru-RU" w:bidi="ru-RU"/>
                </w:rPr>
                <m:rPr/>
                <m:t>j</m:t>
              </m:r>
            </m:sub>
            <m:sup/>
            <m:e>
              <m:sSub>
                <m:sSubPr>
                  <m:ctrlPr>
                    <w:rPr>
                      <w:rFonts w:hint="default" w:ascii="Cambria Math" w:hAnsi="Cambria Math" w:eastAsia="Cambria Math" w:cs="Cambria Math"/>
                    </w:rPr>
                  </m:ctrlPr>
                </m:sSubPr>
                <m:e>
                  <m:r>
                    <w:rPr>
                      <w:lang w:val="ru-RU" w:bidi="ru-RU"/>
                    </w:rPr>
                    <m:rPr/>
                    <m:t>a</m:t>
                  </m:r>
                </m:e>
                <m:sub>
                  <m:r>
                    <w:rPr>
                      <w:lang w:val="ru-RU" w:bidi="ru-RU"/>
                    </w:rPr>
                    <m:rPr/>
                    <m:t>i</m:t>
                  </m:r>
                  <m:r>
                    <w:rPr>
                      <w:lang w:val="ru-RU" w:bidi="ru-RU"/>
                    </w:rPr>
                    <m:rPr/>
                    <m:t>j</m:t>
                  </m:r>
                </m:sub>
              </m:sSub>
            </m:e>
          </m:nary>
          <m:r>
            <w:rPr>
              <w:lang w:val="ru-RU" w:bidi="ru-RU"/>
            </w:rPr>
            <m:rPr>
              <m:sty m:val="p"/>
            </m:rPr>
            <m:t>,</m:t>
          </m:r>
          <m:r>
            <w:rPr>
              <w:lang w:val="ru-RU" w:bidi="ru-RU"/>
            </w:rPr>
            <m:rPr/>
            <m:t> 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lang w:val="ru-RU" w:bidi="ru-RU"/>
                </w:rPr>
                <m:rPr/>
                <m:t>M</m:t>
              </m:r>
            </m:e>
            <m:sub>
              <m:r>
                <w:rPr>
                  <w:lang w:val="ru-RU" w:bidi="ru-RU"/>
                </w:rPr>
                <m:rPr/>
                <m:t>i</m:t>
              </m:r>
            </m:sub>
          </m:sSub>
          <m:r>
            <w:rPr>
              <w:lang w:val="ru-RU" w:bidi="ru-RU"/>
            </w:rPr>
            <m:rPr>
              <m:sty m:val="p"/>
            </m:rPr>
            <m:t>=</m:t>
          </m:r>
          <m:limLow>
            <m:limLowPr>
              <m:ctrlPr>
                <w:rPr>
                  <w:rFonts w:hint="default" w:ascii="Cambria Math" w:hAnsi="Cambria Math" w:eastAsia="Cambria Math" w:cs="Cambria Math"/>
                </w:rPr>
              </m:ctrlPr>
            </m:limLowPr>
            <m:e>
              <m:r>
                <w:rPr>
                  <w:lang w:val="ru-RU" w:bidi="ru-RU"/>
                </w:rPr>
                <m:rPr>
                  <m:sty m:val="p"/>
                </m:rPr>
                <m:t>max</m:t>
              </m:r>
            </m:e>
            <m:lim>
              <m:r>
                <w:rPr>
                  <w:lang w:val="ru-RU" w:bidi="ru-RU"/>
                </w:rPr>
                <m:rPr/>
                <m:t>j</m:t>
              </m:r>
            </m:lim>
          </m:limLow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lang w:val="ru-RU" w:bidi="ru-RU"/>
                </w:rPr>
                <m:rPr/>
                <m:t>a</m:t>
              </m:r>
            </m:e>
            <m:sub>
              <m:r>
                <w:rPr>
                  <w:lang w:val="ru-RU" w:bidi="ru-RU"/>
                </w:rPr>
                <m:rPr/>
                <m:t>i</m:t>
              </m:r>
              <m:r>
                <w:rPr>
                  <w:lang w:val="ru-RU" w:bidi="ru-RU"/>
                </w:rPr>
                <m:rPr/>
                <m:t>j</m:t>
              </m:r>
            </m:sub>
          </m:sSub>
          <m:r>
            <w:rPr>
              <w:lang w:val="ru-RU" w:bidi="ru-RU"/>
            </w:rPr>
            <m:rPr>
              <m:sty m:val="p"/>
            </m:rPr>
            <m:t>,</m:t>
          </m:r>
          <m:r>
            <w:rPr>
              <w:lang w:val="ru-RU" w:bidi="ru-RU"/>
            </w:rPr>
            <m:rPr/>
            <m:t> 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lang w:val="ru-RU" w:bidi="ru-RU"/>
                </w:rPr>
                <m:rPr/>
                <m:t>W</m:t>
              </m:r>
            </m:e>
            <m:sub>
              <m:r>
                <w:rPr>
                  <w:lang w:val="ru-RU" w:bidi="ru-RU"/>
                </w:rPr>
                <m:rPr/>
                <m:t>i</m:t>
              </m:r>
            </m:sub>
          </m:sSub>
          <m:r>
            <w:rPr>
              <w:lang w:val="ru-RU" w:bidi="ru-RU"/>
            </w:rPr>
            <m:rPr>
              <m:sty m:val="p"/>
            </m:rPr>
            <m:t>=</m:t>
          </m:r>
          <m:limLow>
            <m:limLowPr>
              <m:ctrlPr>
                <w:rPr>
                  <w:rFonts w:hint="default" w:ascii="Cambria Math" w:hAnsi="Cambria Math" w:eastAsia="Cambria Math" w:cs="Cambria Math"/>
                </w:rPr>
              </m:ctrlPr>
            </m:limLowPr>
            <m:e>
              <m:r>
                <w:rPr>
                  <w:lang w:val="ru-RU" w:bidi="ru-RU"/>
                </w:rPr>
                <m:rPr>
                  <m:sty m:val="p"/>
                </m:rPr>
                <m:t>min</m:t>
              </m:r>
            </m:e>
            <m:lim>
              <m:r>
                <w:rPr>
                  <w:lang w:val="ru-RU" w:bidi="ru-RU"/>
                </w:rPr>
                <m:rPr/>
                <m:t>j</m:t>
              </m:r>
            </m:lim>
          </m:limLow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lang w:val="ru-RU" w:bidi="ru-RU"/>
                </w:rPr>
                <m:rPr/>
                <m:t>a</m:t>
              </m:r>
            </m:e>
            <m:sub>
              <m:r>
                <w:rPr>
                  <w:lang w:val="ru-RU" w:bidi="ru-RU"/>
                </w:rPr>
                <m:rPr/>
                <m:t>i</m:t>
              </m:r>
              <m:r>
                <w:rPr>
                  <w:lang w:val="ru-RU" w:bidi="ru-RU"/>
                </w:rPr>
                <m:rPr/>
                <m:t>j</m:t>
              </m:r>
            </m:sub>
          </m:sSub>
          <m:r>
            <w:rPr>
              <w:lang w:val="ru-RU" w:bidi="ru-RU"/>
            </w:rPr>
            <m:rPr>
              <m:sty m:val="p"/>
            </m:rPr>
            <m:t>,</m:t>
          </m:r>
          <m:r>
            <w:rPr>
              <w:lang w:val="ru-RU" w:bidi="ru-RU"/>
            </w:rPr>
            <m:rPr/>
            <m:t> 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lang w:val="ru-RU" w:bidi="ru-RU"/>
                </w:rPr>
                <m:rPr/>
                <m:t>r</m:t>
              </m:r>
            </m:e>
            <m:sub>
              <m:r>
                <w:rPr>
                  <w:lang w:val="ru-RU" w:bidi="ru-RU"/>
                </w:rPr>
                <m:rPr/>
                <m:t>i</m:t>
              </m:r>
              <m:r>
                <w:rPr>
                  <w:lang w:val="ru-RU" w:bidi="ru-RU"/>
                </w:rPr>
                <m:rPr/>
                <m:t>j</m:t>
              </m:r>
            </m:sub>
          </m:sSub>
          <m:r>
            <w:rPr>
              <w:lang w:val="ru-RU" w:bidi="ru-RU"/>
            </w:rPr>
            <m:rPr>
              <m:sty m:val="p"/>
            </m:rPr>
            <m:t>=</m:t>
          </m:r>
          <m:limLow>
            <m:limLowPr>
              <m:ctrlPr>
                <w:rPr>
                  <w:rFonts w:hint="default" w:ascii="Cambria Math" w:hAnsi="Cambria Math" w:eastAsia="Cambria Math" w:cs="Cambria Math"/>
                </w:rPr>
              </m:ctrlPr>
            </m:limLowPr>
            <m:e>
              <m:r>
                <w:rPr>
                  <w:lang w:val="ru-RU" w:bidi="ru-RU"/>
                </w:rPr>
                <m:rPr>
                  <m:sty m:val="p"/>
                </m:rPr>
                <m:t>max</m:t>
              </m:r>
            </m:e>
            <m:lim>
              <m:r>
                <w:rPr>
                  <w:lang w:val="ru-RU" w:bidi="ru-RU"/>
                </w:rPr>
                <m:rPr/>
                <m:t>i</m:t>
              </m:r>
            </m:lim>
          </m:limLow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lang w:val="ru-RU" w:bidi="ru-RU"/>
                </w:rPr>
                <m:rPr/>
                <m:t>a</m:t>
              </m:r>
            </m:e>
            <m:sub>
              <m:r>
                <w:rPr>
                  <w:lang w:val="ru-RU" w:bidi="ru-RU"/>
                </w:rPr>
                <m:rPr/>
                <m:t>i</m:t>
              </m:r>
              <m:r>
                <w:rPr>
                  <w:lang w:val="ru-RU" w:bidi="ru-RU"/>
                </w:rPr>
                <m:rPr/>
                <m:t>j</m:t>
              </m:r>
            </m:sub>
          </m:sSub>
          <m:r>
            <w:rPr>
              <w:lang w:val="ru-RU" w:bidi="ru-RU"/>
            </w:rPr>
            <m:rPr>
              <m:sty m:val="p"/>
            </m:rPr>
            <m:t>−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lang w:val="ru-RU" w:bidi="ru-RU"/>
                </w:rPr>
                <m:rPr/>
                <m:t>a</m:t>
              </m:r>
            </m:e>
            <m:sub>
              <m:r>
                <w:rPr>
                  <w:lang w:val="ru-RU" w:bidi="ru-RU"/>
                </w:rPr>
                <m:rPr/>
                <m:t>i</m:t>
              </m:r>
              <m:r>
                <w:rPr>
                  <w:lang w:val="ru-RU" w:bidi="ru-RU"/>
                </w:rPr>
                <m:rPr/>
                <m:t>j</m:t>
              </m:r>
            </m:sub>
          </m:sSub>
          <m:r>
            <w:rPr>
              <w:lang w:val="ru-RU" w:bidi="ru-RU"/>
            </w:rPr>
            <m:rPr>
              <m:sty m:val="p"/>
            </m:rPr>
            <m:t>,</m:t>
          </m:r>
          <m:r>
            <w:rPr>
              <w:lang w:val="ru-RU" w:bidi="ru-RU"/>
            </w:rPr>
            <m:rPr/>
            <m:t> 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lang w:val="ru-RU" w:bidi="ru-RU"/>
                </w:rPr>
                <m:rPr/>
                <m:t>H</m:t>
              </m:r>
            </m:e>
            <m:sub>
              <m:r>
                <w:rPr>
                  <w:lang w:val="ru-RU" w:bidi="ru-RU"/>
                </w:rPr>
                <m:rPr/>
                <m:t>i</m:t>
              </m:r>
            </m:sub>
          </m:sSub>
          <m:r>
            <w:rPr>
              <w:lang w:val="ru-RU" w:bidi="ru-RU"/>
            </w:rPr>
            <m:rPr>
              <m:sty m:val="p"/>
            </m:rPr>
            <m:t>(</m:t>
          </m:r>
          <m:r>
            <w:rPr>
              <w:lang w:val="ru-RU" w:bidi="ru-RU"/>
            </w:rPr>
            <m:rPr/>
            <m:t>α</m:t>
          </m:r>
          <m:r>
            <w:rPr>
              <w:lang w:val="ru-RU" w:bidi="ru-RU"/>
            </w:rPr>
            <m:rPr>
              <m:sty m:val="p"/>
            </m:rPr>
            <m:t>)</m:t>
          </m:r>
          <m:r>
            <w:rPr>
              <w:lang w:val="ru-RU" w:bidi="ru-RU"/>
            </w:rPr>
            <m:rPr>
              <m:sty m:val="p"/>
            </m:rPr>
            <m:t>=</m:t>
          </m:r>
          <m:r>
            <w:rPr>
              <w:lang w:val="ru-RU" w:bidi="ru-RU"/>
            </w:rPr>
            <m:rPr/>
            <m:t>α</m:t>
          </m:r>
          <m:limLow>
            <m:limLowPr>
              <m:ctrlPr>
                <w:rPr>
                  <w:rFonts w:hint="default" w:ascii="Cambria Math" w:hAnsi="Cambria Math" w:eastAsia="Cambria Math" w:cs="Cambria Math"/>
                </w:rPr>
              </m:ctrlPr>
            </m:limLowPr>
            <m:e>
              <m:r>
                <w:rPr>
                  <w:lang w:val="ru-RU" w:bidi="ru-RU"/>
                </w:rPr>
                <m:rPr>
                  <m:sty m:val="p"/>
                </m:rPr>
                <m:t>max</m:t>
              </m:r>
            </m:e>
            <m:lim>
              <m:r>
                <w:rPr>
                  <w:lang w:val="ru-RU" w:bidi="ru-RU"/>
                </w:rPr>
                <m:rPr/>
                <m:t>j</m:t>
              </m:r>
            </m:lim>
          </m:limLow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lang w:val="ru-RU" w:bidi="ru-RU"/>
                </w:rPr>
                <m:rPr/>
                <m:t>a</m:t>
              </m:r>
            </m:e>
            <m:sub>
              <m:r>
                <w:rPr>
                  <w:lang w:val="ru-RU" w:bidi="ru-RU"/>
                </w:rPr>
                <m:rPr/>
                <m:t>i</m:t>
              </m:r>
              <m:r>
                <w:rPr>
                  <w:lang w:val="ru-RU" w:bidi="ru-RU"/>
                </w:rPr>
                <m:rPr/>
                <m:t>j</m:t>
              </m:r>
            </m:sub>
          </m:sSub>
          <m:r>
            <w:rPr>
              <w:lang w:val="ru-RU" w:bidi="ru-RU"/>
            </w:rPr>
            <m:rPr>
              <m:sty m:val="p"/>
            </m:rPr>
            <m:t>+</m:t>
          </m:r>
          <m:r>
            <w:rPr>
              <w:lang w:val="ru-RU" w:bidi="ru-RU"/>
            </w:rPr>
            <m:rPr>
              <m:sty m:val="p"/>
            </m:rPr>
            <m:t>(</m:t>
          </m:r>
          <m:r>
            <w:rPr>
              <w:lang w:val="ru-RU" w:bidi="ru-RU"/>
            </w:rPr>
            <m:rPr/>
            <m:t>1</m:t>
          </m:r>
          <m:r>
            <w:rPr>
              <w:lang w:val="ru-RU" w:bidi="ru-RU"/>
            </w:rPr>
            <m:rPr>
              <m:sty m:val="p"/>
            </m:rPr>
            <m:t>−</m:t>
          </m:r>
          <m:r>
            <w:rPr>
              <w:lang w:val="ru-RU" w:bidi="ru-RU"/>
            </w:rPr>
            <m:rPr/>
            <m:t>α</m:t>
          </m:r>
          <m:r>
            <w:rPr>
              <w:lang w:val="ru-RU" w:bidi="ru-RU"/>
            </w:rPr>
            <m:rPr>
              <m:sty m:val="p"/>
            </m:rPr>
            <m:t>)</m:t>
          </m:r>
          <m:limLow>
            <m:limLowPr>
              <m:ctrlPr>
                <w:rPr>
                  <w:rFonts w:hint="default" w:ascii="Cambria Math" w:hAnsi="Cambria Math" w:eastAsia="Cambria Math" w:cs="Cambria Math"/>
                </w:rPr>
              </m:ctrlPr>
            </m:limLowPr>
            <m:e>
              <m:r>
                <w:rPr>
                  <w:lang w:val="ru-RU" w:bidi="ru-RU"/>
                </w:rPr>
                <m:rPr>
                  <m:sty m:val="p"/>
                </m:rPr>
                <m:t>min</m:t>
              </m:r>
            </m:e>
            <m:lim>
              <m:r>
                <w:rPr>
                  <w:lang w:val="ru-RU" w:bidi="ru-RU"/>
                </w:rPr>
                <m:rPr/>
                <m:t>j</m:t>
              </m:r>
            </m:lim>
          </m:limLow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w:rPr>
                  <w:lang w:val="ru-RU" w:bidi="ru-RU"/>
                </w:rPr>
                <m:rPr/>
                <m:t>a</m:t>
              </m:r>
            </m:e>
            <m:sub>
              <m:r>
                <w:rPr>
                  <w:lang w:val="ru-RU" w:bidi="ru-RU"/>
                </w:rPr>
                <m:rPr/>
                <m:t>i</m:t>
              </m:r>
              <m:r>
                <w:rPr>
                  <w:lang w:val="ru-RU" w:bidi="ru-RU"/>
                </w:rPr>
                <m:rPr/>
                <m:t>j</m:t>
              </m:r>
            </m:sub>
          </m:sSub>
          <m:r>
            <w:rPr>
              <w:lang w:val="ru-RU" w:bidi="ru-RU"/>
            </w:rPr>
            <m:rPr>
              <m:sty m:val="p"/>
            </m:rPr>
            <m:t>.</m:t>
          </m:r>
        </m:oMath>
      </m:oMathPara>
      <w:r>
        <w:rPr>
          <w:lang w:val="ru-RU" w:bidi="ru-RU"/>
        </w:rPr>
      </w:r>
      <w:r>
        <w:rPr>
          <w:lang w:val="ru-RU"/>
        </w:rPr>
      </w:r>
    </w:p>
    <w:p>
      <w:pPr>
        <w:pStyle w:val="686"/>
        <w:spacing w:after="0" w:before="0" w:line="360" w:lineRule="auto"/>
        <w:ind w:firstLine="567"/>
        <w:jc w:val="both"/>
        <w:rPr>
          <w:lang w:val="ru-RU"/>
        </w:rPr>
      </w:pPr>
      <w:r>
        <w:rPr>
          <w:rFonts w:ascii="Times New Roman" w:hAnsi="Times New Roman" w:eastAsia="Times New Roman"/>
          <w:sz w:val="24"/>
          <w:lang w:val="ru-RU"/>
        </w:rPr>
        <w:t xml:space="preserve">Критерии не требуют вероятностей сцен и дают разные взгляды на выбор –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нейтральный, оптимистичный, пессимистичный и страховочный. Пример расчёта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по формуле (1): для YOLO11n в сцене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sSub>
          <m:sSubPr>
            <m:ctrlPr>
              <w:rPr>
                <w:rFonts w:hint="default" w:ascii="Cambria Math" w:hAnsi="Cambria Math" w:eastAsia="Cambria Math" w:cs="Cambria Math"/>
              </w:rPr>
            </m:ctrlPr>
          </m:sSubPr>
          <m:e>
            <m:r>
              <w:rPr>
                <w:lang w:val="ru-RU" w:bidi="ru-RU"/>
              </w:rPr>
              <m:rPr/>
              <m:t>θ</m:t>
            </m:r>
          </m:e>
          <m:sub>
            <m:r>
              <w:rPr>
                <w:lang w:val="ru-RU" w:bidi="ru-RU"/>
              </w:rPr>
              <m:rPr/>
              <m:t>1</m:t>
            </m:r>
          </m:sub>
        </m:sSub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(</w:t>
      </w:r>
      <m:oMath>
        <m:r>
          <w:rPr>
            <w:lang w:val="ru-RU" w:bidi="ru-RU"/>
          </w:rPr>
          <m:rPr/>
          <m:t>N</m:t>
        </m:r>
        <m:r>
          <w:rPr>
            <w:lang w:val="ru-RU" w:bidi="ru-RU"/>
          </w:rPr>
          <m:rPr>
            <m:sty m:val="p"/>
          </m:rPr>
          <m:t>=</m:t>
        </m:r>
        <m:r>
          <w:rPr>
            <w:lang w:val="ru-RU" w:bidi="ru-RU"/>
          </w:rPr>
          <m:rPr/>
          <m:t>5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) частота равна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100</m:t>
        </m:r>
        <m:r>
          <w:rPr>
            <w:lang w:val="ru-RU" w:bidi="ru-RU"/>
          </w:rPr>
          <m:rPr>
            <m:sty m:val="p"/>
          </m:rPr>
          <m:t>/</m:t>
        </m:r>
        <m:r>
          <w:rPr>
            <w:lang w:val="ru-RU" w:bidi="ru-RU"/>
          </w:rPr>
          <m:rPr>
            <m:sty m:val="p"/>
          </m:rPr>
          <m:t>(</m:t>
        </m:r>
        <m:r>
          <w:rPr>
            <w:lang w:val="ru-RU" w:bidi="ru-RU"/>
          </w:rPr>
          <m:rPr/>
          <m:t>6</m:t>
        </m:r>
        <m:r>
          <w:rPr>
            <w:lang w:val="ru-RU" w:bidi="ru-RU"/>
          </w:rPr>
          <m:rPr>
            <m:sty m:val="p"/>
          </m:rPr>
          <m:t>,</m:t>
        </m:r>
        <m:r>
          <w:rPr>
            <w:lang w:val="ru-RU" w:bidi="ru-RU"/>
          </w:rPr>
          <m:rPr/>
          <m:t>6</m:t>
        </m:r>
        <m:r>
          <w:rPr>
            <w:lang w:val="ru-RU" w:bidi="ru-RU"/>
          </w:rPr>
          <m:rPr>
            <m:sty m:val="p"/>
          </m:rPr>
          <m:t>+</m:t>
        </m:r>
        <m:r>
          <w:rPr>
            <w:lang w:val="ru-RU" w:bidi="ru-RU"/>
          </w:rPr>
          <m:rPr/>
          <m:t>0</m:t>
        </m:r>
        <m:r>
          <w:rPr>
            <w:lang w:val="ru-RU" w:bidi="ru-RU"/>
          </w:rPr>
          <m:rPr>
            <m:sty m:val="p"/>
          </m:rPr>
          <m:t>,</m:t>
        </m:r>
        <m:r>
          <w:rPr>
            <w:lang w:val="ru-RU" w:bidi="ru-RU"/>
          </w:rPr>
          <m:rPr/>
          <m:t>001</m:t>
        </m:r>
        <m:r>
          <w:rPr>
            <w:lang w:val="ru-RU" w:bidi="ru-RU"/>
          </w:rPr>
          <m:rPr>
            <m:sty m:val="p"/>
          </m:rPr>
          <m:t>⋅</m:t>
        </m:r>
        <m:r>
          <w:rPr>
            <w:lang w:val="ru-RU" w:bidi="ru-RU"/>
          </w:rPr>
          <m:rPr/>
          <m:t>25</m:t>
        </m:r>
        <m:r>
          <w:rPr>
            <w:lang w:val="ru-RU" w:bidi="ru-RU"/>
          </w:rPr>
          <m:rPr>
            <m:sty m:val="p"/>
          </m:rPr>
          <m:t>)</m:t>
        </m:r>
        <m:r>
          <w:rPr>
            <w:lang w:val="ru-RU" w:bidi="ru-RU"/>
          </w:rPr>
          <m:rPr>
            <m:sty m:val="p"/>
          </m:rPr>
          <m:t>=</m:t>
        </m:r>
        <m:r>
          <w:rPr>
            <w:lang w:val="ru-RU" w:bidi="ru-RU"/>
          </w:rPr>
          <m:rPr/>
          <m:t>15</m:t>
        </m:r>
        <m:r>
          <w:rPr>
            <w:lang w:val="ru-RU" w:bidi="ru-RU"/>
          </w:rPr>
          <m:rPr>
            <m:sty m:val="p"/>
          </m:rPr>
          <m:t>,</m:t>
        </m:r>
        <m:r>
          <w:rPr>
            <w:lang w:val="ru-RU" w:bidi="ru-RU"/>
          </w:rPr>
          <m:rPr/>
          <m:t>09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Гц, а в сцене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sSub>
          <m:sSubPr>
            <m:ctrlPr>
              <w:rPr>
                <w:rFonts w:hint="default" w:ascii="Cambria Math" w:hAnsi="Cambria Math" w:eastAsia="Cambria Math" w:cs="Cambria Math"/>
              </w:rPr>
            </m:ctrlPr>
          </m:sSubPr>
          <m:e>
            <m:r>
              <w:rPr>
                <w:lang w:val="ru-RU" w:bidi="ru-RU"/>
              </w:rPr>
              <m:rPr/>
              <m:t>θ</m:t>
            </m:r>
          </m:e>
          <m:sub>
            <m:r>
              <w:rPr>
                <w:lang w:val="ru-RU" w:bidi="ru-RU"/>
              </w:rPr>
              <m:rPr/>
              <m:t>3</m:t>
            </m:r>
          </m:sub>
        </m:sSub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(</w:t>
      </w:r>
      <m:oMath>
        <m:r>
          <w:rPr>
            <w:lang w:val="ru-RU" w:bidi="ru-RU"/>
          </w:rPr>
          <m:rPr/>
          <m:t>N</m:t>
        </m:r>
        <m:r>
          <w:rPr>
            <w:lang w:val="ru-RU" w:bidi="ru-RU"/>
          </w:rPr>
          <m:rPr>
            <m:sty m:val="p"/>
          </m:rPr>
          <m:t>=</m:t>
        </m:r>
        <m:r>
          <w:rPr>
            <w:lang w:val="ru-RU" w:bidi="ru-RU"/>
          </w:rPr>
          <m:rPr/>
          <m:t>50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) –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100</m:t>
        </m:r>
        <m:r>
          <w:rPr>
            <w:lang w:val="ru-RU" w:bidi="ru-RU"/>
          </w:rPr>
          <m:rPr>
            <m:sty m:val="p"/>
          </m:rPr>
          <m:t>/</m:t>
        </m:r>
        <m:r>
          <w:rPr>
            <w:lang w:val="ru-RU" w:bidi="ru-RU"/>
          </w:rPr>
          <m:rPr>
            <m:sty m:val="p"/>
          </m:rPr>
          <m:t>(</m:t>
        </m:r>
        <m:r>
          <w:rPr>
            <w:lang w:val="ru-RU" w:bidi="ru-RU"/>
          </w:rPr>
          <m:rPr/>
          <m:t>6</m:t>
        </m:r>
        <m:r>
          <w:rPr>
            <w:lang w:val="ru-RU" w:bidi="ru-RU"/>
          </w:rPr>
          <m:rPr>
            <m:sty m:val="p"/>
          </m:rPr>
          <m:t>,</m:t>
        </m:r>
        <m:r>
          <w:rPr>
            <w:lang w:val="ru-RU" w:bidi="ru-RU"/>
          </w:rPr>
          <m:rPr/>
          <m:t>6</m:t>
        </m:r>
        <m:r>
          <w:rPr>
            <w:lang w:val="ru-RU" w:bidi="ru-RU"/>
          </w:rPr>
          <m:rPr>
            <m:sty m:val="p"/>
          </m:rPr>
          <m:t>+</m:t>
        </m:r>
        <m:r>
          <w:rPr>
            <w:lang w:val="ru-RU" w:bidi="ru-RU"/>
          </w:rPr>
          <m:rPr/>
          <m:t>2</m:t>
        </m:r>
        <m:r>
          <w:rPr>
            <w:lang w:val="ru-RU" w:bidi="ru-RU"/>
          </w:rPr>
          <m:rPr>
            <m:sty m:val="p"/>
          </m:rPr>
          <m:t>,</m:t>
        </m:r>
        <m:r>
          <w:rPr>
            <w:lang w:val="ru-RU" w:bidi="ru-RU"/>
          </w:rPr>
          <m:rPr/>
          <m:t>5</m:t>
        </m:r>
        <m:r>
          <w:rPr>
            <w:lang w:val="ru-RU" w:bidi="ru-RU"/>
          </w:rPr>
          <m:rPr>
            <m:sty m:val="p"/>
          </m:rPr>
          <m:t>)</m:t>
        </m:r>
        <m:r>
          <w:rPr>
            <w:lang w:val="ru-RU" w:bidi="ru-RU"/>
          </w:rPr>
          <m:rPr>
            <m:sty m:val="p"/>
          </m:rPr>
          <m:t>=</m:t>
        </m:r>
        <m:r>
          <w:rPr>
            <w:lang w:val="ru-RU" w:bidi="ru-RU"/>
          </w:rPr>
          <m:rPr/>
          <m:t>10</m:t>
        </m:r>
        <m:r>
          <w:rPr>
            <w:lang w:val="ru-RU" w:bidi="ru-RU"/>
          </w:rPr>
          <m:rPr>
            <m:sty m:val="p"/>
          </m:rPr>
          <m:t>,</m:t>
        </m:r>
        <m:r>
          <w:rPr>
            <w:lang w:val="ru-RU" w:bidi="ru-RU"/>
          </w:rPr>
          <m:rPr/>
          <m:t>99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Гц. Критерий Вальда для этой модели равен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10,99 Гц.</w:t>
      </w:r>
      <w:r>
        <w:rPr>
          <w:lang w:val="ru-RU"/>
        </w:rPr>
      </w:r>
    </w:p>
    <w:p>
      <w:pPr>
        <w:pStyle w:val="685"/>
        <w:spacing w:after="0" w:before="0" w:line="360" w:lineRule="auto"/>
        <w:ind w:firstLine="567"/>
        <w:jc w:val="both"/>
        <w:rPr>
          <w:lang w:val="ru-RU"/>
        </w:rPr>
      </w:pPr>
      <w:r>
        <w:rPr>
          <w:rFonts w:ascii="Times New Roman" w:hAnsi="Times New Roman" w:eastAsia="Times New Roman"/>
          <w:sz w:val="24"/>
          <w:lang w:val="ru-RU"/>
        </w:rPr>
        <w:t xml:space="preserve">Помимо классических критериев, в работе используются метрики, связывающие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точность модели с её ресурсами. Точность на вычисления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sSub>
          <m:sSubPr>
            <m:ctrlPr>
              <w:rPr>
                <w:rFonts w:hint="default" w:ascii="Cambria Math" w:hAnsi="Cambria Math" w:eastAsia="Cambria Math" w:cs="Cambria Math"/>
              </w:rPr>
            </m:ctrlPr>
          </m:sSubPr>
          <m:e>
            <m:r>
              <w:rPr>
                <w:lang w:val="ru-RU" w:bidi="ru-RU"/>
              </w:rPr>
              <m:rPr/>
              <m:t>Q</m:t>
            </m:r>
          </m:e>
          <m:sub>
            <m:r>
              <w:rPr>
                <w:lang w:val="ru-RU" w:bidi="ru-RU"/>
              </w:rPr>
              <m:rPr/>
              <m:t>4</m:t>
            </m:r>
          </m:sub>
        </m:sSub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определяется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как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>
            <m:nor m:val="on"/>
          </m:rPr>
          <m:t>mAP</m:t>
        </m:r>
        <m:r>
          <w:rPr>
            <w:lang w:val="ru-RU" w:bidi="ru-RU"/>
          </w:rPr>
          <m:rPr>
            <m:sty m:val="p"/>
          </m:rPr>
          <m:t>⋅</m:t>
        </m:r>
        <m:r>
          <w:rPr>
            <w:lang w:val="ru-RU" w:bidi="ru-RU"/>
          </w:rPr>
          <m:rPr/>
          <m:t>f</m:t>
        </m:r>
        <m:r>
          <w:rPr>
            <w:lang w:val="ru-RU" w:bidi="ru-RU"/>
          </w:rPr>
          <m:rPr>
            <m:sty m:val="p"/>
          </m:rPr>
          <m:t>/</m:t>
        </m:r>
        <m:r>
          <w:rPr>
            <w:lang w:val="ru-RU" w:bidi="ru-RU"/>
          </w:rPr>
          <m:rPr/>
          <m:t>F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, пригодность к борту BF – как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f>
          <m:fPr>
            <m:ctrlPr>
              <w:rPr>
                <w:rFonts w:hint="default" w:ascii="Cambria Math" w:hAnsi="Cambria Math" w:eastAsia="Cambria Math" w:cs="Cambria Math"/>
              </w:rPr>
            </m:ctrlPr>
          </m:fPr>
          <m:num>
            <m:r>
              <w:rPr>
                <w:lang w:val="ru-RU" w:bidi="ru-RU"/>
              </w:rPr>
              <m:rPr/>
              <m:t>f</m:t>
            </m:r>
          </m:num>
          <m:den>
            <m:r>
              <w:rPr>
                <w:lang w:val="ru-RU" w:bidi="ru-RU"/>
              </w:rPr>
              <m:rPr/>
              <m:t>Q</m:t>
            </m:r>
          </m:den>
        </m:f>
        <m:r>
          <w:rPr>
            <w:lang w:val="ru-RU" w:bidi="ru-RU"/>
          </w:rPr>
          <m:rPr>
            <m:sty m:val="p"/>
          </m:rPr>
          <m:t>⋅</m:t>
        </m:r>
        <m:f>
          <m:fPr>
            <m:ctrlPr>
              <w:rPr>
                <w:rFonts w:hint="default" w:ascii="Cambria Math" w:hAnsi="Cambria Math" w:eastAsia="Cambria Math" w:cs="Cambria Math"/>
              </w:rPr>
            </m:ctrlPr>
          </m:fPr>
          <m:num>
            <m:r>
              <w:rPr>
                <w:lang w:val="ru-RU" w:bidi="ru-RU"/>
              </w:rPr>
              <m:rPr>
                <m:sty m:val="p"/>
              </m:rPr>
              <m:t>Δ</m:t>
            </m:r>
            <m:r>
              <w:rPr>
                <w:lang w:val="ru-RU" w:bidi="ru-RU"/>
              </w:rPr>
              <m:rPr/>
              <m:t>M</m:t>
            </m:r>
          </m:num>
          <m:den>
            <m:sSub>
              <m:sSubPr>
                <m:ctrlPr>
                  <w:rPr>
                    <w:rFonts w:hint="default" w:ascii="Cambria Math" w:hAnsi="Cambria Math" w:eastAsia="Cambria Math" w:cs="Cambria Math"/>
                  </w:rPr>
                </m:ctrlPr>
              </m:sSubPr>
              <m:e>
                <m:r>
                  <w:rPr>
                    <w:lang w:val="ru-RU" w:bidi="ru-RU"/>
                  </w:rPr>
                  <m:rPr/>
                  <m:t>M</m:t>
                </m:r>
              </m:e>
              <m:sub>
                <m:r>
                  <w:rPr>
                    <w:lang w:val="ru-RU" w:bidi="ru-RU"/>
                  </w:rPr>
                  <m:rPr/>
                  <m:t>m</m:t>
                </m:r>
                <m:r>
                  <w:rPr>
                    <w:lang w:val="ru-RU" w:bidi="ru-RU"/>
                  </w:rPr>
                  <m:rPr/>
                  <m:t>a</m:t>
                </m:r>
                <m:r>
                  <w:rPr>
                    <w:lang w:val="ru-RU" w:bidi="ru-RU"/>
                  </w:rPr>
                  <m:rPr/>
                  <m:t>x</m:t>
                </m:r>
              </m:sub>
            </m:sSub>
          </m:den>
        </m:f>
      </m:oMath>
      <w:r>
        <w:rPr>
          <w:rFonts w:ascii="Times New Roman" w:hAnsi="Times New Roman" w:eastAsia="Times New Roman"/>
          <w:sz w:val="24"/>
          <w:lang w:val="ru-RU"/>
        </w:rPr>
        <w:t xml:space="preserve">, где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>
            <m:sty m:val="p"/>
          </m:rPr>
          <m:t>Δ</m:t>
        </m:r>
        <m:r>
          <w:rPr>
            <w:lang w:val="ru-RU" w:bidi="ru-RU"/>
          </w:rPr>
          <m:rPr/>
          <m:t>M</m:t>
        </m:r>
        <m:r>
          <w:rPr>
            <w:lang w:val="ru-RU" w:bidi="ru-RU"/>
          </w:rPr>
          <m:rPr>
            <m:sty m:val="p"/>
          </m:rPr>
          <m:t>=</m:t>
        </m:r>
        <m:sSub>
          <m:sSubPr>
            <m:ctrlPr>
              <w:rPr>
                <w:rFonts w:hint="default" w:ascii="Cambria Math" w:hAnsi="Cambria Math" w:eastAsia="Cambria Math" w:cs="Cambria Math"/>
              </w:rPr>
            </m:ctrlPr>
          </m:sSubPr>
          <m:e>
            <m:r>
              <w:rPr>
                <w:lang w:val="ru-RU" w:bidi="ru-RU"/>
              </w:rPr>
              <m:rPr/>
              <m:t>M</m:t>
            </m:r>
          </m:e>
          <m:sub>
            <m:r>
              <w:rPr>
                <w:lang w:val="ru-RU" w:bidi="ru-RU"/>
              </w:rPr>
              <m:rPr/>
              <m:t>m</m:t>
            </m:r>
            <m:r>
              <w:rPr>
                <w:lang w:val="ru-RU" w:bidi="ru-RU"/>
              </w:rPr>
              <m:rPr/>
              <m:t>a</m:t>
            </m:r>
            <m:r>
              <w:rPr>
                <w:lang w:val="ru-RU" w:bidi="ru-RU"/>
              </w:rPr>
              <m:rPr/>
              <m:t>x</m:t>
            </m:r>
          </m:sub>
        </m:sSub>
        <m:r>
          <w:rPr>
            <w:lang w:val="ru-RU" w:bidi="ru-RU"/>
          </w:rPr>
          <m:rPr>
            <m:sty m:val="p"/>
          </m:rPr>
          <m:t>−</m:t>
        </m:r>
        <m:r>
          <w:rPr>
            <w:lang w:val="ru-RU" w:bidi="ru-RU"/>
          </w:rPr>
          <m:rPr/>
          <m:t>M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–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свободная память. Свежесть решения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>
            <m:sty m:val="p"/>
          </m:rPr>
          <m:t>D</m:t>
        </m:r>
        <m:r>
          <w:rPr>
            <w:lang w:val="ru-RU" w:bidi="ru-RU"/>
          </w:rPr>
          <m:rPr>
            <m:sty m:val="p"/>
          </m:rPr>
          <m:t>F</m:t>
        </m:r>
        <m:r>
          <w:rPr>
            <w:lang w:val="ru-RU" w:bidi="ru-RU"/>
          </w:rPr>
          <m:rPr>
            <m:sty m:val="p"/>
          </m:rPr>
          <m:t>=</m:t>
        </m:r>
        <m:sSup>
          <m:sSupPr>
            <m:ctrlPr>
              <w:rPr>
                <w:rFonts w:hint="default" w:ascii="Cambria Math" w:hAnsi="Cambria Math" w:eastAsia="Cambria Math" w:cs="Cambria Math"/>
              </w:rPr>
            </m:ctrlPr>
          </m:sSupPr>
          <m:e>
            <m:r>
              <w:rPr>
                <w:lang w:val="ru-RU" w:bidi="ru-RU"/>
              </w:rPr>
              <m:rPr/>
              <m:t>e</m:t>
            </m:r>
          </m:e>
          <m:sup>
            <m:r>
              <w:rPr>
                <w:lang w:val="ru-RU" w:bidi="ru-RU"/>
              </w:rPr>
              <m:rPr>
                <m:sty m:val="p"/>
              </m:rPr>
              <m:t>−</m:t>
            </m:r>
            <m:r>
              <w:rPr>
                <w:lang w:val="ru-RU" w:bidi="ru-RU"/>
              </w:rPr>
              <m:rPr/>
              <m:t>T</m:t>
            </m:r>
            <m:r>
              <w:rPr>
                <w:lang w:val="ru-RU" w:bidi="ru-RU"/>
              </w:rPr>
              <m:rPr>
                <m:sty m:val="p"/>
              </m:rPr>
              <m:t>/</m:t>
            </m:r>
            <m:r>
              <w:rPr>
                <w:lang w:val="ru-RU" w:bidi="ru-RU"/>
              </w:rPr>
              <m:rPr/>
              <m:t>τ</m:t>
            </m:r>
          </m:sup>
        </m:sSup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показывает,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успевает ли результат к моменту действия; здесь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τ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– такт робота (в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расчётах 0,1 с). На её основе строится готовность к действию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>
            <m:sty m:val="p"/>
          </m:rPr>
          <m:t>A</m:t>
        </m:r>
        <m:r>
          <w:rPr>
            <w:lang w:val="ru-RU" w:bidi="ru-RU"/>
          </w:rPr>
          <m:rPr>
            <m:sty m:val="p"/>
          </m:rPr>
          <m:t>R</m:t>
        </m:r>
        <m:r>
          <w:rPr>
            <w:lang w:val="ru-RU" w:bidi="ru-RU"/>
          </w:rPr>
          <m:rPr>
            <m:sty m:val="p"/>
          </m:rPr>
          <m:t>=</m:t>
        </m:r>
        <m:r>
          <w:rPr>
            <w:lang w:val="ru-RU" w:bidi="ru-RU"/>
          </w:rPr>
          <m:rPr>
            <m:nor m:val="on"/>
          </m:rPr>
          <m:t>mAP</m:t>
        </m:r>
        <m:r>
          <w:rPr>
            <w:lang w:val="ru-RU" w:bidi="ru-RU"/>
          </w:rPr>
          <m:rPr>
            <m:sty m:val="p"/>
          </m:rPr>
          <m:t>⋅</m:t>
        </m:r>
        <m:r>
          <w:rPr>
            <w:lang w:val="ru-RU" w:bidi="ru-RU"/>
          </w:rPr>
          <m:rPr>
            <m:sty m:val="p"/>
          </m:rPr>
          <m:t>D</m:t>
        </m:r>
        <m:r>
          <w:rPr>
            <w:lang w:val="ru-RU" w:bidi="ru-RU"/>
          </w:rPr>
          <m:rPr>
            <m:sty m:val="p"/>
          </m:rPr>
          <m:t>F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. Удельная точность на память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>
            <m:sty m:val="p"/>
          </m:rPr>
          <m:t>A</m:t>
        </m:r>
        <m:r>
          <w:rPr>
            <w:lang w:val="ru-RU" w:bidi="ru-RU"/>
          </w:rPr>
          <m:rPr>
            <m:sty m:val="p"/>
          </m:rPr>
          <m:t>P</m:t>
        </m:r>
        <m:r>
          <w:rPr>
            <w:lang w:val="ru-RU" w:bidi="ru-RU"/>
          </w:rPr>
          <m:rPr>
            <m:sty m:val="p"/>
          </m:rPr>
          <m:t>M</m:t>
        </m:r>
        <m:r>
          <w:rPr>
            <w:lang w:val="ru-RU" w:bidi="ru-RU"/>
          </w:rPr>
          <m:rPr>
            <m:sty m:val="p"/>
          </m:rPr>
          <m:t>=</m:t>
        </m:r>
        <m:r>
          <w:rPr>
            <w:lang w:val="ru-RU" w:bidi="ru-RU"/>
          </w:rPr>
          <m:rPr>
            <m:nor m:val="on"/>
          </m:rPr>
          <m:t>mAP</m:t>
        </m:r>
        <m:r>
          <w:rPr>
            <w:lang w:val="ru-RU" w:bidi="ru-RU"/>
          </w:rPr>
          <m:rPr>
            <m:sty m:val="p"/>
          </m:rPr>
          <m:t>/</m:t>
        </m:r>
        <m:r>
          <w:rPr>
            <w:lang w:val="ru-RU" w:bidi="ru-RU"/>
          </w:rPr>
          <m:rPr/>
          <m:t>M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, частота на гигафлоп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>
            <m:sty m:val="p"/>
          </m:rPr>
          <m:t>F</m:t>
        </m:r>
        <m:r>
          <w:rPr>
            <w:lang w:val="ru-RU" w:bidi="ru-RU"/>
          </w:rPr>
          <m:rPr>
            <m:sty m:val="p"/>
          </m:rPr>
          <m:t>P</m:t>
        </m:r>
        <m:r>
          <w:rPr>
            <w:lang w:val="ru-RU" w:bidi="ru-RU"/>
          </w:rPr>
          <m:rPr>
            <m:sty m:val="p"/>
          </m:rPr>
          <m:t>G</m:t>
        </m:r>
        <m:r>
          <w:rPr>
            <w:lang w:val="ru-RU" w:bidi="ru-RU"/>
          </w:rPr>
          <m:rPr>
            <m:sty m:val="p"/>
          </m:rPr>
          <m:t>=</m:t>
        </m:r>
        <m:r>
          <w:rPr>
            <w:lang w:val="ru-RU" w:bidi="ru-RU"/>
          </w:rPr>
          <m:rPr/>
          <m:t>f</m:t>
        </m:r>
        <m:r>
          <w:rPr>
            <w:lang w:val="ru-RU" w:bidi="ru-RU"/>
          </w:rPr>
          <m:rPr>
            <m:sty m:val="p"/>
          </m:rPr>
          <m:t>/</m:t>
        </m:r>
        <m:r>
          <w:rPr>
            <w:lang w:val="ru-RU" w:bidi="ru-RU"/>
          </w:rPr>
          <m:rPr/>
          <m:t>F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масштабная устойчивость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>
            <m:sty m:val="p"/>
          </m:rPr>
          <m:t>S</m:t>
        </m:r>
        <m:r>
          <w:rPr>
            <w:lang w:val="ru-RU" w:bidi="ru-RU"/>
          </w:rPr>
          <m:rPr>
            <m:sty m:val="p"/>
          </m:rPr>
          <m:t>R</m:t>
        </m:r>
        <m:r>
          <w:rPr>
            <w:lang w:val="ru-RU" w:bidi="ru-RU"/>
          </w:rPr>
          <m:rPr>
            <m:sty m:val="p"/>
          </m:rPr>
          <m:t>=</m:t>
        </m:r>
        <m:f>
          <m:fPr>
            <m:ctrlPr>
              <w:rPr>
                <w:rFonts w:hint="default" w:ascii="Cambria Math" w:hAnsi="Cambria Math" w:eastAsia="Cambria Math" w:cs="Cambria Math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Cambria Math" w:cs="Cambria Math"/>
                  </w:rPr>
                </m:ctrlPr>
              </m:sSubPr>
              <m:e>
                <m:r>
                  <w:rPr>
                    <w:lang w:val="ru-RU" w:bidi="ru-RU"/>
                  </w:rPr>
                  <m:rPr>
                    <m:nor m:val="on"/>
                  </m:rPr>
                  <m:t>mAP</m:t>
                </m:r>
              </m:e>
              <m:sub>
                <m:r>
                  <w:rPr>
                    <w:lang w:val="ru-RU" w:bidi="ru-RU"/>
                  </w:rPr>
                  <m:rPr/>
                  <m:t>s</m:t>
                </m:r>
              </m:sub>
            </m:sSub>
            <m:r>
              <w:rPr>
                <w:lang w:val="ru-RU" w:bidi="ru-RU"/>
              </w:rPr>
              <m:rPr>
                <m:sty m:val="p"/>
              </m:rPr>
              <m:t>/</m:t>
            </m:r>
            <m:sSub>
              <m:sSubPr>
                <m:ctrlPr>
                  <w:rPr>
                    <w:rFonts w:hint="default" w:ascii="Cambria Math" w:hAnsi="Cambria Math" w:eastAsia="Cambria Math" w:cs="Cambria Math"/>
                  </w:rPr>
                </m:ctrlPr>
              </m:sSubPr>
              <m:e>
                <m:r>
                  <w:rPr>
                    <w:lang w:val="ru-RU" w:bidi="ru-RU"/>
                  </w:rPr>
                  <m:rPr>
                    <m:nor m:val="on"/>
                  </m:rPr>
                  <m:t>mAP</m:t>
                </m:r>
              </m:e>
              <m:sub>
                <m:r>
                  <w:rPr>
                    <w:lang w:val="ru-RU" w:bidi="ru-RU"/>
                  </w:rPr>
                  <m:rPr/>
                  <m:t>n</m:t>
                </m:r>
              </m:sub>
            </m:sSub>
          </m:num>
          <m:den>
            <m:sSub>
              <m:sSubPr>
                <m:ctrlPr>
                  <w:rPr>
                    <w:rFonts w:hint="default" w:ascii="Cambria Math" w:hAnsi="Cambria Math" w:eastAsia="Cambria Math" w:cs="Cambria Math"/>
                  </w:rPr>
                </m:ctrlPr>
              </m:sSubPr>
              <m:e>
                <m:r>
                  <w:rPr>
                    <w:lang w:val="ru-RU" w:bidi="ru-RU"/>
                  </w:rPr>
                  <m:rPr/>
                  <m:t>F</m:t>
                </m:r>
              </m:e>
              <m:sub>
                <m:r>
                  <w:rPr>
                    <w:lang w:val="ru-RU" w:bidi="ru-RU"/>
                  </w:rPr>
                  <m:rPr/>
                  <m:t>s</m:t>
                </m:r>
              </m:sub>
            </m:sSub>
            <m:r>
              <w:rPr>
                <w:lang w:val="ru-RU" w:bidi="ru-RU"/>
              </w:rPr>
              <m:rPr>
                <m:sty m:val="p"/>
              </m:rPr>
              <m:t>/</m:t>
            </m:r>
            <m:sSub>
              <m:sSubPr>
                <m:ctrlPr>
                  <w:rPr>
                    <w:rFonts w:hint="default" w:ascii="Cambria Math" w:hAnsi="Cambria Math" w:eastAsia="Cambria Math" w:cs="Cambria Math"/>
                  </w:rPr>
                </m:ctrlPr>
              </m:sSubPr>
              <m:e>
                <m:r>
                  <w:rPr>
                    <w:lang w:val="ru-RU" w:bidi="ru-RU"/>
                  </w:rPr>
                  <m:rPr/>
                  <m:t>F</m:t>
                </m:r>
              </m:e>
              <m:sub>
                <m:r>
                  <w:rPr>
                    <w:lang w:val="ru-RU" w:bidi="ru-RU"/>
                  </w:rPr>
                  <m:rPr/>
                  <m:t>n</m:t>
                </m:r>
              </m:sub>
            </m:sSub>
          </m:den>
        </m:f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и плотность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решений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>
            <m:sty m:val="p"/>
          </m:rPr>
          <m:t>I</m:t>
        </m:r>
        <m:r>
          <w:rPr>
            <w:lang w:val="ru-RU" w:bidi="ru-RU"/>
          </w:rPr>
          <m:rPr>
            <m:sty m:val="p"/>
          </m:rPr>
          <m:t>D</m:t>
        </m:r>
        <m:r>
          <w:rPr>
            <w:lang w:val="ru-RU" w:bidi="ru-RU"/>
          </w:rPr>
          <m:rPr>
            <m:sty m:val="p"/>
          </m:rPr>
          <m:t>D</m:t>
        </m:r>
        <m:r>
          <w:rPr>
            <w:lang w:val="ru-RU" w:bidi="ru-RU"/>
          </w:rPr>
          <m:rPr>
            <m:sty m:val="p"/>
          </m:rPr>
          <m:t>=</m:t>
        </m:r>
        <m:r>
          <w:rPr>
            <w:lang w:val="ru-RU" w:bidi="ru-RU"/>
          </w:rPr>
          <m:rPr>
            <m:nor m:val="on"/>
          </m:rPr>
          <m:t>mAP</m:t>
        </m:r>
        <m:r>
          <w:rPr>
            <w:lang w:val="ru-RU" w:bidi="ru-RU"/>
          </w:rPr>
          <m:rPr>
            <m:sty m:val="p"/>
          </m:rPr>
          <m:t>⋅</m:t>
        </m:r>
        <m:r>
          <w:rPr>
            <w:lang w:val="ru-RU" w:bidi="ru-RU"/>
          </w:rPr>
          <m:rPr/>
          <m:t>f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дополняют набор.</w:t>
      </w:r>
      <w:r>
        <w:rPr>
          <w:lang w:val="ru-RU"/>
        </w:rPr>
      </w:r>
    </w:p>
    <w:p>
      <w:pPr>
        <w:pStyle w:val="685"/>
        <w:spacing w:after="0" w:before="0" w:line="360" w:lineRule="auto"/>
        <w:ind w:firstLine="567"/>
        <w:jc w:val="both"/>
        <w:rPr>
          <w:lang w:val="ru-RU"/>
        </w:rPr>
      </w:pPr>
      <w:r>
        <w:rPr>
          <w:rFonts w:ascii="Times New Roman" w:hAnsi="Times New Roman" w:eastAsia="Times New Roman"/>
          <w:sz w:val="24"/>
          <w:lang w:val="ru-RU"/>
        </w:rPr>
        <w:t xml:space="preserve">Метрики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sSub>
          <m:sSubPr>
            <m:ctrlPr>
              <w:rPr>
                <w:rFonts w:hint="default" w:ascii="Cambria Math" w:hAnsi="Cambria Math" w:eastAsia="Cambria Math" w:cs="Cambria Math"/>
              </w:rPr>
            </m:ctrlPr>
          </m:sSubPr>
          <m:e>
            <m:r>
              <w:rPr>
                <w:lang w:val="ru-RU" w:bidi="ru-RU"/>
              </w:rPr>
              <m:rPr/>
              <m:t>Q</m:t>
            </m:r>
          </m:e>
          <m:sub>
            <m:r>
              <w:rPr>
                <w:lang w:val="ru-RU" w:bidi="ru-RU"/>
              </w:rPr>
              <m:rPr/>
              <m:t>4</m:t>
            </m:r>
          </m:sub>
        </m:sSub>
      </m:oMath>
      <w:r>
        <w:rPr>
          <w:rFonts w:ascii="Times New Roman" w:hAnsi="Times New Roman" w:eastAsia="Times New Roman"/>
          <w:sz w:val="24"/>
          <w:lang w:val="ru-RU"/>
        </w:rPr>
        <w:t xml:space="preserve">, BF, DF, AR, APM, FPG, SR и IDD предложены в данной работе;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величины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η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, EDP,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ρ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и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sSub>
          <m:sSubPr>
            <m:ctrlPr>
              <w:rPr>
                <w:rFonts w:hint="default" w:ascii="Cambria Math" w:hAnsi="Cambria Math" w:eastAsia="Cambria Math" w:cs="Cambria Math"/>
              </w:rPr>
            </m:ctrlPr>
          </m:sSubPr>
          <m:e>
            <m:r>
              <w:rPr>
                <w:lang w:val="ru-RU" w:bidi="ru-RU"/>
              </w:rPr>
              <m:rPr/>
              <m:t>Q</m:t>
            </m:r>
          </m:e>
          <m:sub>
            <m:r>
              <w:rPr>
                <w:lang w:val="ru-RU" w:bidi="ru-RU"/>
              </w:rPr>
              <m:rPr/>
              <m:t>1</m:t>
            </m:r>
          </m:sub>
        </m:sSub>
      </m:oMath>
      <w:r>
        <w:rPr>
          <w:rFonts w:ascii="Times New Roman" w:hAnsi="Times New Roman" w:eastAsia="Times New Roman"/>
          <w:sz w:val="24"/>
          <w:lang w:val="ru-RU"/>
        </w:rPr>
        <w:t xml:space="preserve">–</w:t>
      </w:r>
      <m:oMath>
        <m:sSub>
          <m:sSubPr>
            <m:ctrlPr>
              <w:rPr>
                <w:rFonts w:hint="default" w:ascii="Cambria Math" w:hAnsi="Cambria Math" w:eastAsia="Cambria Math" w:cs="Cambria Math"/>
              </w:rPr>
            </m:ctrlPr>
          </m:sSubPr>
          <m:e>
            <m:r>
              <w:rPr>
                <w:lang w:val="ru-RU" w:bidi="ru-RU"/>
              </w:rPr>
              <m:rPr/>
              <m:t>Q</m:t>
            </m:r>
          </m:e>
          <m:sub>
            <m:r>
              <w:rPr>
                <w:lang w:val="ru-RU" w:bidi="ru-RU"/>
              </w:rPr>
              <m:rPr/>
              <m:t>3</m:t>
            </m:r>
          </m:sub>
        </m:sSub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заимствованы из литературы и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используются как вспомогательные. Пример расчёта: для YOLO11n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>
            <m:sty m:val="p"/>
          </m:rPr>
          <m:t>D</m:t>
        </m:r>
        <m:r>
          <w:rPr>
            <w:lang w:val="ru-RU" w:bidi="ru-RU"/>
          </w:rPr>
          <m:rPr>
            <m:sty m:val="p"/>
          </m:rPr>
          <m:t>F</m:t>
        </m:r>
        <m:r>
          <w:rPr>
            <w:lang w:val="ru-RU" w:bidi="ru-RU"/>
          </w:rPr>
          <m:rPr>
            <m:sty m:val="p"/>
          </m:rPr>
          <m:t>=</m:t>
        </m:r>
        <m:sSup>
          <m:sSupPr>
            <m:ctrlPr>
              <w:rPr>
                <w:rFonts w:hint="default" w:ascii="Cambria Math" w:hAnsi="Cambria Math" w:eastAsia="Cambria Math" w:cs="Cambria Math"/>
              </w:rPr>
            </m:ctrlPr>
          </m:sSupPr>
          <m:e>
            <m:r>
              <w:rPr>
                <w:lang w:val="ru-RU" w:bidi="ru-RU"/>
              </w:rPr>
              <m:rPr/>
              <m:t>e</m:t>
            </m:r>
          </m:e>
          <m:sup>
            <m:r>
              <w:rPr>
                <w:lang w:val="ru-RU" w:bidi="ru-RU"/>
              </w:rPr>
              <m:rPr>
                <m:sty m:val="p"/>
              </m:rPr>
              <m:t>−</m:t>
            </m:r>
            <m:r>
              <w:rPr>
                <w:lang w:val="ru-RU" w:bidi="ru-RU"/>
              </w:rPr>
              <m:rPr/>
              <m:t>0</m:t>
            </m:r>
            <m:r>
              <w:rPr>
                <w:lang w:val="ru-RU" w:bidi="ru-RU"/>
              </w:rPr>
              <m:rPr>
                <m:sty m:val="p"/>
              </m:rPr>
              <m:t>,</m:t>
            </m:r>
            <m:r>
              <w:rPr>
                <w:lang w:val="ru-RU" w:bidi="ru-RU"/>
              </w:rPr>
              <m:rPr/>
              <m:t>066</m:t>
            </m:r>
            <m:r>
              <w:rPr>
                <w:lang w:val="ru-RU" w:bidi="ru-RU"/>
              </w:rPr>
              <m:rPr>
                <m:sty m:val="p"/>
              </m:rPr>
              <m:t>/</m:t>
            </m:r>
            <m:r>
              <w:rPr>
                <w:lang w:val="ru-RU" w:bidi="ru-RU"/>
              </w:rPr>
              <m:rPr/>
              <m:t>0</m:t>
            </m:r>
            <m:r>
              <w:rPr>
                <w:lang w:val="ru-RU" w:bidi="ru-RU"/>
              </w:rPr>
              <m:rPr>
                <m:sty m:val="p"/>
              </m:rPr>
              <m:t>,</m:t>
            </m:r>
            <m:r>
              <w:rPr>
                <w:lang w:val="ru-RU" w:bidi="ru-RU"/>
              </w:rPr>
              <m:rPr/>
              <m:t>1</m:t>
            </m:r>
          </m:sup>
        </m:sSup>
        <m:r>
          <w:rPr>
            <w:lang w:val="ru-RU" w:bidi="ru-RU"/>
          </w:rPr>
          <m:rPr>
            <m:sty m:val="p"/>
          </m:rPr>
          <m:t>=</m:t>
        </m:r>
        <m:r>
          <w:rPr>
            <w:lang w:val="ru-RU" w:bidi="ru-RU"/>
          </w:rPr>
          <m:rPr/>
          <m:t>0</m:t>
        </m:r>
        <m:r>
          <w:rPr>
            <w:lang w:val="ru-RU" w:bidi="ru-RU"/>
          </w:rPr>
          <m:rPr>
            <m:sty m:val="p"/>
          </m:rPr>
          <m:t>,</m:t>
        </m:r>
        <m:r>
          <w:rPr>
            <w:lang w:val="ru-RU" w:bidi="ru-RU"/>
          </w:rPr>
          <m:rPr/>
          <m:t>517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, а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sSub>
          <m:sSubPr>
            <m:ctrlPr>
              <w:rPr>
                <w:rFonts w:hint="default" w:ascii="Cambria Math" w:hAnsi="Cambria Math" w:eastAsia="Cambria Math" w:cs="Cambria Math"/>
              </w:rPr>
            </m:ctrlPr>
          </m:sSubPr>
          <m:e>
            <m:r>
              <w:rPr>
                <w:lang w:val="ru-RU" w:bidi="ru-RU"/>
              </w:rPr>
              <m:rPr/>
              <m:t>Q</m:t>
            </m:r>
          </m:e>
          <m:sub>
            <m:r>
              <w:rPr>
                <w:lang w:val="ru-RU" w:bidi="ru-RU"/>
              </w:rPr>
              <m:rPr/>
              <m:t>4</m:t>
            </m:r>
          </m:sub>
        </m:sSub>
        <m:r>
          <w:rPr>
            <w:lang w:val="ru-RU" w:bidi="ru-RU"/>
          </w:rPr>
          <m:rPr>
            <m:sty m:val="p"/>
          </m:rPr>
          <m:t>=</m:t>
        </m:r>
        <m:r>
          <w:rPr>
            <w:lang w:val="ru-RU" w:bidi="ru-RU"/>
          </w:rPr>
          <m:rPr/>
          <m:t>39</m:t>
        </m:r>
        <m:r>
          <w:rPr>
            <w:lang w:val="ru-RU" w:bidi="ru-RU"/>
          </w:rPr>
          <m:rPr>
            <m:sty m:val="p"/>
          </m:rPr>
          <m:t>,</m:t>
        </m:r>
        <m:r>
          <w:rPr>
            <w:lang w:val="ru-RU" w:bidi="ru-RU"/>
          </w:rPr>
          <m:rPr/>
          <m:t>5</m:t>
        </m:r>
        <m:r>
          <w:rPr>
            <w:lang w:val="ru-RU" w:bidi="ru-RU"/>
          </w:rPr>
          <m:rPr>
            <m:sty m:val="p"/>
          </m:rPr>
          <m:t>⋅</m:t>
        </m:r>
        <m:r>
          <w:rPr>
            <w:lang w:val="ru-RU" w:bidi="ru-RU"/>
          </w:rPr>
          <m:rPr/>
          <m:t>15</m:t>
        </m:r>
        <m:r>
          <w:rPr>
            <w:lang w:val="ru-RU" w:bidi="ru-RU"/>
          </w:rPr>
          <m:rPr>
            <m:sty m:val="p"/>
          </m:rPr>
          <m:t>,</m:t>
        </m:r>
        <m:r>
          <w:rPr>
            <w:lang w:val="ru-RU" w:bidi="ru-RU"/>
          </w:rPr>
          <m:rPr/>
          <m:t>15</m:t>
        </m:r>
        <m:r>
          <w:rPr>
            <w:lang w:val="ru-RU" w:bidi="ru-RU"/>
          </w:rPr>
          <m:rPr>
            <m:sty m:val="p"/>
          </m:rPr>
          <m:t>/</m:t>
        </m:r>
        <m:r>
          <w:rPr>
            <w:lang w:val="ru-RU" w:bidi="ru-RU"/>
          </w:rPr>
          <m:rPr/>
          <m:t>6</m:t>
        </m:r>
        <m:r>
          <w:rPr>
            <w:lang w:val="ru-RU" w:bidi="ru-RU"/>
          </w:rPr>
          <m:rPr>
            <m:sty m:val="p"/>
          </m:rPr>
          <m:t>,</m:t>
        </m:r>
        <m:r>
          <w:rPr>
            <w:lang w:val="ru-RU" w:bidi="ru-RU"/>
          </w:rPr>
          <m:rPr/>
          <m:t>6</m:t>
        </m:r>
        <m:r>
          <w:rPr>
            <w:lang w:val="ru-RU" w:bidi="ru-RU"/>
          </w:rPr>
          <m:rPr>
            <m:sty m:val="p"/>
          </m:rPr>
          <m:t>=</m:t>
        </m:r>
        <m:r>
          <w:rPr>
            <w:lang w:val="ru-RU" w:bidi="ru-RU"/>
          </w:rPr>
          <m:rPr/>
          <m:t>90</m:t>
        </m:r>
        <m:r>
          <w:rPr>
            <w:lang w:val="ru-RU" w:bidi="ru-RU"/>
          </w:rPr>
          <m:rPr>
            <m:sty m:val="p"/>
          </m:rPr>
          <m:t>,</m:t>
        </m:r>
        <m:r>
          <w:rPr>
            <w:lang w:val="ru-RU" w:bidi="ru-RU"/>
          </w:rPr>
          <m:rPr/>
          <m:t>68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.</w:t>
      </w:r>
      <w:r>
        <w:rPr>
          <w:lang w:val="ru-RU"/>
        </w:rPr>
      </w:r>
    </w:p>
    <w:p>
      <w:pPr>
        <w:pStyle w:val="685"/>
        <w:spacing w:after="0" w:before="0" w:line="360" w:lineRule="auto"/>
        <w:ind w:firstLine="567"/>
        <w:jc w:val="both"/>
        <w:rPr>
          <w:lang w:val="ru-RU"/>
        </w:rPr>
      </w:pPr>
      <w:r>
        <w:rPr>
          <w:rFonts w:ascii="Times New Roman" w:hAnsi="Times New Roman" w:eastAsia="Times New Roman"/>
          <w:sz w:val="24"/>
          <w:lang w:val="ru-RU"/>
        </w:rPr>
        <w:t xml:space="preserve">Чтобы свести все способы к одному числу, значения каждой метрики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нормируются к отрезку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>
            <m:sty m:val="p"/>
          </m:rPr>
          <m:t>[</m:t>
        </m:r>
        <m:r>
          <w:rPr>
            <w:lang w:val="ru-RU" w:bidi="ru-RU"/>
          </w:rPr>
          <m:rPr/>
          <m:t>0</m:t>
        </m:r>
        <m:r>
          <w:rPr>
            <w:lang w:val="ru-RU" w:bidi="ru-RU"/>
          </w:rPr>
          <m:rPr>
            <m:sty m:val="p"/>
          </m:rPr>
          <m:t>,</m:t>
        </m:r>
        <m:r>
          <w:rPr>
            <w:lang w:val="ru-RU" w:bidi="ru-RU"/>
          </w:rPr>
          <m:rPr/>
          <m:t>1</m:t>
        </m:r>
        <m:r>
          <w:rPr>
            <w:lang w:val="ru-RU" w:bidi="ru-RU"/>
          </w:rPr>
          <m:rPr>
            <m:sty m:val="p"/>
          </m:rPr>
          <m:t>]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по min–max (для показателей «меньше –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лучше» берётся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1</m:t>
        </m:r>
        <m:r>
          <w:rPr>
            <w:lang w:val="ru-RU" w:bidi="ru-RU"/>
          </w:rPr>
          <m:rPr>
            <m:sty m:val="p"/>
          </m:rPr>
          <m:t>−</m:t>
        </m:r>
        <m:r>
          <w:rPr>
            <w:lang w:val="ru-RU" w:bidi="ru-RU"/>
          </w:rPr>
          <m:rPr/>
          <m:t>z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) и усредняются без весов:</w:t>
      </w:r>
      <w:r>
        <w:rPr>
          <w:lang w:val="ru-RU"/>
        </w:rPr>
      </w:r>
    </w:p>
    <w:p>
      <w:pPr>
        <w:pStyle w:val="685"/>
        <w:tabs>
          <w:tab w:val="center" w:leader="none" w:pos="4961"/>
          <w:tab w:val="right" w:leader="none" w:pos="9921"/>
        </w:tabs>
        <w:spacing w:after="120" w:before="120" w:line="360" w:lineRule="auto"/>
        <w:ind w:firstLine="0"/>
        <w:jc w:val="left"/>
        <w:rPr>
          <w:lang w:val="ru-RU"/>
        </w:rPr>
      </w:pPr>
      <w:r>
        <w:rPr>
          <w:lang w:val="ru-RU"/>
        </w:rPr>
        <w:tab/>
      </w:r>
      <m:oMath>
        <m:sSub>
          <m:sSubPr>
            <m:ctrlPr>
              <w:rPr>
                <w:rFonts w:hint="default" w:ascii="Cambria Math" w:hAnsi="Cambria Math" w:eastAsia="Cambria Math" w:cs="Cambria Math"/>
              </w:rPr>
            </m:ctrlPr>
          </m:sSubPr>
          <m:e>
            <m:r>
              <w:rPr>
                <w:lang w:val="ru-RU" w:bidi="ru-RU"/>
              </w:rPr>
              <m:rPr>
                <m:sty m:val="p"/>
              </m:rPr>
              <m:t>Ψ</m:t>
            </m:r>
          </m:e>
          <m:sub>
            <m:r>
              <w:rPr>
                <w:lang w:val="ru-RU" w:bidi="ru-RU"/>
              </w:rPr>
              <m:rPr/>
              <m:t>i</m:t>
            </m:r>
          </m:sub>
        </m:sSub>
        <m:r>
          <w:rPr>
            <w:lang w:val="ru-RU" w:bidi="ru-RU"/>
          </w:rPr>
          <m:rPr>
            <m:sty m:val="p"/>
          </m:rPr>
          <m:t>=</m:t>
        </m:r>
        <m:f>
          <m:fPr>
            <m:ctrlPr>
              <w:rPr>
                <w:rFonts w:hint="default" w:ascii="Cambria Math" w:hAnsi="Cambria Math" w:eastAsia="Cambria Math" w:cs="Cambria Math"/>
              </w:rPr>
            </m:ctrlPr>
          </m:fPr>
          <m:num>
            <m:r>
              <w:rPr>
                <w:lang w:val="ru-RU" w:bidi="ru-RU"/>
              </w:rPr>
              <m:rPr/>
              <m:t>1</m:t>
            </m:r>
          </m:num>
          <m:den>
            <m:r>
              <w:rPr>
                <w:lang w:val="ru-RU" w:bidi="ru-RU"/>
              </w:rPr>
              <m:rPr/>
              <m:t>K</m:t>
            </m:r>
          </m:den>
        </m:f>
        <m:nary>
          <m:naryPr>
            <m:chr m:val="∑"/>
            <m:grow m:val="off"/>
            <m:limLoc m:val="undOvr"/>
            <m:ctrlPr>
              <w:rPr>
                <w:rFonts w:hint="default" w:ascii="Cambria Math" w:hAnsi="Cambria Math" w:eastAsia="Cambria Math" w:cs="Cambria Math"/>
              </w:rPr>
            </m:ctrlPr>
          </m:naryPr>
          <m:sub>
            <m:r>
              <w:rPr>
                <w:lang w:val="ru-RU" w:bidi="ru-RU"/>
              </w:rPr>
              <m:rPr/>
              <m:t>k</m:t>
            </m:r>
            <m:r>
              <w:rPr>
                <w:lang w:val="ru-RU" w:bidi="ru-RU"/>
              </w:rPr>
              <m:rPr>
                <m:sty m:val="p"/>
              </m:rPr>
              <m:t>=</m:t>
            </m:r>
            <m:r>
              <w:rPr>
                <w:lang w:val="ru-RU" w:bidi="ru-RU"/>
              </w:rPr>
              <m:rPr/>
              <m:t>1</m:t>
            </m:r>
          </m:sub>
          <m:sup>
            <m:r>
              <w:rPr>
                <w:lang w:val="ru-RU" w:bidi="ru-RU"/>
              </w:rPr>
              <m:rPr/>
              <m:t>K</m:t>
            </m:r>
          </m:sup>
          <m:e>
            <m:sSubSup>
              <m:sSubSupPr>
                <m:alnScr m:val="off"/>
                <m:ctrlPr>
                  <w:rPr>
                    <w:rFonts w:hint="default" w:ascii="Cambria Math" w:hAnsi="Cambria Math" w:eastAsia="Cambria Math" w:cs="Cambria Math"/>
                  </w:rPr>
                </m:ctrlPr>
              </m:sSubSupPr>
              <m:e>
                <m:r>
                  <w:rPr>
                    <w:lang w:val="ru-RU" w:bidi="ru-RU"/>
                  </w:rPr>
                  <m:rPr/>
                  <m:t>z</m:t>
                </m:r>
              </m:e>
              <m:sub>
                <m:r>
                  <w:rPr>
                    <w:lang w:val="ru-RU" w:bidi="ru-RU"/>
                  </w:rPr>
                  <m:rPr/>
                  <m:t>i</m:t>
                </m:r>
              </m:sub>
              <m:sup>
                <m:r>
                  <w:rPr>
                    <w:lang w:val="ru-RU" w:bidi="ru-RU"/>
                  </w:rPr>
                  <m:rPr>
                    <m:sty m:val="p"/>
                  </m:rPr>
                  <m:t>(</m:t>
                </m:r>
                <m:r>
                  <w:rPr>
                    <w:lang w:val="ru-RU" w:bidi="ru-RU"/>
                  </w:rPr>
                  <m:rPr/>
                  <m:t>k</m:t>
                </m:r>
                <m:r>
                  <w:rPr>
                    <w:lang w:val="ru-RU" w:bidi="ru-RU"/>
                  </w:rPr>
                  <m:rPr>
                    <m:sty m:val="p"/>
                  </m:rPr>
                  <m:t>)</m:t>
                </m:r>
              </m:sup>
            </m:sSubSup>
          </m:e>
        </m:nary>
        <m:r>
          <w:rPr>
            <w:lang w:val="ru-RU" w:bidi="ru-RU"/>
          </w:rPr>
          <m:rPr>
            <m:sty m:val="p"/>
          </m:rPr>
          <m:t>.</m:t>
        </m:r>
      </m:oMath>
      <w:r>
        <w:rPr>
          <w:lang w:val="ru-RU"/>
        </w:rPr>
        <w:tab/>
        <w:t xml:space="preserve">(2)</w:t>
      </w:r>
      <w:r>
        <w:rPr>
          <w:lang w:val="ru-RU"/>
        </w:rPr>
      </w:r>
    </w:p>
    <w:p>
      <w:pPr>
        <w:pStyle w:val="686"/>
        <w:spacing w:after="0" w:before="0" w:line="360" w:lineRule="auto"/>
        <w:ind w:firstLine="567"/>
        <w:jc w:val="both"/>
        <w:rPr>
          <w:lang w:val="ru-RU"/>
        </w:rPr>
      </w:pPr>
      <w:r>
        <w:rPr>
          <w:rFonts w:ascii="Times New Roman" w:hAnsi="Times New Roman" w:eastAsia="Times New Roman"/>
          <w:sz w:val="24"/>
          <w:lang w:val="ru-RU"/>
        </w:rPr>
        <w:t xml:space="preserve">Дополнительно вычисляются число Борда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sSub>
          <m:sSubPr>
            <m:ctrlPr>
              <w:rPr>
                <w:rFonts w:hint="default" w:ascii="Cambria Math" w:hAnsi="Cambria Math" w:eastAsia="Cambria Math" w:cs="Cambria Math"/>
              </w:rPr>
            </m:ctrlPr>
          </m:sSubPr>
          <m:e>
            <m:r>
              <w:rPr>
                <w:lang w:val="ru-RU" w:bidi="ru-RU"/>
              </w:rPr>
              <m:rPr/>
              <m:t>B</m:t>
            </m:r>
          </m:e>
          <m:sub>
            <m:r>
              <w:rPr>
                <w:lang w:val="ru-RU" w:bidi="ru-RU"/>
              </w:rPr>
              <m:rPr/>
              <m:t>i</m:t>
            </m:r>
          </m:sub>
        </m:sSub>
        <m:r>
          <w:rPr>
            <w:lang w:val="ru-RU" w:bidi="ru-RU"/>
          </w:rPr>
          <m:rPr>
            <m:sty m:val="p"/>
          </m:rPr>
          <m:t>=</m:t>
        </m:r>
        <m:nary>
          <m:naryPr>
            <m:chr m:val="∑"/>
            <m:grow m:val="off"/>
            <m:limLoc m:val="undOvr"/>
            <m:supHide m:val="on"/>
            <m:ctrlPr>
              <w:rPr>
                <w:rFonts w:hint="default" w:ascii="Cambria Math" w:hAnsi="Cambria Math" w:eastAsia="Cambria Math" w:cs="Cambria Math"/>
              </w:rPr>
            </m:ctrlPr>
          </m:naryPr>
          <m:sub>
            <m:r>
              <w:rPr>
                <w:lang w:val="ru-RU" w:bidi="ru-RU"/>
              </w:rPr>
              <m:rPr/>
              <m:t>k</m:t>
            </m:r>
          </m:sub>
          <m:sup/>
          <m:e>
            <m:d>
              <m:dPr>
                <m:begChr m:val="("/>
                <m:endChr m:val=")"/>
                <m:sepChr m:val=""/>
                <m:ctrlPr>
                  <w:rPr>
                    <w:rFonts w:hint="default" w:ascii="Cambria Math" w:hAnsi="Cambria Math" w:eastAsia="Cambria Math" w:cs="Cambria Math"/>
                  </w:rPr>
                </m:ctrlPr>
              </m:dPr>
              <m:e>
                <m:r>
                  <w:rPr>
                    <w:lang w:val="ru-RU" w:bidi="ru-RU"/>
                  </w:rPr>
                  <m:rPr/>
                  <m:t>n</m:t>
                </m:r>
                <m:r>
                  <w:rPr>
                    <w:lang w:val="ru-RU" w:bidi="ru-RU"/>
                  </w:rPr>
                  <m:rPr>
                    <m:sty m:val="p"/>
                  </m:rPr>
                  <m:t>−</m:t>
                </m:r>
                <m:sSubSup>
                  <m:sSubSupPr>
                    <m:alnScr m:val="off"/>
                    <m:ctrlPr>
                      <w:rPr>
                        <w:rFonts w:hint="default" w:ascii="Cambria Math" w:hAnsi="Cambria Math" w:eastAsia="Cambria Math" w:cs="Cambria Math"/>
                      </w:rPr>
                    </m:ctrlPr>
                  </m:sSubSupPr>
                  <m:e>
                    <m:r>
                      <w:rPr>
                        <w:lang w:val="ru-RU" w:bidi="ru-RU"/>
                      </w:rPr>
                      <m:rPr/>
                      <m:t>r</m:t>
                    </m:r>
                  </m:e>
                  <m:sub>
                    <m:r>
                      <w:rPr>
                        <w:lang w:val="ru-RU" w:bidi="ru-RU"/>
                      </w:rPr>
                      <m:rPr/>
                      <m:t>i</m:t>
                    </m:r>
                  </m:sub>
                  <m:sup>
                    <m:r>
                      <w:rPr>
                        <w:lang w:val="ru-RU" w:bidi="ru-RU"/>
                      </w:rPr>
                      <m:rPr>
                        <m:sty m:val="p"/>
                      </m:rPr>
                      <m:t>(</m:t>
                    </m:r>
                    <m:r>
                      <w:rPr>
                        <w:lang w:val="ru-RU" w:bidi="ru-RU"/>
                      </w:rPr>
                      <m:rPr/>
                      <m:t>k</m:t>
                    </m:r>
                    <m:r>
                      <w:rPr>
                        <w:lang w:val="ru-RU" w:bidi="ru-RU"/>
                      </w:rPr>
                      <m:rPr>
                        <m:sty m:val="p"/>
                      </m:rPr>
                      <m:t>)</m:t>
                    </m:r>
                  </m:sup>
                </m:sSubSup>
                <m:r>
                  <w:rPr>
                    <w:lang w:val="ru-RU" w:bidi="ru-RU"/>
                  </w:rPr>
                  <m:rPr>
                    <m:sty m:val="p"/>
                  </m:rPr>
                  <m:t>+</m:t>
                </m:r>
                <m:r>
                  <w:rPr>
                    <w:lang w:val="ru-RU" w:bidi="ru-RU"/>
                  </w:rPr>
                  <m:rPr/>
                  <m:t>1</m:t>
                </m:r>
              </m:e>
            </m:d>
          </m:e>
        </m:nary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и средний ранг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sSub>
          <m:sSubPr>
            <m:ctrlPr>
              <w:rPr>
                <w:rFonts w:hint="default" w:ascii="Cambria Math" w:hAnsi="Cambria Math" w:eastAsia="Cambria Math" w:cs="Cambria Math"/>
              </w:rPr>
            </m:ctrlPr>
          </m:sSubPr>
          <m:e>
            <m:acc>
              <m:accPr>
                <m:chr m:val="‾"/>
                <m:ctrlPr>
                  <w:rPr>
                    <w:rFonts w:hint="default" w:ascii="Cambria Math" w:hAnsi="Cambria Math" w:eastAsia="Cambria Math" w:cs="Cambria Math"/>
                  </w:rPr>
                </m:ctrlPr>
              </m:accPr>
              <m:e>
                <m:r>
                  <w:rPr>
                    <w:lang w:val="ru-RU" w:bidi="ru-RU"/>
                  </w:rPr>
                  <m:rPr/>
                  <m:t>r</m:t>
                </m:r>
              </m:e>
            </m:acc>
          </m:e>
          <m:sub>
            <m:r>
              <w:rPr>
                <w:lang w:val="ru-RU" w:bidi="ru-RU"/>
              </w:rPr>
              <m:rPr/>
              <m:t>i</m:t>
            </m:r>
          </m:sub>
        </m:sSub>
        <m:r>
          <w:rPr>
            <w:lang w:val="ru-RU" w:bidi="ru-RU"/>
          </w:rPr>
          <m:rPr>
            <m:sty m:val="p"/>
          </m:rPr>
          <m:t>=</m:t>
        </m:r>
        <m:f>
          <m:fPr>
            <m:ctrlPr>
              <w:rPr>
                <w:rFonts w:hint="default" w:ascii="Cambria Math" w:hAnsi="Cambria Math" w:eastAsia="Cambria Math" w:cs="Cambria Math"/>
              </w:rPr>
            </m:ctrlPr>
          </m:fPr>
          <m:num>
            <m:r>
              <w:rPr>
                <w:lang w:val="ru-RU" w:bidi="ru-RU"/>
              </w:rPr>
              <m:rPr/>
              <m:t>1</m:t>
            </m:r>
          </m:num>
          <m:den>
            <m:r>
              <w:rPr>
                <w:lang w:val="ru-RU" w:bidi="ru-RU"/>
              </w:rPr>
              <m:rPr/>
              <m:t>K</m:t>
            </m:r>
          </m:den>
        </m:f>
        <m:nary>
          <m:naryPr>
            <m:chr m:val="∑"/>
            <m:grow m:val="off"/>
            <m:limLoc m:val="undOvr"/>
            <m:supHide m:val="on"/>
            <m:ctrlPr>
              <w:rPr>
                <w:rFonts w:hint="default" w:ascii="Cambria Math" w:hAnsi="Cambria Math" w:eastAsia="Cambria Math" w:cs="Cambria Math"/>
              </w:rPr>
            </m:ctrlPr>
          </m:naryPr>
          <m:sub>
            <m:r>
              <w:rPr>
                <w:lang w:val="ru-RU" w:bidi="ru-RU"/>
              </w:rPr>
              <m:rPr/>
              <m:t>k</m:t>
            </m:r>
          </m:sub>
          <m:sup/>
          <m:e>
            <m:sSubSup>
              <m:sSubSupPr>
                <m:alnScr m:val="off"/>
                <m:ctrlPr>
                  <w:rPr>
                    <w:rFonts w:hint="default" w:ascii="Cambria Math" w:hAnsi="Cambria Math" w:eastAsia="Cambria Math" w:cs="Cambria Math"/>
                  </w:rPr>
                </m:ctrlPr>
              </m:sSubSupPr>
              <m:e>
                <m:r>
                  <w:rPr>
                    <w:lang w:val="ru-RU" w:bidi="ru-RU"/>
                  </w:rPr>
                  <m:rPr/>
                  <m:t>r</m:t>
                </m:r>
              </m:e>
              <m:sub>
                <m:r>
                  <w:rPr>
                    <w:lang w:val="ru-RU" w:bidi="ru-RU"/>
                  </w:rPr>
                  <m:rPr/>
                  <m:t>i</m:t>
                </m:r>
              </m:sub>
              <m:sup>
                <m:r>
                  <w:rPr>
                    <w:lang w:val="ru-RU" w:bidi="ru-RU"/>
                  </w:rPr>
                  <m:rPr>
                    <m:sty m:val="p"/>
                  </m:rPr>
                  <m:t>(</m:t>
                </m:r>
                <m:r>
                  <w:rPr>
                    <w:lang w:val="ru-RU" w:bidi="ru-RU"/>
                  </w:rPr>
                  <m:rPr/>
                  <m:t>k</m:t>
                </m:r>
                <m:r>
                  <w:rPr>
                    <w:lang w:val="ru-RU" w:bidi="ru-RU"/>
                  </w:rPr>
                  <m:rPr>
                    <m:sty m:val="p"/>
                  </m:rPr>
                  <m:t>)</m:t>
                </m:r>
              </m:sup>
            </m:sSubSup>
          </m:e>
        </m:nary>
      </m:oMath>
      <w:r>
        <w:rPr>
          <w:rFonts w:ascii="Times New Roman" w:hAnsi="Times New Roman" w:eastAsia="Times New Roman"/>
          <w:sz w:val="24"/>
          <w:lang w:val="ru-RU"/>
        </w:rPr>
        <w:t xml:space="preserve">; совпадение всех трёх свёрток говорит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об устойчивости результата. Расчёт реализован в виде скрипта на Python,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что обеспечивает воспроизводимость результатов.</w:t>
      </w:r>
      <w:r>
        <w:rPr>
          <w:lang w:val="ru-RU"/>
        </w:rPr>
      </w:r>
    </w:p>
    <w:p>
      <w:pPr>
        <w:pStyle w:val="685"/>
        <w:spacing w:after="0" w:before="0" w:line="360" w:lineRule="auto"/>
        <w:ind w:firstLine="567"/>
        <w:jc w:val="both"/>
        <w:rPr>
          <w:lang w:val="ru-RU"/>
        </w:rPr>
      </w:pPr>
      <w:r>
        <w:rPr>
          <w:rFonts w:ascii="Times New Roman" w:hAnsi="Times New Roman" w:eastAsia="Times New Roman"/>
          <w:sz w:val="24"/>
          <w:lang w:val="ru-RU"/>
        </w:rPr>
        <w:t xml:space="preserve">Структурная схема методики приведена на рис. 1.</w:t>
      </w:r>
      <w:r>
        <w:rPr>
          <w:lang w:val="ru-RU"/>
        </w:rPr>
      </w:r>
    </w:p>
    <w:p>
      <w:pPr>
        <w:pStyle w:val="685"/>
        <w:spacing w:after="60" w:before="12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/>
          <w:sz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2815568"/>
                <wp:effectExtent l="4762" t="4762" r="4762" b="4762"/>
                <wp:docPr id="1" name="Picture" descr="Рис. 1. Структурная схема методики выбора модели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" descr="figures/fig1-methodology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299834" cy="28155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6.05pt;height:221.70pt;mso-wrap-distance-left:0.00pt;mso-wrap-distance-top:0.00pt;mso-wrap-distance-right:0.00pt;mso-wrap-distance-bottom:0.00pt;z-index:1;" alt="Рис. 1. Структурная схема методики выбора модели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lang w:val="ru-RU"/>
        </w:rPr>
      </w:r>
    </w:p>
    <w:p>
      <w:pPr>
        <w:pStyle w:val="685"/>
        <w:spacing w:after="240" w:before="60" w:line="24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/>
          <w:b w:val="0"/>
          <w:sz w:val="16"/>
          <w:lang w:val="ru-RU"/>
        </w:rPr>
        <w:t xml:space="preserve">Рис. 1. Структурная схема методики выбора модели.</w:t>
      </w:r>
      <w:r>
        <w:rPr>
          <w:lang w:val="ru-RU"/>
        </w:rPr>
      </w:r>
    </w:p>
    <w:p>
      <w:pPr>
        <w:pStyle w:val="685"/>
        <w:spacing w:after="0" w:before="0" w:line="360" w:lineRule="auto"/>
        <w:ind w:firstLine="0"/>
        <w:jc w:val="both"/>
        <w:rPr>
          <w:rFonts w:ascii="Times New Roman" w:hAnsi="Times New Roman" w:eastAsia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/>
          <w:b/>
          <w:bCs/>
          <w:sz w:val="24"/>
          <w:lang w:val="ru-RU"/>
        </w:rPr>
        <w:t xml:space="preserve">Результаты.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Требования борта прошли три модели – YOLO11n, CNN+LSTM и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YOLOv8n. Модели YOLO11s и YOLOv8s отсеяны из-за задержки (0,217 и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0,288 с), RT-DETR-l и Faster R-CNN – из-за задержки и памяти.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Характеристики всех семи моделей приведены в табл. 1.</w:t>
      </w:r>
      <w:r>
        <w:rPr>
          <w:lang w:val="ru-RU"/>
        </w:rPr>
      </w:r>
    </w:p>
    <w:p>
      <w:pPr>
        <w:pStyle w:val="165"/>
        <w:spacing w:after="120"/>
        <w:ind/>
        <w:jc w:val="right"/>
        <w:rPr>
          <w:rFonts w:ascii="Times New Roman" w:hAnsi="Times New Roman" w:cs="Times New Roman"/>
          <w:bCs/>
          <w:i/>
          <w:sz w:val="24"/>
          <w:szCs w:val="24"/>
          <w14:ligatures w14:val="none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Таблица 1</w:t>
      </w:r>
      <w:r>
        <w:rPr>
          <w:rFonts w:ascii="Times New Roman" w:hAnsi="Times New Roman" w:cs="Times New Roman"/>
          <w:i/>
          <w:iCs/>
          <w:sz w:val="24"/>
          <w:szCs w:val="24"/>
        </w:rPr>
      </w:r>
    </w:p>
    <w:p>
      <w:pPr>
        <w:pStyle w:val="165"/>
        <w:spacing w:after="120"/>
        <w:ind/>
        <w:jc w:val="center"/>
        <w:rPr>
          <w:rFonts w:ascii="Times New Roman" w:hAnsi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Характеристики моделей-кандидатов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tbl>
      <w:tblPr>
        <w:tblStyle w:val="719"/>
        <w:tblInd w:w="125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1825"/>
        <w:gridCol w:w="1348"/>
        <w:gridCol w:w="1348"/>
        <w:gridCol w:w="1348"/>
        <w:gridCol w:w="1348"/>
        <w:gridCol w:w="1348"/>
        <w:gridCol w:w="1348"/>
      </w:tblGrid>
      <w:tr>
        <w:trPr>
          <w:tblHeader/>
        </w:trPr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Модель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 w:bidi="ru-RU"/>
              </w:rPr>
            </w:r>
            <m:oMath>
              <m:r>
                <w:rPr>
                  <w:sz w:val="24"/>
                  <w:szCs w:val="24"/>
                  <w:lang w:val="ru-RU" w:bidi="ru-RU"/>
                </w:rPr>
                <m:rPr/>
                <m:t>P</m:t>
              </m:r>
            </m:oMath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, млн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 w:bidi="ru-RU"/>
              </w:rPr>
            </w:r>
            <m:oMath>
              <m:r>
                <w:rPr>
                  <w:sz w:val="24"/>
                  <w:szCs w:val="24"/>
                  <w:lang w:val="ru-RU" w:bidi="ru-RU"/>
                </w:rPr>
                <m:rPr/>
                <m:t>F</m:t>
              </m:r>
            </m:oMath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, Г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mAP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 w:bidi="ru-RU"/>
              </w:rPr>
            </w:r>
            <m:oMath>
              <m:r>
                <w:rPr>
                  <w:sz w:val="24"/>
                  <w:szCs w:val="24"/>
                  <w:lang w:val="ru-RU" w:bidi="ru-RU"/>
                </w:rPr>
                <m:rPr/>
                <m:t>M</m:t>
              </m:r>
            </m:oMath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, МБ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 w:bidi="ru-RU"/>
              </w:rPr>
            </w:r>
            <m:oMath>
              <m:r>
                <w:rPr>
                  <w:sz w:val="24"/>
                  <w:szCs w:val="24"/>
                  <w:lang w:val="ru-RU" w:bidi="ru-RU"/>
                </w:rPr>
                <m:rPr/>
                <m:t>T</m:t>
              </m:r>
            </m:oMath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, с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 w:bidi="ru-RU"/>
              </w:rPr>
            </w:r>
            <m:oMath>
              <m:r>
                <w:rPr>
                  <w:sz w:val="24"/>
                  <w:szCs w:val="24"/>
                  <w:lang w:val="ru-RU" w:bidi="ru-RU"/>
                </w:rPr>
                <m:rPr/>
                <m:t>f</m:t>
              </m:r>
            </m:oMath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, Гц</w:t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YOLO11n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2.62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6.6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39.5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10.48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0.066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15.15</w:t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YOLOv8n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3.16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8.9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37.3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12.64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0.089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11.24</w:t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YOLO11s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9.46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21.7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47.0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37.84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0.217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4.61</w:t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YOLOv8s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11.17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28.8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44.9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44.68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0.288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3.47</w:t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RT-DETR-l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32.0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103.5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53.0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128.00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1.035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0.97</w:t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Faster R-CNN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41.5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180.0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37.4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166.00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1.800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0.56</w:t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CNN+LSTM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3.15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6.61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39.5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12.60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0.070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14.29</w:t>
            </w:r>
            <w:r>
              <w:rPr>
                <w:sz w:val="24"/>
                <w:szCs w:val="24"/>
                <w:lang w:val="ru-RU"/>
              </w:rPr>
            </w:r>
          </w:p>
        </w:tc>
      </w:tr>
    </w:tbl>
    <w:p w14:paraId="30FA9D09">
      <w:pPr>
        <w:pStyle w:val="686"/>
        <w:spacing w:after="0" w:before="0" w:line="360" w:lineRule="auto"/>
        <w:ind w:firstLine="567"/>
        <w:jc w:val="both"/>
        <w:rPr>
          <w:lang w:val="ru-RU"/>
        </w:rPr>
      </w:pPr>
      <w:r>
        <w:rPr>
          <w:rFonts w:ascii="Times New Roman" w:hAnsi="Times New Roman" w:eastAsia="Times New Roman"/>
          <w:sz w:val="24"/>
          <w:highlight w:val="none"/>
          <w:lang w:val="ru-RU"/>
        </w:rPr>
      </w:r>
      <w:r>
        <w:rPr>
          <w:rFonts w:ascii="Times New Roman" w:hAnsi="Times New Roman" w:eastAsia="Times New Roman"/>
          <w:sz w:val="24"/>
          <w:highlight w:val="none"/>
          <w:lang w:val="ru-RU"/>
        </w:rPr>
      </w:r>
      <w:r>
        <w:rPr>
          <w:rFonts w:ascii="Times New Roman" w:hAnsi="Times New Roman" w:eastAsia="Times New Roman"/>
          <w:sz w:val="24"/>
          <w:highlight w:val="none"/>
          <w:lang w:val="ru-RU"/>
        </w:rPr>
      </w:r>
    </w:p>
    <w:p>
      <w:pPr>
        <w:pStyle w:val="686"/>
        <w:spacing w:after="0" w:before="0" w:line="360" w:lineRule="auto"/>
        <w:ind w:firstLine="567"/>
        <w:jc w:val="both"/>
        <w:rPr>
          <w:rFonts w:ascii="Times New Roman" w:hAnsi="Times New Roman" w:eastAsia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/>
          <w:sz w:val="24"/>
          <w:lang w:val="ru-RU"/>
        </w:rPr>
        <w:t xml:space="preserve">Для трёх допустимых моделей частота по сценам составила: YOLO11n –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15,09 / 14,29 / 10,99 Гц; CNN+LSTM – 14,23 / 13,51 / 10,53 Гц;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YOLOv8n – 11,20 / 10,75 / 8,77 Гц. Значения критериев (Лаплас, оптимизм,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Вальд, Сэвидж, Гурвиц) равны соответственно 13,46 / 15,09 / 10,99 / 0,00 /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13,04 для YOLO11n, 12,76 / 14,23 / 10,53 / 0,86 / 12,38 для CNN+LSTM и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10,24 / 11,20 / 8,77 / 3,89 / 9,99 для YOLOv8n. Во всех случаях лучшей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оказывается YOLO11n; при подсчёте баллов модели получают 15, 10 и 5.</w:t>
      </w:r>
      <w:r>
        <w:rPr>
          <w:lang w:val="ru-RU"/>
        </w:rPr>
      </w:r>
    </w:p>
    <w:p>
      <w:pPr>
        <w:pStyle w:val="685"/>
        <w:spacing w:after="0" w:before="0" w:line="360" w:lineRule="auto"/>
        <w:ind w:firstLine="567"/>
        <w:jc w:val="both"/>
        <w:rPr>
          <w:lang w:val="ru-RU"/>
        </w:rPr>
      </w:pPr>
      <w:r>
        <w:rPr>
          <w:rFonts w:ascii="Times New Roman" w:hAnsi="Times New Roman" w:eastAsia="Times New Roman"/>
          <w:sz w:val="24"/>
          <w:lang w:val="ru-RU"/>
        </w:rPr>
        <w:t xml:space="preserve">Результат сведения по 22 способам приведён в табл. 2.</w:t>
      </w:r>
      <w:r>
        <w:rPr>
          <w:lang w:val="ru-RU"/>
        </w:rPr>
      </w:r>
    </w:p>
    <w:p>
      <w:pPr>
        <w:pStyle w:val="165"/>
        <w:spacing w:after="120"/>
        <w:ind/>
        <w:jc w:val="right"/>
        <w:rPr>
          <w:rFonts w:ascii="Times New Roman" w:hAnsi="Times New Roman" w:cs="Times New Roman"/>
          <w:bCs/>
          <w:i/>
          <w:sz w:val="24"/>
          <w:szCs w:val="24"/>
          <w14:ligatures w14:val="none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2</w:t>
      </w:r>
      <w:r>
        <w:rPr>
          <w:rFonts w:ascii="Times New Roman" w:hAnsi="Times New Roman" w:cs="Times New Roman"/>
          <w:i/>
          <w:iCs/>
          <w:sz w:val="24"/>
          <w:szCs w:val="24"/>
        </w:rPr>
      </w:r>
    </w:p>
    <w:p>
      <w:pPr>
        <w:pStyle w:val="165"/>
        <w:spacing w:after="120"/>
        <w:ind/>
        <w:jc w:val="center"/>
        <w:rPr>
          <w:rFonts w:ascii="Times New Roman" w:hAnsi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Результаты сведения по 22 способам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tbl>
      <w:tblPr>
        <w:tblStyle w:val="719"/>
        <w:tblInd w:w="140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20" w:firstRow="1" w:lastRow="0" w:firstColumn="0" w:lastColumn="0" w:noHBand="0" w:noVBand="0"/>
      </w:tblPr>
      <w:tblGrid>
        <w:gridCol w:w="2480"/>
        <w:gridCol w:w="2480"/>
        <w:gridCol w:w="2480"/>
        <w:gridCol w:w="2480"/>
      </w:tblGrid>
      <w:tr>
        <w:trPr>
          <w:tblHeader/>
        </w:trPr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Модель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 w:bidi="ru-RU"/>
              </w:rPr>
            </w:r>
            <m:oMath>
              <m:r>
                <w:rPr>
                  <w:sz w:val="24"/>
                  <w:szCs w:val="24"/>
                  <w:lang w:val="ru-RU" w:bidi="ru-RU"/>
                </w:rPr>
                <m:rPr>
                  <m:sty m:val="p"/>
                </m:rPr>
                <m:t>Ψ</m:t>
              </m:r>
            </m:oMath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​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Число Борда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val="ru-RU"/>
              </w:rPr>
              <w:t xml:space="preserve">Средний ранг</w:t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YOLO11n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0.955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64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1.045</w:t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CNN+LSTM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0.735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42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2.000</w:t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YOLOv8n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0.045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23</w:t>
            </w: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Borders/>
          </w:tcPr>
          <w:p>
            <w:pPr>
              <w:pStyle w:val="687"/>
              <w:spacing w:after="20" w:before="2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ru-RU"/>
              </w:rPr>
              <w:t xml:space="preserve">2.909</w:t>
            </w:r>
            <w:r>
              <w:rPr>
                <w:sz w:val="24"/>
                <w:szCs w:val="24"/>
                <w:lang w:val="ru-RU"/>
              </w:rPr>
            </w:r>
          </w:p>
        </w:tc>
      </w:tr>
    </w:tbl>
    <w:p w14:paraId="29499A8A">
      <w:pPr>
        <w:pStyle w:val="686"/>
        <w:spacing w:after="0" w:before="0" w:line="360" w:lineRule="auto"/>
        <w:ind w:firstLine="567"/>
        <w:jc w:val="both"/>
        <w:rPr>
          <w:lang w:val="ru-RU"/>
        </w:rPr>
      </w:pPr>
      <w:r>
        <w:rPr>
          <w:rFonts w:ascii="Times New Roman" w:hAnsi="Times New Roman" w:eastAsia="Times New Roman"/>
          <w:sz w:val="24"/>
          <w:highlight w:val="none"/>
          <w:lang w:val="ru-RU"/>
        </w:rPr>
      </w:r>
      <w:r>
        <w:rPr>
          <w:rFonts w:ascii="Times New Roman" w:hAnsi="Times New Roman" w:eastAsia="Times New Roman"/>
          <w:sz w:val="24"/>
          <w:highlight w:val="none"/>
          <w:lang w:val="ru-RU"/>
        </w:rPr>
      </w:r>
      <w:r>
        <w:rPr>
          <w:rFonts w:ascii="Times New Roman" w:hAnsi="Times New Roman" w:eastAsia="Times New Roman"/>
          <w:sz w:val="24"/>
          <w:highlight w:val="none"/>
          <w:lang w:val="ru-RU"/>
        </w:rPr>
      </w:r>
    </w:p>
    <w:p>
      <w:pPr>
        <w:pStyle w:val="686"/>
        <w:spacing w:after="0" w:before="0" w:line="360" w:lineRule="auto"/>
        <w:ind w:firstLine="567"/>
        <w:jc w:val="both"/>
        <w:rPr>
          <w:rFonts w:ascii="Times New Roman" w:hAnsi="Times New Roman" w:eastAsia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/>
          <w:sz w:val="24"/>
          <w:lang w:val="ru-RU"/>
        </w:rPr>
        <w:t xml:space="preserve">Итоговое сведение даёт YOLO11n; этот результат совпадает с выводами всех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отдельных критериев и метрик. Причина в том, что YOLO11n имеет наименьшие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параметры, FLOPs, память и задержку среди допустимых моделей, поэтому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выигрывает по всем критериям. Характеристики выбранной модели: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P</m:t>
        </m:r>
        <m:r>
          <w:rPr>
            <w:lang w:val="ru-RU" w:bidi="ru-RU"/>
          </w:rPr>
          <m:rPr>
            <m:sty m:val="p"/>
          </m:rPr>
          <m:t>=</m:t>
        </m:r>
        <m:r>
          <w:rPr>
            <w:lang w:val="ru-RU" w:bidi="ru-RU"/>
          </w:rPr>
          <m:rPr/>
          <m:t>2</m:t>
        </m:r>
        <m:r>
          <w:rPr>
            <w:lang w:val="ru-RU" w:bidi="ru-RU"/>
          </w:rPr>
          <m:rPr>
            <m:sty m:val="p"/>
          </m:rPr>
          <m:t>,</m:t>
        </m:r>
        <m:r>
          <w:rPr>
            <w:lang w:val="ru-RU" w:bidi="ru-RU"/>
          </w:rPr>
          <m:rPr/>
          <m:t>62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млн,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F</m:t>
        </m:r>
        <m:r>
          <w:rPr>
            <w:lang w:val="ru-RU" w:bidi="ru-RU"/>
          </w:rPr>
          <m:rPr>
            <m:sty m:val="p"/>
          </m:rPr>
          <m:t>=</m:t>
        </m:r>
        <m:r>
          <w:rPr>
            <w:lang w:val="ru-RU" w:bidi="ru-RU"/>
          </w:rPr>
          <m:rPr/>
          <m:t>6</m:t>
        </m:r>
        <m:r>
          <w:rPr>
            <w:lang w:val="ru-RU" w:bidi="ru-RU"/>
          </w:rPr>
          <m:rPr>
            <m:sty m:val="p"/>
          </m:rPr>
          <m:t>,</m:t>
        </m:r>
        <m:r>
          <w:rPr>
            <w:lang w:val="ru-RU" w:bidi="ru-RU"/>
          </w:rPr>
          <m:rPr/>
          <m:t>6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Г,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M</m:t>
        </m:r>
        <m:r>
          <w:rPr>
            <w:lang w:val="ru-RU" w:bidi="ru-RU"/>
          </w:rPr>
          <m:rPr>
            <m:sty m:val="p"/>
          </m:rPr>
          <m:t>=</m:t>
        </m:r>
        <m:r>
          <w:rPr>
            <w:lang w:val="ru-RU" w:bidi="ru-RU"/>
          </w:rPr>
          <m:rPr/>
          <m:t>10</m:t>
        </m:r>
        <m:r>
          <w:rPr>
            <w:lang w:val="ru-RU" w:bidi="ru-RU"/>
          </w:rPr>
          <m:rPr>
            <m:sty m:val="p"/>
          </m:rPr>
          <m:t>,</m:t>
        </m:r>
        <m:r>
          <w:rPr>
            <w:lang w:val="ru-RU" w:bidi="ru-RU"/>
          </w:rPr>
          <m:rPr/>
          <m:t>48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МБ,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T</m:t>
        </m:r>
        <m:r>
          <w:rPr>
            <w:lang w:val="ru-RU" w:bidi="ru-RU"/>
          </w:rPr>
          <m:rPr>
            <m:sty m:val="p"/>
          </m:rPr>
          <m:t>=</m:t>
        </m:r>
        <m:r>
          <w:rPr>
            <w:lang w:val="ru-RU" w:bidi="ru-RU"/>
          </w:rPr>
          <m:rPr/>
          <m:t>0</m:t>
        </m:r>
        <m:r>
          <w:rPr>
            <w:lang w:val="ru-RU" w:bidi="ru-RU"/>
          </w:rPr>
          <m:rPr>
            <m:sty m:val="p"/>
          </m:rPr>
          <m:t>,</m:t>
        </m:r>
        <m:r>
          <w:rPr>
            <w:lang w:val="ru-RU" w:bidi="ru-RU"/>
          </w:rPr>
          <m:rPr/>
          <m:t>066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с,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f</m:t>
        </m:r>
        <m:r>
          <w:rPr>
            <w:lang w:val="ru-RU" w:bidi="ru-RU"/>
          </w:rPr>
          <m:rPr>
            <m:sty m:val="p"/>
          </m:rPr>
          <m:t>=</m:t>
        </m:r>
        <m:r>
          <w:rPr>
            <w:lang w:val="ru-RU" w:bidi="ru-RU"/>
          </w:rPr>
          <m:rPr/>
          <m:t>15</m:t>
        </m:r>
        <m:r>
          <w:rPr>
            <w:lang w:val="ru-RU" w:bidi="ru-RU"/>
          </w:rPr>
          <m:rPr>
            <m:sty m:val="p"/>
          </m:rPr>
          <m:t>,</m:t>
        </m:r>
        <m:r>
          <w:rPr>
            <w:lang w:val="ru-RU" w:bidi="ru-RU"/>
          </w:rPr>
          <m:rPr/>
          <m:t>15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Гц,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Q</m:t>
        </m:r>
        <m:r>
          <w:rPr>
            <w:lang w:val="ru-RU" w:bidi="ru-RU"/>
          </w:rPr>
          <m:rPr>
            <m:sty m:val="p"/>
          </m:rPr>
          <m:t>=</m:t>
        </m:r>
        <m:r>
          <w:rPr>
            <w:lang w:val="ru-RU" w:bidi="ru-RU"/>
          </w:rPr>
          <m:rPr/>
          <m:t>0</m:t>
        </m:r>
        <m:r>
          <w:rPr>
            <w:lang w:val="ru-RU" w:bidi="ru-RU"/>
          </w:rPr>
          <m:rPr>
            <m:sty m:val="p"/>
          </m:rPr>
          <m:t>,</m:t>
        </m:r>
        <m:r>
          <w:rPr>
            <w:lang w:val="ru-RU" w:bidi="ru-RU"/>
          </w:rPr>
          <m:rPr/>
          <m:t>66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Дж; в сложной сцене (50 объектов) частота не опускается ниже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10,99 Гц.</w:t>
      </w:r>
      <w:r>
        <w:rPr>
          <w:lang w:val="ru-RU"/>
        </w:rPr>
      </w:r>
    </w:p>
    <w:p>
      <w:pPr>
        <w:pStyle w:val="685"/>
        <w:spacing w:after="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 w:eastAsia="Times New Roman"/>
          <w:b/>
          <w:bCs/>
          <w:sz w:val="24"/>
          <w:lang w:val="ru-RU"/>
        </w:rPr>
        <w:t xml:space="preserve">Обсуждение.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Полученный результат согласуется с литературой по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многокритериальному выбору [9], однако традиционные методы – анализ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иерархий (AHP) и TOPSIS – требуют весов критериев. Нейронный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архитектурный поиск [10] проектирует новые архитектуры и опирается на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Парето-оптимальность, а исследования в области TinyML [11] сосредоточены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на бенчмарках, а не на процедуре выбора среди готовых моделей.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Предлагаемый подход отличается тем, что выбирает среди готовых моделей,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использует только архитектурные характеристики, не требует весов,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применяет критерии неопределённости по сценам и предусматривает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проверку в симуляции.</w:t>
      </w:r>
      <w:r>
        <w:rPr>
          <w:lang w:val="ru-RU"/>
        </w:rPr>
      </w:r>
    </w:p>
    <w:p>
      <w:pPr>
        <w:pStyle w:val="685"/>
        <w:spacing w:after="0" w:before="0" w:line="360" w:lineRule="auto"/>
        <w:ind w:firstLine="567"/>
        <w:jc w:val="both"/>
        <w:rPr>
          <w:lang w:val="ru-RU"/>
        </w:rPr>
      </w:pPr>
      <w:r>
        <w:rPr>
          <w:rFonts w:ascii="Times New Roman" w:hAnsi="Times New Roman" w:eastAsia="Times New Roman"/>
          <w:sz w:val="24"/>
          <w:lang w:val="ru-RU"/>
        </w:rPr>
        <w:t xml:space="preserve">Совпадение пяти критериев, балльного подсчёта и трёх свёрток (</w:t>
      </w:r>
      <m:oMath>
        <m:r>
          <w:rPr>
            <w:lang w:val="ru-RU" w:bidi="ru-RU"/>
          </w:rPr>
          <m:rPr>
            <m:sty m:val="p"/>
          </m:rPr>
          <m:t>Ψ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число Борда, средний ранг) означает, что выбор не зависит от метода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агрегации. Нормировка min–max, число Борда и средний ранг – стандартные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приёмы ранговой агрегации; новизна работы не в них, а в безвесовом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выборе по архитектурным характеристикам и в критериях неопределённости.</w:t>
      </w:r>
      <w:r>
        <w:rPr>
          <w:lang w:val="ru-RU"/>
        </w:rPr>
      </w:r>
    </w:p>
    <w:p>
      <w:pPr>
        <w:pStyle w:val="685"/>
        <w:spacing w:after="0" w:before="0" w:line="360" w:lineRule="auto"/>
        <w:ind w:firstLine="567"/>
        <w:jc w:val="both"/>
        <w:rPr>
          <w:lang w:val="ru-RU"/>
        </w:rPr>
      </w:pPr>
      <w:r>
        <w:rPr>
          <w:rFonts w:ascii="Times New Roman" w:hAnsi="Times New Roman" w:eastAsia="Times New Roman"/>
          <w:sz w:val="24"/>
          <w:lang w:val="ru-RU"/>
        </w:rPr>
        <w:t xml:space="preserve">Следует учитывать ограничения. Значения mAP взяты из спецификаций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(датасет COCO) и на синтетических сценах отличаются, поэтому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проверка в симуляции даёт относительное сравнение моделей, а не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абсолютную точность. Часть авторских метрик, зависящих от энергии (BF),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в симуляции проверяется частично. Равное усреднение после нормировки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представляет собой неявные равные веса, что является осознанным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компромиссом.</w:t>
      </w:r>
      <w:r>
        <w:rPr>
          <w:lang w:val="ru-RU"/>
        </w:rPr>
      </w:r>
    </w:p>
    <w:p>
      <w:pPr>
        <w:pStyle w:val="685"/>
        <w:spacing w:after="0" w:before="0" w:line="360" w:lineRule="auto"/>
        <w:ind w:firstLine="567"/>
        <w:jc w:val="both"/>
        <w:rPr>
          <w:lang w:val="ru-RU"/>
        </w:rPr>
      </w:pPr>
      <w:r>
        <w:rPr>
          <w:rFonts w:ascii="Times New Roman" w:hAnsi="Times New Roman" w:eastAsia="Times New Roman"/>
          <w:sz w:val="24"/>
          <w:lang w:val="ru-RU"/>
        </w:rPr>
        <w:t xml:space="preserve">Проверка выполнена в Gazebo Sim 8.15 на сцене из 16 объектов девяти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классов COCO (стулья, столы, кровать, диваны, вазы, телевизор,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холодильник, бутылки, мячи), 48 ракурсов, 88 объектов ground truth.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На CPU (16 ядер) медианное время инференса: 18,9 мс у YOLOv8n,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19,7 мс у YOLO11n, 19,0 мс у YOLOv10n, 29,4 мс у YOLOv9t и 48,4 мс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у YOLOv8s – все модели укладываются в ограничение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T</m:t>
        </m:r>
        <m:r>
          <w:rPr>
            <w:lang w:val="ru-RU" w:bidi="ru-RU"/>
          </w:rPr>
          <m:rPr>
            <m:sty m:val="p"/>
          </m:rPr>
          <m:t>≤</m:t>
        </m:r>
        <m:r>
          <w:rPr>
            <w:lang w:val="ru-RU" w:bidi="ru-RU"/>
          </w:rPr>
          <m:rPr/>
          <m:t>0</m:t>
        </m:r>
        <m:r>
          <w:rPr>
            <w:lang w:val="ru-RU" w:bidi="ru-RU"/>
          </w:rPr>
          <m:rPr>
            <m:sty m:val="p"/>
          </m:rPr>
          <m:t>,</m:t>
        </m:r>
        <m:r>
          <w:rPr>
            <w:lang w:val="ru-RU" w:bidi="ru-RU"/>
          </w:rPr>
          <m:rPr/>
          <m:t>1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с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запасом около двух раз. mAP@0,5 по девяти классам: 0,403 / 0,551 /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0,427 / 0,408 / 0,499; mAP@0,5:0,95: 0,260 / 0,322 / 0,278 / 0,236 /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0,294; лучший F1 при подборе порога: 0,281 / 0,405 / 0,260 / 0,286 /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0,366. У YOLO11n лучшие mAP@0,5 (0,551), mAP@0,5:0,95 (0,322) и F1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(0,405) при более чем вдвое меньшем времени, чем у YOLOv8s, и вчетверо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меньшем размере. На четырёх сценах (базовая, тёплый и холодный свет,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видео-облёт; 340 объектов ground truth) средний mAP@0,5 равен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0,475 ± 0,093 у YOLO11n, 0,406 ± 0,088 у YOLOv8s и 0,376 ± 0,086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у YOLOv8n: лидерство YOLO11n сохраняется. Экспорт в OpenVINO FP32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ускоряет YOLO11n до 13,0 мс (77 Гц), FP16 – 13,8 мс при 5,7 МБ. Сквозной прогон ROS-узла дал 36 Гц при камере 60 Гц;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ограничение – рендеринг Gazebo, а не инференс. Абсолютные значения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ниже, чем на COCO: нетекстурированные синтетические модели дают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доменный сдвиг – диваны и кровати классифицируются как airplane, вазы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как bird. На текстурированной сцене кафе (66 объектов ground truth, четыре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класса) места меняются: YOLOv8n 0,478, YOLOv8s 0,435, YOLO11n 0,402.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На реальных 128 изображениях COCO128 [12] (929 объектов, 80 классов)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YOLOv8s даёт 0,761, YOLO11n – 0,671, YOLOv8n – 0,607. YOLOv8s точнее,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но в 2,5 раза медленнее и вчетверо больше; при этом натурный замер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T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у неё 51 мс, тогда как аналитическая оценка давала 0,14 с. Это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показывает, что отсев по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m:oMath>
        <m:r>
          <w:rPr>
            <w:lang w:val="ru-RU" w:bidi="ru-RU"/>
          </w:rPr>
          <m:rPr/>
          <m:t>T</m:t>
        </m:r>
      </m:oMath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консервативен: при менее жёстком бюджете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YOLOv8s может быть предпочтительнее, и границу отсева следует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уточнять по натурным замерам. CNN+LSTM в прогоне не участвовала: готовых весов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детектора для неё нет.</w:t>
      </w:r>
      <w:r>
        <w:rPr>
          <w:lang w:val="ru-RU"/>
        </w:rPr>
      </w:r>
    </w:p>
    <w:p>
      <w:pPr>
        <w:pStyle w:val="685"/>
        <w:spacing w:after="0" w:before="0" w:line="360" w:lineRule="auto"/>
        <w:ind w:firstLine="567"/>
        <w:jc w:val="both"/>
        <w:rPr>
          <w:lang w:val="ru-RU"/>
        </w:rPr>
      </w:pPr>
      <w:r>
        <w:rPr>
          <w:rFonts w:ascii="Times New Roman" w:hAnsi="Times New Roman" w:eastAsia="Times New Roman"/>
          <w:sz w:val="24"/>
          <w:lang w:val="ru-RU"/>
        </w:rPr>
        <w:t xml:space="preserve">Практическая ценность подхода состоит в возможности выбрать модель до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прогонов – при проектировании бортовой системы, когда известны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ограничения по задержке и памяти, но ещё нет размеченного датасета.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Дальнейшая работа связана с проверкой методики на реальных сценах и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расширением набора моделей; в симуляции остаётся измерить энергию и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память на полном наборе сцен.</w:t>
      </w:r>
      <w:r>
        <w:rPr>
          <w:lang w:val="ru-RU"/>
        </w:rPr>
      </w:r>
    </w:p>
    <w:p>
      <w:pPr>
        <w:pStyle w:val="685"/>
        <w:spacing w:after="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 w:eastAsia="Times New Roman"/>
          <w:b/>
          <w:bCs/>
          <w:sz w:val="24"/>
          <w:lang w:val="ru-RU"/>
        </w:rPr>
        <w:t xml:space="preserve">Заключение.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Предложена методика объективного выбора модели машинного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обучения для системы распознавания объектов мобильного робота. Оценка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извлекается из архитектуры модели по числовым характеристикам с формулами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и единицами; сравнение ведётся без весов, с применением критериев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принятия решений в условиях неопределённости и авторских метрик «точность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на ресурс». На наборе из семи моделей после отсева по требованиям борта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рассмотрены три модели; все критерии и варианты свёртки устойчиво указали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на YOLO11n, которая обеспечивает не менее 10,99 Гц даже в сложной сцене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при памяти 10,48 МБ. Прогон в Gazebo подтвердил ограничение по задержке;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на текстурированных и реальных данных ранжирование меняется, что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ограничивает перенос выбора на другие домены. Дальнейшая работа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направлена на расширение набора моделей и проверку методики на реальных</w:t>
      </w:r>
      <w:r>
        <w:rPr>
          <w:rFonts w:ascii="Times New Roman" w:hAnsi="Times New Roman" w:eastAsia="Times New Roman"/>
          <w:sz w:val="24"/>
          <w:lang w:val="ru-RU"/>
        </w:rPr>
        <w:t xml:space="preserve"> </w:t>
      </w:r>
      <w:r>
        <w:rPr>
          <w:rFonts w:ascii="Times New Roman" w:hAnsi="Times New Roman" w:eastAsia="Times New Roman"/>
          <w:sz w:val="24"/>
          <w:lang w:val="ru-RU"/>
        </w:rPr>
        <w:t xml:space="preserve">сценах.</w:t>
      </w:r>
      <w:r>
        <w:rPr>
          <w:lang w:val="ru-RU"/>
        </w:rPr>
      </w:r>
    </w:p>
    <w:p>
      <w:pPr>
        <w:pStyle w:val="685"/>
        <w:spacing w:after="120" w:before="240" w:line="360" w:lineRule="auto"/>
        <w:ind w:firstLine="0"/>
        <w:jc w:val="left"/>
        <w:rPr>
          <w:rFonts w:ascii="Times New Roman" w:hAnsi="Times New Roman" w:eastAsia="Times New Roman"/>
          <w:b/>
          <w:bCs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/>
          <w:b/>
          <w:bCs/>
          <w:sz w:val="24"/>
          <w:lang w:val="ru-RU"/>
        </w:rPr>
        <w:t xml:space="preserve">Список источников</w:t>
      </w:r>
      <w:r>
        <w:rPr>
          <w:lang w:val="ru-RU"/>
        </w:rPr>
      </w:r>
    </w:p>
    <w:p>
      <w:pPr>
        <w:spacing w:after="120" w:line="360" w:lineRule="auto"/>
        <w:ind w:hanging="567" w:left="567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/>
          <w:sz w:val="24"/>
          <w:lang w:val="ru-RU"/>
        </w:rPr>
        <w:t xml:space="preserve">[1] </w:t>
      </w:r>
      <w:r>
        <w:rPr>
          <w:rFonts w:ascii="Times New Roman" w:hAnsi="Times New Roman" w:cs="Times New Roman"/>
          <w:sz w:val="24"/>
          <w:szCs w:val="24"/>
        </w:rPr>
        <w:t xml:space="preserve">Ultralytics YOLO11: документация и конфигурации [Электронный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ресурс]. – URL: https</w:t>
      </w:r>
      <w:r>
        <w:rPr>
          <w:rFonts w:ascii="Times New Roman" w:hAnsi="Times New Roman" w:cs="Times New Roman"/>
          <w:sz w:val="24"/>
          <w:szCs w:val="24"/>
        </w:rPr>
        <w:t xml:space="preserve">://docs.ultralytics.com/models/yolo11/ (дата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обращения: 10.10.2026).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120" w:line="360" w:lineRule="auto"/>
        <w:ind w:hanging="567" w:left="567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[2] Ultralytics YOLOv8: документация и конфигурации [Электронный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ресурс]. – URL: https://docs.ultralytics.com/models/yolov8/ (дата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обращения: 10.10.2026).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120" w:line="360" w:lineRule="auto"/>
        <w:ind w:hanging="567" w:left="567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[3] Ultralytics RT-DETR: документация [Электронный ресурс]. – URL: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https://docs.ultralytics.com/models/rtdetr/ (дата обращения: 10.10.2026).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120" w:line="360" w:lineRule="auto"/>
        <w:ind w:hanging="567" w:left="567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[4] Ren S., He K., Girshick R., Sun J. Faster R-CNN: Towards Real-Time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Object Detection with Region Proposal Networks // IEEE Transactions 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Pattern Analysis and Machine Intelligence. – 2017. – Vol. 39, No. 6.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P. 1137–1149.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120" w:line="360" w:lineRule="auto"/>
        <w:ind w:hanging="567" w:left="567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[5] Hochreiter S., Schmidhuber J. Long Short-Term Memory // Neural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Computation. – 1997. – Vol. 9, No. 8. – P. 1735–1780.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120" w:line="360" w:lineRule="auto"/>
        <w:ind w:hanging="567" w:left="567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[6] Wald A. Statistical Decision Functions. – New York: Wiley, 1950.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179 p.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120" w:line="360" w:lineRule="auto"/>
        <w:ind w:hanging="567" w:left="567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[7] Savage L. J. The Theory of Statistical Decision // Journal of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American Statistical Association. – 1951. – Vol. 46, No. 253. – P. 55–67.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120" w:line="360" w:lineRule="auto"/>
        <w:ind w:hanging="567" w:left="567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[8] Hurwicz L. Optimality Criteria for Decision Making under Ignorance //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Cowles Commission Discussion Paper. – 1951. – No. 370.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120" w:line="360" w:lineRule="auto"/>
        <w:ind w:hanging="567" w:left="567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[9] Hwang C.-L., Yoon K. Multiple Attribute Decision Making: Methods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Applications. – Berlin: Springer, 1981. – 259 p.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120" w:line="360" w:lineRule="auto"/>
        <w:ind w:hanging="567" w:left="567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[10] Benmeziane H., Maghraoui K. E., Ouarnoughi H., Niar S., Wistuba M.,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Wang N. A Comprehensive Survey on Hardware-Aware Neural Architecture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Search // Proceedings of the Thirtieth International Joint Conference 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Artificial Intelligence (IJCAI). – 2021. – P. 2762–2769.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120" w:line="360" w:lineRule="auto"/>
        <w:ind w:hanging="567" w:left="567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[11] Banbury C., Reddi V. J., Torelli P., Holleman J., Jeffries N.,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Kiraly C., Montino P., Kanter D., Ahmed S., Pau D., Thakker U.,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Fedorov I., Zhou L., Arcas B., Nepal R., Borthakur S., Bhattacharya T.,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Bangalore S., Sripathi S., … Benchmarking TinyML Systems: Challenges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Direction [Электронный ресурс] // arXiv. – 2020. – URL: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https://arxiv.org/abs/2003.04821 (дата обращения: 10.10.2026).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120" w:line="360" w:lineRule="auto"/>
        <w:ind w:hanging="567" w:left="567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[12] Ultralytics COCO128: набор данных для проверки детекторов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[Электронный ресурс]. – URL: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https://docs.ultralytics.com/datasets/detect/coco128/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(дата обращения: 19.10.2026).</w:t>
      </w:r>
      <w:r>
        <w:rPr>
          <w:rFonts w:ascii="Times New Roman" w:hAnsi="Times New Roman" w:cs="Times New Roman"/>
          <w:sz w:val="24"/>
          <w:szCs w:val="24"/>
        </w:rPr>
      </w:r>
    </w:p>
    <w:sectPr>
      <w:footnotePr>
        <w:numRestart w:val="eachSect"/>
      </w:footnotePr>
      <w:endnotePr/>
      <w:type w:val="nextPage"/>
      <w:pgSz w:h="16838" w:orient="portrait" w:w="11906"/>
      <w:pgMar w:top="1134" w:right="709" w:bottom="1134" w:left="1276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Consolas">
    <w:panose1 w:val="020B0606020202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zh-CN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8"/>
    <w:link w:val="178"/>
    <w:uiPriority w:val="99"/>
    <w:pPr>
      <w:pBdr/>
      <w:spacing/>
      <w:ind/>
    </w:pPr>
  </w:style>
  <w:style w:type="character" w:styleId="182">
    <w:name w:val="Footnote Text Char"/>
    <w:basedOn w:val="718"/>
    <w:link w:val="716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ascii="Times New Roman" w:hAnsi="Times New Roman"/>
      <w:sz w:val="24"/>
    </w:rPr>
  </w:style>
  <w:style w:type="paragraph" w:styleId="685">
    <w:name w:val="Body Text"/>
    <w:basedOn w:val="684"/>
    <w:link w:val="727"/>
    <w:qFormat/>
    <w:pPr>
      <w:pBdr/>
      <w:spacing w:after="180" w:before="180"/>
      <w:ind/>
    </w:pPr>
    <w:rPr>
      <w:rFonts w:ascii="Times New Roman" w:hAnsi="Times New Roman"/>
      <w:sz w:val="24"/>
    </w:rPr>
  </w:style>
  <w:style w:type="paragraph" w:styleId="686" w:customStyle="1">
    <w:name w:val="First Paragraph"/>
    <w:basedOn w:val="685"/>
    <w:next w:val="685"/>
    <w:qFormat/>
    <w:pPr>
      <w:pBdr/>
      <w:spacing/>
      <w:ind/>
    </w:pPr>
    <w:rPr>
      <w:rFonts w:ascii="Times New Roman" w:hAnsi="Times New Roman"/>
      <w:sz w:val="24"/>
    </w:rPr>
  </w:style>
  <w:style w:type="paragraph" w:styleId="687" w:customStyle="1">
    <w:name w:val="Compact"/>
    <w:basedOn w:val="685"/>
    <w:qFormat/>
    <w:pPr>
      <w:pBdr/>
      <w:spacing w:after="36" w:before="36"/>
      <w:ind/>
    </w:pPr>
  </w:style>
  <w:style w:type="paragraph" w:styleId="688">
    <w:name w:val="Title"/>
    <w:basedOn w:val="684"/>
    <w:next w:val="685"/>
    <w:link w:val="689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689" w:customStyle="1">
    <w:name w:val="Title Char"/>
    <w:basedOn w:val="718"/>
    <w:link w:val="688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690">
    <w:name w:val="Subtitle"/>
    <w:basedOn w:val="688"/>
    <w:next w:val="685"/>
    <w:link w:val="69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691" w:customStyle="1">
    <w:name w:val="Subtitle Char"/>
    <w:basedOn w:val="718"/>
    <w:link w:val="6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2" w:customStyle="1">
    <w:name w:val="Author"/>
    <w:basedOn w:val="688"/>
    <w:next w:val="685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693">
    <w:name w:val="Date"/>
    <w:basedOn w:val="688"/>
    <w:next w:val="685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694" w:customStyle="1">
    <w:name w:val="Abstract Title"/>
    <w:basedOn w:val="684"/>
    <w:next w:val="695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695" w:customStyle="1">
    <w:name w:val="Abstract"/>
    <w:basedOn w:val="684"/>
    <w:next w:val="685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696">
    <w:name w:val="Bibliography"/>
    <w:basedOn w:val="684"/>
    <w:next w:val="696"/>
    <w:qFormat/>
    <w:pPr>
      <w:pBdr/>
      <w:spacing/>
      <w:ind/>
    </w:pPr>
  </w:style>
  <w:style w:type="paragraph" w:styleId="697">
    <w:name w:val="Heading 1"/>
    <w:basedOn w:val="684"/>
    <w:next w:val="685"/>
    <w:link w:val="70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98">
    <w:name w:val="Heading 2"/>
    <w:basedOn w:val="684"/>
    <w:next w:val="685"/>
    <w:link w:val="70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99">
    <w:name w:val="Heading 3"/>
    <w:basedOn w:val="684"/>
    <w:next w:val="685"/>
    <w:link w:val="70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0">
    <w:name w:val="Heading 4"/>
    <w:basedOn w:val="684"/>
    <w:next w:val="685"/>
    <w:link w:val="70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1">
    <w:name w:val="Heading 5"/>
    <w:basedOn w:val="684"/>
    <w:next w:val="685"/>
    <w:link w:val="71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2">
    <w:name w:val="Heading 6"/>
    <w:basedOn w:val="684"/>
    <w:next w:val="685"/>
    <w:link w:val="71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3">
    <w:name w:val="Heading 7"/>
    <w:basedOn w:val="684"/>
    <w:next w:val="685"/>
    <w:link w:val="71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4">
    <w:name w:val="Heading 8"/>
    <w:basedOn w:val="684"/>
    <w:next w:val="685"/>
    <w:link w:val="71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5">
    <w:name w:val="Heading 9"/>
    <w:basedOn w:val="684"/>
    <w:next w:val="685"/>
    <w:link w:val="71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06" w:customStyle="1">
    <w:name w:val="Heading 1 Char"/>
    <w:basedOn w:val="718"/>
    <w:link w:val="69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07" w:customStyle="1">
    <w:name w:val="Heading 2 Char"/>
    <w:basedOn w:val="718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08" w:customStyle="1">
    <w:name w:val="Heading 3 Char"/>
    <w:basedOn w:val="718"/>
    <w:link w:val="69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09" w:customStyle="1">
    <w:name w:val="Heading 4 Char"/>
    <w:basedOn w:val="718"/>
    <w:link w:val="70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0" w:customStyle="1">
    <w:name w:val="Heading 5 Char"/>
    <w:basedOn w:val="718"/>
    <w:link w:val="70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1" w:customStyle="1">
    <w:name w:val="Heading 6 Char"/>
    <w:basedOn w:val="718"/>
    <w:link w:val="70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2" w:customStyle="1">
    <w:name w:val="Heading 7 Char"/>
    <w:basedOn w:val="718"/>
    <w:link w:val="70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3" w:customStyle="1">
    <w:name w:val="Heading 8 Char"/>
    <w:basedOn w:val="718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4" w:customStyle="1">
    <w:name w:val="Heading 9 Char"/>
    <w:basedOn w:val="718"/>
    <w:link w:val="70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5">
    <w:name w:val="Block Text"/>
    <w:basedOn w:val="685"/>
    <w:next w:val="685"/>
    <w:uiPriority w:val="9"/>
    <w:unhideWhenUsed/>
    <w:qFormat/>
    <w:pPr>
      <w:pBdr/>
      <w:spacing w:after="100" w:before="100"/>
      <w:ind w:right="480" w:firstLine="0" w:left="480"/>
    </w:pPr>
  </w:style>
  <w:style w:type="paragraph" w:styleId="716">
    <w:name w:val="footnote text"/>
    <w:basedOn w:val="684"/>
    <w:next w:val="716"/>
    <w:uiPriority w:val="9"/>
    <w:unhideWhenUsed/>
    <w:qFormat/>
    <w:pPr>
      <w:pBdr/>
      <w:spacing/>
      <w:ind/>
    </w:pPr>
  </w:style>
  <w:style w:type="paragraph" w:styleId="717">
    <w:name w:val="Footnote Block Text"/>
    <w:basedOn w:val="716"/>
    <w:next w:val="716"/>
    <w:uiPriority w:val="9"/>
    <w:unhideWhenUsed/>
    <w:qFormat/>
    <w:pPr>
      <w:pBdr/>
      <w:spacing w:after="100" w:before="100"/>
      <w:ind w:right="480" w:firstLine="0" w:left="480"/>
    </w:pPr>
  </w:style>
  <w:style w:type="character" w:styleId="718" w:default="1">
    <w:name w:val="Default Paragraph Font"/>
    <w:semiHidden/>
    <w:unhideWhenUsed/>
    <w:pPr>
      <w:pBdr/>
      <w:spacing/>
      <w:ind/>
    </w:pPr>
  </w:style>
  <w:style w:type="table" w:styleId="719">
    <w:name w:val="Table"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0" w:customStyle="1">
    <w:name w:val="Definition Term"/>
    <w:basedOn w:val="684"/>
    <w:next w:val="721"/>
    <w:pPr>
      <w:keepNext w:val="true"/>
      <w:keepLines w:val="true"/>
      <w:pBdr/>
      <w:spacing w:after="0"/>
      <w:ind/>
    </w:pPr>
    <w:rPr>
      <w:b/>
    </w:rPr>
  </w:style>
  <w:style w:type="paragraph" w:styleId="721" w:customStyle="1">
    <w:name w:val="Definition"/>
    <w:basedOn w:val="684"/>
    <w:pPr>
      <w:pBdr/>
      <w:spacing/>
      <w:ind/>
    </w:pPr>
  </w:style>
  <w:style w:type="paragraph" w:styleId="722">
    <w:name w:val="Caption"/>
    <w:basedOn w:val="684"/>
    <w:link w:val="727"/>
    <w:pPr>
      <w:pBdr/>
      <w:spacing w:after="120" w:before="0"/>
      <w:ind/>
    </w:pPr>
    <w:rPr>
      <w:i/>
    </w:rPr>
  </w:style>
  <w:style w:type="paragraph" w:styleId="723" w:customStyle="1">
    <w:name w:val="Table Caption"/>
    <w:basedOn w:val="722"/>
    <w:pPr>
      <w:keepNext w:val="true"/>
      <w:pBdr/>
      <w:spacing/>
      <w:ind/>
    </w:pPr>
  </w:style>
  <w:style w:type="paragraph" w:styleId="724" w:customStyle="1">
    <w:name w:val="Image Caption"/>
    <w:basedOn w:val="722"/>
    <w:pPr>
      <w:pBdr/>
      <w:spacing/>
      <w:ind/>
    </w:pPr>
  </w:style>
  <w:style w:type="paragraph" w:styleId="725" w:customStyle="1">
    <w:name w:val="Figure"/>
    <w:basedOn w:val="684"/>
    <w:pPr>
      <w:pBdr/>
      <w:spacing/>
      <w:ind/>
    </w:pPr>
  </w:style>
  <w:style w:type="paragraph" w:styleId="726" w:customStyle="1">
    <w:name w:val="Captioned Figure"/>
    <w:basedOn w:val="725"/>
    <w:pPr>
      <w:keepNext w:val="true"/>
      <w:pBdr/>
      <w:spacing/>
      <w:ind/>
    </w:pPr>
  </w:style>
  <w:style w:type="character" w:styleId="727" w:customStyle="1">
    <w:name w:val="Body Text Char"/>
    <w:basedOn w:val="718"/>
    <w:link w:val="685"/>
    <w:pPr>
      <w:pBdr/>
      <w:spacing/>
      <w:ind/>
    </w:pPr>
  </w:style>
  <w:style w:type="character" w:styleId="728" w:customStyle="1">
    <w:name w:val="Verbatim Char"/>
    <w:basedOn w:val="727"/>
    <w:pPr>
      <w:pBdr/>
      <w:spacing/>
      <w:ind/>
    </w:pPr>
    <w:rPr>
      <w:rFonts w:ascii="Consolas" w:hAnsi="Consolas"/>
      <w:sz w:val="22"/>
    </w:rPr>
  </w:style>
  <w:style w:type="character" w:styleId="729" w:customStyle="1">
    <w:name w:val="Section Number"/>
    <w:basedOn w:val="727"/>
    <w:pPr>
      <w:pBdr/>
      <w:spacing/>
      <w:ind/>
    </w:pPr>
  </w:style>
  <w:style w:type="character" w:styleId="730">
    <w:name w:val="footnote reference"/>
    <w:basedOn w:val="727"/>
    <w:pPr>
      <w:pBdr/>
      <w:spacing/>
      <w:ind/>
    </w:pPr>
    <w:rPr>
      <w:vertAlign w:val="superscript"/>
    </w:rPr>
  </w:style>
  <w:style w:type="character" w:styleId="731">
    <w:name w:val="Hyperlink"/>
    <w:basedOn w:val="727"/>
    <w:pPr>
      <w:pBdr/>
      <w:spacing/>
      <w:ind/>
    </w:pPr>
    <w:rPr>
      <w:color w:val="4f81bd" w:themeColor="accent1"/>
    </w:rPr>
  </w:style>
  <w:style w:type="paragraph" w:styleId="732">
    <w:name w:val="TOC Heading"/>
    <w:basedOn w:val="697"/>
    <w:next w:val="685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3" w:customStyle="1">
    <w:name w:val="Source Code"/>
    <w:basedOn w:val="684"/>
    <w:link w:val="728"/>
    <w:pPr>
      <w:pBdr/>
      <w:spacing/>
      <w:ind/>
    </w:pPr>
  </w:style>
  <w:style w:type="character" w:styleId="734" w:customStyle="1">
    <w:name w:val="KeywordTok"/>
    <w:basedOn w:val="728"/>
    <w:pPr>
      <w:pBdr/>
      <w:spacing/>
      <w:ind/>
    </w:pPr>
    <w:rPr>
      <w:b/>
      <w:color w:val="007020"/>
    </w:rPr>
  </w:style>
  <w:style w:type="character" w:styleId="735" w:customStyle="1">
    <w:name w:val="DataTypeTok"/>
    <w:basedOn w:val="728"/>
    <w:pPr>
      <w:pBdr/>
      <w:spacing/>
      <w:ind/>
    </w:pPr>
    <w:rPr>
      <w:color w:val="902000"/>
    </w:rPr>
  </w:style>
  <w:style w:type="character" w:styleId="736" w:customStyle="1">
    <w:name w:val="DecValTok"/>
    <w:basedOn w:val="728"/>
    <w:pPr>
      <w:pBdr/>
      <w:spacing/>
      <w:ind/>
    </w:pPr>
    <w:rPr>
      <w:color w:val="40a070"/>
    </w:rPr>
  </w:style>
  <w:style w:type="character" w:styleId="737" w:customStyle="1">
    <w:name w:val="BaseNTok"/>
    <w:basedOn w:val="728"/>
    <w:pPr>
      <w:pBdr/>
      <w:spacing/>
      <w:ind/>
    </w:pPr>
    <w:rPr>
      <w:color w:val="40a070"/>
    </w:rPr>
  </w:style>
  <w:style w:type="character" w:styleId="738" w:customStyle="1">
    <w:name w:val="FloatTok"/>
    <w:basedOn w:val="728"/>
    <w:pPr>
      <w:pBdr/>
      <w:spacing/>
      <w:ind/>
    </w:pPr>
    <w:rPr>
      <w:color w:val="40a070"/>
    </w:rPr>
  </w:style>
  <w:style w:type="character" w:styleId="739" w:customStyle="1">
    <w:name w:val="ConstantTok"/>
    <w:basedOn w:val="728"/>
    <w:pPr>
      <w:pBdr/>
      <w:spacing/>
      <w:ind/>
    </w:pPr>
    <w:rPr>
      <w:color w:val="880000"/>
    </w:rPr>
  </w:style>
  <w:style w:type="character" w:styleId="740" w:customStyle="1">
    <w:name w:val="CharTok"/>
    <w:basedOn w:val="728"/>
    <w:pPr>
      <w:pBdr/>
      <w:spacing/>
      <w:ind/>
    </w:pPr>
    <w:rPr>
      <w:color w:val="4070a0"/>
    </w:rPr>
  </w:style>
  <w:style w:type="character" w:styleId="741" w:customStyle="1">
    <w:name w:val="SpecialCharTok"/>
    <w:basedOn w:val="728"/>
    <w:pPr>
      <w:pBdr/>
      <w:spacing/>
      <w:ind/>
    </w:pPr>
    <w:rPr>
      <w:color w:val="4070a0"/>
    </w:rPr>
  </w:style>
  <w:style w:type="character" w:styleId="742" w:customStyle="1">
    <w:name w:val="StringTok"/>
    <w:basedOn w:val="728"/>
    <w:pPr>
      <w:pBdr/>
      <w:spacing/>
      <w:ind/>
    </w:pPr>
    <w:rPr>
      <w:color w:val="4070a0"/>
    </w:rPr>
  </w:style>
  <w:style w:type="character" w:styleId="743" w:customStyle="1">
    <w:name w:val="VerbatimStringTok"/>
    <w:basedOn w:val="728"/>
    <w:pPr>
      <w:pBdr/>
      <w:spacing/>
      <w:ind/>
    </w:pPr>
    <w:rPr>
      <w:color w:val="4070a0"/>
    </w:rPr>
  </w:style>
  <w:style w:type="character" w:styleId="744" w:customStyle="1">
    <w:name w:val="SpecialStringTok"/>
    <w:basedOn w:val="728"/>
    <w:pPr>
      <w:pBdr/>
      <w:spacing/>
      <w:ind/>
    </w:pPr>
    <w:rPr>
      <w:color w:val="bb6688"/>
    </w:rPr>
  </w:style>
  <w:style w:type="character" w:styleId="745" w:customStyle="1">
    <w:name w:val="ImportTok"/>
    <w:basedOn w:val="728"/>
    <w:pPr>
      <w:pBdr/>
      <w:spacing/>
      <w:ind/>
    </w:pPr>
    <w:rPr>
      <w:b/>
      <w:color w:val="008000"/>
    </w:rPr>
  </w:style>
  <w:style w:type="character" w:styleId="746" w:customStyle="1">
    <w:name w:val="CommentTok"/>
    <w:basedOn w:val="728"/>
    <w:pPr>
      <w:pBdr/>
      <w:spacing/>
      <w:ind/>
    </w:pPr>
    <w:rPr>
      <w:i/>
      <w:color w:val="60a0b0"/>
    </w:rPr>
  </w:style>
  <w:style w:type="character" w:styleId="747" w:customStyle="1">
    <w:name w:val="DocumentationTok"/>
    <w:basedOn w:val="728"/>
    <w:pPr>
      <w:pBdr/>
      <w:spacing/>
      <w:ind/>
    </w:pPr>
    <w:rPr>
      <w:i/>
      <w:color w:val="ba2121"/>
    </w:rPr>
  </w:style>
  <w:style w:type="character" w:styleId="748" w:customStyle="1">
    <w:name w:val="AnnotationTok"/>
    <w:basedOn w:val="728"/>
    <w:pPr>
      <w:pBdr/>
      <w:spacing/>
      <w:ind/>
    </w:pPr>
    <w:rPr>
      <w:b/>
      <w:i/>
      <w:color w:val="60a0b0"/>
    </w:rPr>
  </w:style>
  <w:style w:type="character" w:styleId="749" w:customStyle="1">
    <w:name w:val="CommentVarTok"/>
    <w:basedOn w:val="728"/>
    <w:pPr>
      <w:pBdr/>
      <w:spacing/>
      <w:ind/>
    </w:pPr>
    <w:rPr>
      <w:b/>
      <w:i/>
      <w:color w:val="60a0b0"/>
    </w:rPr>
  </w:style>
  <w:style w:type="character" w:styleId="750" w:customStyle="1">
    <w:name w:val="OtherTok"/>
    <w:basedOn w:val="728"/>
    <w:pPr>
      <w:pBdr/>
      <w:spacing/>
      <w:ind/>
    </w:pPr>
    <w:rPr>
      <w:color w:val="007020"/>
    </w:rPr>
  </w:style>
  <w:style w:type="character" w:styleId="751" w:customStyle="1">
    <w:name w:val="FunctionTok"/>
    <w:basedOn w:val="728"/>
    <w:pPr>
      <w:pBdr/>
      <w:spacing/>
      <w:ind/>
    </w:pPr>
    <w:rPr>
      <w:color w:val="06287e"/>
    </w:rPr>
  </w:style>
  <w:style w:type="character" w:styleId="752" w:customStyle="1">
    <w:name w:val="VariableTok"/>
    <w:basedOn w:val="728"/>
    <w:pPr>
      <w:pBdr/>
      <w:spacing/>
      <w:ind/>
    </w:pPr>
    <w:rPr>
      <w:color w:val="19177c"/>
    </w:rPr>
  </w:style>
  <w:style w:type="character" w:styleId="753" w:customStyle="1">
    <w:name w:val="ControlFlowTok"/>
    <w:basedOn w:val="728"/>
    <w:pPr>
      <w:pBdr/>
      <w:spacing/>
      <w:ind/>
    </w:pPr>
    <w:rPr>
      <w:b/>
      <w:color w:val="007020"/>
    </w:rPr>
  </w:style>
  <w:style w:type="character" w:styleId="754" w:customStyle="1">
    <w:name w:val="OperatorTok"/>
    <w:basedOn w:val="728"/>
    <w:pPr>
      <w:pBdr/>
      <w:spacing/>
      <w:ind/>
    </w:pPr>
    <w:rPr>
      <w:color w:val="666666"/>
    </w:rPr>
  </w:style>
  <w:style w:type="character" w:styleId="755" w:customStyle="1">
    <w:name w:val="BuiltInTok"/>
    <w:basedOn w:val="728"/>
    <w:pPr>
      <w:pBdr/>
      <w:spacing/>
      <w:ind/>
    </w:pPr>
    <w:rPr>
      <w:color w:val="008000"/>
    </w:rPr>
  </w:style>
  <w:style w:type="character" w:styleId="756" w:customStyle="1">
    <w:name w:val="ExtensionTok"/>
    <w:basedOn w:val="728"/>
    <w:pPr>
      <w:pBdr/>
      <w:spacing/>
      <w:ind/>
    </w:pPr>
  </w:style>
  <w:style w:type="character" w:styleId="757" w:customStyle="1">
    <w:name w:val="PreprocessorTok"/>
    <w:basedOn w:val="728"/>
    <w:pPr>
      <w:pBdr/>
      <w:spacing/>
      <w:ind/>
    </w:pPr>
    <w:rPr>
      <w:color w:val="bc7a00"/>
    </w:rPr>
  </w:style>
  <w:style w:type="character" w:styleId="758" w:customStyle="1">
    <w:name w:val="AttributeTok"/>
    <w:basedOn w:val="728"/>
    <w:pPr>
      <w:pBdr/>
      <w:spacing/>
      <w:ind/>
    </w:pPr>
    <w:rPr>
      <w:color w:val="7d9029"/>
    </w:rPr>
  </w:style>
  <w:style w:type="character" w:styleId="759" w:customStyle="1">
    <w:name w:val="RegionMarkerTok"/>
    <w:basedOn w:val="728"/>
    <w:pPr>
      <w:pBdr/>
      <w:spacing/>
      <w:ind/>
    </w:pPr>
  </w:style>
  <w:style w:type="character" w:styleId="760" w:customStyle="1">
    <w:name w:val="InformationTok"/>
    <w:basedOn w:val="728"/>
    <w:pPr>
      <w:pBdr/>
      <w:spacing/>
      <w:ind/>
    </w:pPr>
    <w:rPr>
      <w:b/>
      <w:i/>
      <w:color w:val="60a0b0"/>
    </w:rPr>
  </w:style>
  <w:style w:type="character" w:styleId="761" w:customStyle="1">
    <w:name w:val="WarningTok"/>
    <w:basedOn w:val="728"/>
    <w:pPr>
      <w:pBdr/>
      <w:spacing/>
      <w:ind/>
    </w:pPr>
    <w:rPr>
      <w:b/>
      <w:i/>
      <w:color w:val="60a0b0"/>
    </w:rPr>
  </w:style>
  <w:style w:type="character" w:styleId="762" w:customStyle="1">
    <w:name w:val="AlertTok"/>
    <w:basedOn w:val="728"/>
    <w:pPr>
      <w:pBdr/>
      <w:spacing/>
      <w:ind/>
    </w:pPr>
    <w:rPr>
      <w:b/>
      <w:color w:val="ff0000"/>
    </w:rPr>
  </w:style>
  <w:style w:type="character" w:styleId="763" w:customStyle="1">
    <w:name w:val="ErrorTok"/>
    <w:basedOn w:val="728"/>
    <w:pPr>
      <w:pBdr/>
      <w:spacing/>
      <w:ind/>
    </w:pPr>
    <w:rPr>
      <w:b/>
      <w:color w:val="ff0000"/>
    </w:rPr>
  </w:style>
  <w:style w:type="character" w:styleId="764" w:customStyle="1">
    <w:name w:val="NormalTok"/>
    <w:basedOn w:val="728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Обоснование выбора модели машинного обучения для системы распознавания объектов мобильного робота</dc:title>
  <dc:creator>Папин А.В., Канев А.И.</dc:creator>
  <cp:keywords/>
  <cp:revision>1</cp:revision>
  <dcterms:created xsi:type="dcterms:W3CDTF">2026-10-19T18:16:39Z</dcterms:created>
  <dcterms:modified xsi:type="dcterms:W3CDTF">2026-10-19T18:22:46Z</dcterms:modified>
</cp:coreProperties>
</file>