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 (SDS)</w:t>
      </w:r>
    </w:p>
    <w:p>
      <w:pPr>
        <w:spacing w:after="40" w:before="120"/>
      </w:pPr>
      <w:r>
        <w:rPr>
          <w:rFonts w:ascii="Calibri" w:cs="Calibri" w:eastAsia="Calibri" w:hAnsi="Calibri"/>
          <w:i/>
          <w:iCs/>
          <w:color w:val="374151"/>
          <w:sz w:val="23"/>
          <w:szCs w:val="23"/>
        </w:rPr>
        <w:t xml:space="preserve">Tài liệu thiết kế chi tiết đầy đủ hệ thống — 5 phần hợp nhất, không tách file</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1.0 · Bản đầy đủ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240"/>
      </w:pPr>
      <w:r>
        <w:br w:type="page"/>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1 — Nền tảng thiết kế và chuẩn dùng chung</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Về tài liệu này</w:t>
      </w:r>
    </w:p>
    <w:p>
      <w:pPr>
        <w:spacing w:after="120" w:before="0" w:line="276"/>
        <w:jc w:val="both"/>
      </w:pPr>
      <w:r>
        <w:rPr>
          <w:rFonts w:ascii="Calibri" w:cs="Calibri" w:eastAsia="Calibri" w:hAnsi="Calibri"/>
          <w:b w:val="false"/>
          <w:bCs w:val="false"/>
          <w:i w:val="false"/>
          <w:iCs w:val="false"/>
          <w:color w:val="111827"/>
          <w:sz w:val="21"/>
          <w:szCs w:val="21"/>
        </w:rPr>
        <w:t xml:space="preserve">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spacing w:after="120" w:before="0" w:line="276"/>
        <w:jc w:val="both"/>
      </w:pPr>
      <w:r>
        <w:rPr>
          <w:rFonts w:ascii="Calibri" w:cs="Calibri" w:eastAsia="Calibri" w:hAnsi="Calibri"/>
          <w:b w:val="false"/>
          <w:bCs w:val="false"/>
          <w:i w:val="false"/>
          <w:iCs w:val="false"/>
          <w:color w:val="111827"/>
          <w:sz w:val="21"/>
          <w:szCs w:val="21"/>
        </w:rPr>
        <w:t xml:space="preserve">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Phần</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1 (tài liệu này)</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&amp; chuẩn dùng chung: giới thiệu, actors, chuẩn API/sự kiện/dữ liệu/lỗi/bảo mật, mô hình dữ liệu tổng, yêu cầu phi chức năng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2 → n (kế tiếp)</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Thiết kế chi tiết theo cụm dịch vụ: use case, sequence, API spec, schema từng dịch vụ</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1. Giới thiệu</w:t>
      </w:r>
    </w:p>
    <w:p>
      <w:pPr>
        <w:pStyle w:val="Heading3"/>
        <w:spacing w:after="80" w:before="240"/>
      </w:pPr>
      <w:r>
        <w:rPr>
          <w:rFonts w:ascii="Calibri" w:cs="Calibri" w:eastAsia="Calibri" w:hAnsi="Calibri"/>
          <w:b/>
          <w:bCs/>
          <w:color w:val="1F2A37"/>
          <w:sz w:val="22"/>
          <w:szCs w:val="22"/>
        </w:rPr>
        <w:t xml:space="preserve">1.1 Mục đích</w:t>
      </w:r>
    </w:p>
    <w:p>
      <w:pPr>
        <w:spacing w:after="120" w:before="0" w:line="276"/>
        <w:jc w:val="both"/>
      </w:pPr>
      <w:r>
        <w:rPr>
          <w:rFonts w:ascii="Calibri" w:cs="Calibri" w:eastAsia="Calibri" w:hAnsi="Calibri"/>
          <w:b w:val="false"/>
          <w:bCs w:val="false"/>
          <w:i w:val="false"/>
          <w:iCs w:val="false"/>
          <w:color w:val="111827"/>
          <w:sz w:val="21"/>
          <w:szCs w:val="21"/>
        </w:rPr>
        <w:t xml:space="preserve">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after="80" w:before="240"/>
      </w:pPr>
      <w:r>
        <w:rPr>
          <w:rFonts w:ascii="Calibri" w:cs="Calibri" w:eastAsia="Calibri" w:hAnsi="Calibri"/>
          <w:b/>
          <w:bCs/>
          <w:color w:val="1F2A37"/>
          <w:sz w:val="22"/>
          <w:szCs w:val="22"/>
        </w:rPr>
        <w:t xml:space="preserve">1.2 Phạm vi hệ thống</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after="80" w:before="240"/>
      </w:pPr>
      <w:r>
        <w:rPr>
          <w:rFonts w:ascii="Calibri" w:cs="Calibri" w:eastAsia="Calibri" w:hAnsi="Calibri"/>
          <w:b/>
          <w:bCs/>
          <w:color w:val="1F2A37"/>
          <w:sz w:val="22"/>
          <w:szCs w:val="22"/>
        </w:rPr>
        <w:t xml:space="preserve">1.3 Thuật ngữ và viết tắt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Thuật ngữ</w:t>
            </w:r>
          </w:p>
        </w:tc>
        <w:tc>
          <w:tcPr>
            <w:tcW w:type="dxa" w:w="7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 bên bán (Seller) trong hệ thống</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Deforestation Regulation (2023/1115, sửa đổi 2025/2650) — quy định chống phá rừng của EU</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(Escrow)</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chế bên thứ ba giữ tiền theo điều khoản đã ký; ở đây là ngân hàng (mock)</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đợt giao hàng trong hợp đồng; mỗi milestone có vòng đời cân/giao/quyết toán riêng</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Saga (Choreography)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Mẫu điều phối giao dịch phân tán bằng chuỗi sự kiện, không orchestrator trung tâm</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Outbox Pattern</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sự kiện vào bảng outbox trong cùng transaction với thay đổi state để tránh dual-write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Idempotency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chất xử lý một message nhiều lần cho kết quả như xử lý một lần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độc lập; 3 cấp Level 1 / 1.5 / 2</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FBO / Omnibus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hình ledger gộp: một tài khoản chung, chi tiết sở hữu nằm ở các dòng ledger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VNSAT</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giá nông sản của Bộ NN&amp;MT (thitruongnongsan.gov.vn) mà pricing-service scrape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JTS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Topology Suite — thư viện kiểm tra tính hợp lệ hình học của polygon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OTS</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OpenTimestamps — neo hash lên Bitcoin làm bằng chứng thời gian độc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Due Diligence Statement — bản khai thẩm định EUDR, xuất từ audit trail</w:t>
            </w:r>
          </w:p>
        </w:tc>
      </w:tr>
    </w:tbl>
    <w:p>
      <w:pPr>
        <w:pStyle w:val="Heading3"/>
        <w:spacing w:after="80" w:before="240"/>
      </w:pPr>
      <w:r>
        <w:rPr>
          <w:rFonts w:ascii="Calibri" w:cs="Calibri" w:eastAsia="Calibri" w:hAnsi="Calibri"/>
          <w:b/>
          <w:bCs/>
          <w:color w:val="1F2A37"/>
          <w:sz w:val="22"/>
          <w:szCs w:val="22"/>
        </w:rPr>
        <w:t xml:space="preserve">1.4 Tài liệu tham chiếu</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Phân Tích Thị Trường &amp; Luận Cứ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Giải Pháp, Người Dùng &amp; Mô Hình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Kiến Trúc Kỹ Thuật Hệ Thống (v2.0).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Các tài liệu thiết kế chi tiết theo dịch vụ (design sessions) làm nguồn quyết định thiết kế.</w:t>
      </w:r>
    </w:p>
    <w:p>
      <w:pPr>
        <w:pStyle w:val="Heading2"/>
        <w:pBdr>
          <w:bottom w:val="single" w:color="D1D5DB" w:sz="6" w:space="6"/>
        </w:pBdr>
        <w:spacing w:after="120" w:before="320"/>
      </w:pPr>
      <w:r>
        <w:rPr>
          <w:rFonts w:ascii="Calibri" w:cs="Calibri" w:eastAsia="Calibri" w:hAnsi="Calibri"/>
          <w:b/>
          <w:bCs/>
          <w:color w:val="1F2A37"/>
          <w:sz w:val="25"/>
          <w:szCs w:val="25"/>
        </w:rPr>
        <w:t xml:space="preserve">2. Tổng quan thiết kế hệ thống</w:t>
      </w:r>
    </w:p>
    <w:p>
      <w:pPr>
        <w:pStyle w:val="Heading3"/>
        <w:spacing w:after="80" w:before="240"/>
      </w:pPr>
      <w:r>
        <w:rPr>
          <w:rFonts w:ascii="Calibri" w:cs="Calibri" w:eastAsia="Calibri" w:hAnsi="Calibri"/>
          <w:b/>
          <w:bCs/>
          <w:color w:val="1F2A37"/>
          <w:sz w:val="22"/>
          <w:szCs w:val="22"/>
        </w:rPr>
        <w:t xml:space="preserve">2.1 Kiến trúc tham chiếu</w:t>
      </w:r>
    </w:p>
    <w:p>
      <w:pPr>
        <w:spacing w:after="120" w:before="0" w:line="276"/>
        <w:jc w:val="both"/>
      </w:pPr>
      <w:r>
        <w:rPr>
          <w:rFonts w:ascii="Calibri" w:cs="Calibri" w:eastAsia="Calibri" w:hAnsi="Calibri"/>
          <w:b w:val="false"/>
          <w:bCs w:val="false"/>
          <w:i w:val="false"/>
          <w:iCs w:val="false"/>
          <w:color w:val="111827"/>
          <w:sz w:val="21"/>
          <w:szCs w:val="21"/>
        </w:rPr>
        <w:t xml:space="preserve">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after="80" w:before="240"/>
      </w:pPr>
      <w:r>
        <w:rPr>
          <w:rFonts w:ascii="Calibri" w:cs="Calibri" w:eastAsia="Calibri" w:hAnsi="Calibri"/>
          <w:b/>
          <w:bCs/>
          <w:color w:val="1F2A37"/>
          <w:sz w:val="22"/>
          <w:szCs w:val="22"/>
        </w:rPr>
        <w:t xml:space="preserve">2.2 Ràng buộc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ràng buộc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lực</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Đội nhỏ, thời gian phát triển 5 tháng — ưu tiên giải pháp pragmatic có đường nâng cấp rõ ràng, tránh over-engineer</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Công nghệ</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21 / Spring Boot 3.3, React + Vite + TypeScript, MySQL 8, RabbitMQ, Keycloak, Docker Compose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Pháp lý</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chữ ký điện tử cơ bản bù bằng audit trail; gate xác minh thẩm quyền đại diện; retention EUDR ≥ 5 năm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phỏng có chủ đích</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 (giữ tiền) là mock; tiếp nhận report Level 2 giả định qua hòm thư — interface thiết kế sạch để thay bằng tích hợp thật mà không đổi business logic</w:t>
            </w:r>
          </w:p>
        </w:tc>
      </w:tr>
    </w:tbl>
    <w:p>
      <w:pPr>
        <w:pStyle w:val="Heading3"/>
        <w:spacing w:after="80" w:before="240"/>
      </w:pPr>
      <w:r>
        <w:rPr>
          <w:rFonts w:ascii="Calibri" w:cs="Calibri" w:eastAsia="Calibri" w:hAnsi="Calibri"/>
          <w:b/>
          <w:bCs/>
          <w:color w:val="1F2A37"/>
          <w:sz w:val="22"/>
          <w:szCs w:val="22"/>
        </w:rPr>
        <w:t xml:space="preserve">2.3 Actors và vai trò</w:t>
      </w:r>
    </w:p>
    <w:p>
      <w:pPr>
        <w:spacing w:after="120" w:before="0" w:line="276"/>
        <w:jc w:val="both"/>
      </w:pPr>
      <w:r>
        <w:rPr>
          <w:rFonts w:ascii="Calibri" w:cs="Calibri" w:eastAsia="Calibri" w:hAnsi="Calibri"/>
          <w:b w:val="false"/>
          <w:bCs w:val="false"/>
          <w:i w:val="false"/>
          <w:iCs w:val="false"/>
          <w:color w:val="111827"/>
          <w:sz w:val="21"/>
          <w:szCs w:val="21"/>
        </w:rPr>
        <w:t xml:space="preserve">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200"/>
        <w:gridCol w:w="5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 Keycloak</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Quyền hạn chính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(Platform Buyer)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 offer, đàm phán, khoá tiền ký quỹ, xác nhận nhận hàng, cancel/dispute theo quyền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 HTX (Platform Seller)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đàm phán, ký hợp đồng, cân/giao hàng, nhận thanh toán</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assignment, nộp inspection report có hash; không phán xử</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Quản trị vận hành</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minh KYC, thực thi giải ngân theo report, xử lý tranh chấp Level 1; không override report</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(Escrow Holder)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(tích hợp hệ thống)</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thực thi lệnh lock/release/seize/refund từ escrow-service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Chuẩn thiết kế dùng chung</w:t>
      </w:r>
    </w:p>
    <w:p>
      <w:pPr>
        <w:spacing w:after="120" w:before="0" w:line="276"/>
        <w:jc w:val="both"/>
      </w:pPr>
      <w:r>
        <w:rPr>
          <w:rFonts w:ascii="Calibri" w:cs="Calibri" w:eastAsia="Calibri" w:hAnsi="Calibri"/>
          <w:b w:val="false"/>
          <w:bCs w:val="false"/>
          <w:i w:val="false"/>
          <w:iCs w:val="false"/>
          <w:color w:val="111827"/>
          <w:sz w:val="21"/>
          <w:szCs w:val="21"/>
        </w:rPr>
        <w:t xml:space="preserve">Các chuẩn dưới đây bắt buộc áp dụng cho mọi dịch vụ để đảm bảo tính nhất quán ở ranh giới giao tiếp. Thiết kế chi tiết từng dịch vụ (các phần sau) tuân theo chuẩn này.</w:t>
      </w:r>
    </w:p>
    <w:p>
      <w:pPr>
        <w:pStyle w:val="Heading3"/>
        <w:spacing w:after="80" w:before="240"/>
      </w:pPr>
      <w:r>
        <w:rPr>
          <w:rFonts w:ascii="Calibri" w:cs="Calibri" w:eastAsia="Calibri" w:hAnsi="Calibri"/>
          <w:b/>
          <w:bCs/>
          <w:color w:val="1F2A37"/>
          <w:sz w:val="22"/>
          <w:szCs w:val="22"/>
        </w:rPr>
        <w:t xml:space="preserve">3.1 Chuẩn API REST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Điểm vào duy nhất: </w:t>
      </w:r>
      <w:r>
        <w:rPr>
          <w:rFonts w:ascii="Calibri" w:cs="Calibri" w:eastAsia="Calibri" w:hAnsi="Calibri"/>
          <w:b w:val="false"/>
          <w:bCs w:val="false"/>
          <w:i w:val="false"/>
          <w:iCs w:val="false"/>
          <w:color w:val="111827"/>
          <w:sz w:val="21"/>
          <w:szCs w:val="21"/>
        </w:rPr>
        <w:t xml:space="preserve">mọi request từ ngoài đi qua API Gateway (:8080); client không gọi trực tiếp port dịch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Versioning &amp; path: </w:t>
      </w:r>
      <w:r>
        <w:rPr>
          <w:rFonts w:ascii="Calibri" w:cs="Calibri" w:eastAsia="Calibri" w:hAnsi="Calibri"/>
          <w:b w:val="false"/>
          <w:bCs w:val="false"/>
          <w:i w:val="false"/>
          <w:iCs w:val="false"/>
          <w:color w:val="111827"/>
          <w:sz w:val="21"/>
          <w:szCs w:val="21"/>
        </w:rPr>
        <w:t xml:space="preserve">tiền tố /api/v1/{resource}, danh từ số nhiều, phân cấp theo tài nguyên (vd /api/v1/contracts/{id}/milestones).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w:t>
      </w:r>
      <w:r>
        <w:rPr>
          <w:rFonts w:ascii="Calibri" w:cs="Calibri" w:eastAsia="Calibri" w:hAnsi="Calibri"/>
          <w:b w:val="false"/>
          <w:bCs w:val="false"/>
          <w:i w:val="false"/>
          <w:iCs w:val="false"/>
          <w:color w:val="111827"/>
          <w:sz w:val="21"/>
          <w:szCs w:val="21"/>
        </w:rPr>
        <w:t xml:space="preserve">Authorization: Bearer {JWT}; Gateway validate, xoá mọi X-User-* do client tự gửi rồi tiêm X-User-Id/X-User-Email/X-User-Role từ JWT. Public match theo method + exact path; protected route authenticated mặc định; /internal/** không route.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trang: </w:t>
      </w:r>
      <w:r>
        <w:rPr>
          <w:rFonts w:ascii="Calibri" w:cs="Calibri" w:eastAsia="Calibri" w:hAnsi="Calibri"/>
          <w:b w:val="false"/>
          <w:bCs w:val="false"/>
          <w:i w:val="false"/>
          <w:iCs w:val="false"/>
          <w:color w:val="111827"/>
          <w:sz w:val="21"/>
          <w:szCs w:val="21"/>
        </w:rPr>
        <w:t xml:space="preserve">query params page, size, sort; response bọc content + metadata (page, size, totalElements, totalPages).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Idempotency: </w:t>
      </w:r>
      <w:r>
        <w:rPr>
          <w:rFonts w:ascii="Calibri" w:cs="Calibri" w:eastAsia="Calibri" w:hAnsi="Calibri"/>
          <w:b w:val="false"/>
          <w:bCs w:val="false"/>
          <w:i w:val="false"/>
          <w:iCs w:val="false"/>
          <w:color w:val="111827"/>
          <w:sz w:val="21"/>
          <w:szCs w:val="21"/>
        </w:rPr>
        <w:t xml:space="preserve">thao tác ghi liên quan tiền hoặc trạng thái nhạy cảm nhận header Idempotency-Key hoặc dùng khoá nghiệp vụ tương đương.</w:t>
      </w:r>
    </w:p>
    <w:p>
      <w:pPr>
        <w:spacing w:after="120" w:before="0" w:line="276"/>
        <w:jc w:val="both"/>
      </w:pPr>
      <w:r>
        <w:rPr>
          <w:rFonts w:ascii="Calibri" w:cs="Calibri" w:eastAsia="Calibri" w:hAnsi="Calibri"/>
          <w:b w:val="false"/>
          <w:bCs w:val="false"/>
          <w:i w:val="false"/>
          <w:iCs w:val="false"/>
          <w:color w:val="111827"/>
          <w:sz w:val="21"/>
          <w:szCs w:val="21"/>
        </w:rPr>
        <w:t xml:space="preserve">Cấu trúc phản hồi lỗi chuẩn (error envelope) — đồng nhất mọi dịch vụ:</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w:t>
      </w:r>
      <w:r>
        <w:rPr>
          <w:rFonts w:ascii="Consolas" w:cs="Consolas" w:eastAsia="Consolas" w:hAnsi="Consolas"/>
          <w:color w:val="374151"/>
          <w:sz w:val="18"/>
          <w:szCs w:val="18"/>
        </w:rPr>
        <w:br/>
        <w:t xml:space="preserve">  "timestamp": "2026-07-05T09:12:33Z",</w:t>
      </w:r>
      <w:r>
        <w:rPr>
          <w:rFonts w:ascii="Consolas" w:cs="Consolas" w:eastAsia="Consolas" w:hAnsi="Consolas"/>
          <w:color w:val="374151"/>
          <w:sz w:val="18"/>
          <w:szCs w:val="18"/>
        </w:rPr>
        <w:br/>
        <w:t xml:space="preserve">  "status": 409,</w:t>
      </w:r>
      <w:r>
        <w:rPr>
          <w:rFonts w:ascii="Consolas" w:cs="Consolas" w:eastAsia="Consolas" w:hAnsi="Consolas"/>
          <w:color w:val="374151"/>
          <w:sz w:val="18"/>
          <w:szCs w:val="18"/>
        </w:rPr>
        <w:br/>
        <w:t xml:space="preserve">  "error": "Conflict",</w:t>
      </w:r>
      <w:r>
        <w:rPr>
          <w:rFonts w:ascii="Consolas" w:cs="Consolas" w:eastAsia="Consolas" w:hAnsi="Consolas"/>
          <w:color w:val="374151"/>
          <w:sz w:val="18"/>
          <w:szCs w:val="18"/>
        </w:rPr>
        <w:br/>
        <w:t xml:space="preserve">  "code": "CONTRACT_ALREADY_SIGNED",</w:t>
      </w:r>
      <w:r>
        <w:rPr>
          <w:rFonts w:ascii="Consolas" w:cs="Consolas" w:eastAsia="Consolas" w:hAnsi="Consolas"/>
          <w:color w:val="374151"/>
          <w:sz w:val="18"/>
          <w:szCs w:val="18"/>
        </w:rPr>
        <w:br/>
        <w:t xml:space="preserve">  "message": "Hợp đồng đã ở trạng thái SIGNED",</w:t>
      </w:r>
      <w:r>
        <w:rPr>
          <w:rFonts w:ascii="Consolas" w:cs="Consolas" w:eastAsia="Consolas" w:hAnsi="Consolas"/>
          <w:color w:val="374151"/>
          <w:sz w:val="18"/>
          <w:szCs w:val="18"/>
        </w:rPr>
        <w:br/>
        <w:t xml:space="preserve">  "path": "/api/v1/contracts/{id}/sign",</w:t>
      </w:r>
      <w:r>
        <w:rPr>
          <w:rFonts w:ascii="Consolas" w:cs="Consolas" w:eastAsia="Consolas" w:hAnsi="Consolas"/>
          <w:color w:val="374151"/>
          <w:sz w:val="18"/>
          <w:szCs w:val="18"/>
        </w:rPr>
        <w:br/>
        <w:t xml:space="preserve">  "traceId": "b7f3..."</w:t>
      </w:r>
      <w:r>
        <w:rPr>
          <w:rFonts w:ascii="Consolas" w:cs="Consolas" w:eastAsia="Consolas" w:hAnsi="Consolas"/>
          <w:color w:val="374151"/>
          <w:sz w:val="18"/>
          <w:szCs w:val="18"/>
        </w:rPr>
        <w:br/>
        <w:t xml:space="preserve">}</w:t>
      </w:r>
    </w:p>
    <w:p>
      <w:pPr>
        <w:pStyle w:val="Heading3"/>
        <w:spacing w:after="80" w:before="240"/>
      </w:pPr>
      <w:r>
        <w:rPr>
          <w:rFonts w:ascii="Calibri" w:cs="Calibri" w:eastAsia="Calibri" w:hAnsi="Calibri"/>
          <w:b/>
          <w:bCs/>
          <w:color w:val="1F2A37"/>
          <w:sz w:val="22"/>
          <w:szCs w:val="22"/>
        </w:rPr>
        <w:t xml:space="preserve">3.2 Chuẩn sự kiện (RabbitMQ)</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Envelope bắt buộc: </w:t>
      </w:r>
      <w:r>
        <w:rPr>
          <w:rFonts w:ascii="Calibri" w:cs="Calibri" w:eastAsia="Calibri" w:hAnsi="Calibri"/>
          <w:b w:val="false"/>
          <w:bCs w:val="false"/>
          <w:i w:val="false"/>
          <w:iCs w:val="false"/>
          <w:color w:val="111827"/>
          <w:sz w:val="21"/>
          <w:szCs w:val="21"/>
        </w:rPr>
        <w:t xml:space="preserve">mỗi message mang eventId (UUID) và occurredAt (ISO-8601) ở top-level, cùng aggregateId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Routing key: </w:t>
      </w:r>
      <w:r>
        <w:rPr>
          <w:rFonts w:ascii="Calibri" w:cs="Calibri" w:eastAsia="Calibri" w:hAnsi="Calibri"/>
          <w:b w:val="false"/>
          <w:bCs w:val="false"/>
          <w:i w:val="false"/>
          <w:iCs w:val="false"/>
          <w:color w:val="111827"/>
          <w:sz w:val="21"/>
          <w:szCs w:val="21"/>
        </w:rPr>
        <w:t xml:space="preserve">theo convention {aggregate}.{actor}_{past_tense_verb} (vd milestone.buyer_confirmed).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Exchange: </w:t>
      </w:r>
      <w:r>
        <w:rPr>
          <w:rFonts w:ascii="Calibri" w:cs="Calibri" w:eastAsia="Calibri" w:hAnsi="Calibri"/>
          <w:b w:val="false"/>
          <w:bCs w:val="false"/>
          <w:i w:val="false"/>
          <w:iCs w:val="false"/>
          <w:color w:val="111827"/>
          <w:sz w:val="21"/>
          <w:szCs w:val="21"/>
        </w:rPr>
        <w:t xml:space="preserve">topic exchange theo aggregate; một dead-letter exchange (fanout) nhận message fail sau 3 lần retry.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Publish an toàn: </w:t>
      </w:r>
      <w:r>
        <w:rPr>
          <w:rFonts w:ascii="Calibri" w:cs="Calibri" w:eastAsia="Calibri" w:hAnsi="Calibri"/>
          <w:b w:val="false"/>
          <w:bCs w:val="false"/>
          <w:i w:val="false"/>
          <w:iCs w:val="false"/>
          <w:color w:val="111827"/>
          <w:sz w:val="21"/>
          <w:szCs w:val="21"/>
        </w:rPr>
        <w:t xml:space="preserve">qua Transactional Outbox — không publish trực tiếp trong business transaction.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Consume an toàn: </w:t>
      </w:r>
      <w:r>
        <w:rPr>
          <w:rFonts w:ascii="Calibri" w:cs="Calibri" w:eastAsia="Calibri" w:hAnsi="Calibri"/>
          <w:b w:val="false"/>
          <w:bCs w:val="false"/>
          <w:i w:val="false"/>
          <w:iCs w:val="false"/>
          <w:color w:val="111827"/>
          <w:sz w:val="21"/>
          <w:szCs w:val="21"/>
        </w:rPr>
        <w:t xml:space="preserve">khử trùng lặp theo eventId/sourceEventId trước khi xử lý (at-least-once).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Tương thích ngược: </w:t>
      </w:r>
      <w:r>
        <w:rPr>
          <w:rFonts w:ascii="Calibri" w:cs="Calibri" w:eastAsia="Calibri" w:hAnsi="Calibri"/>
          <w:b w:val="false"/>
          <w:bCs w:val="false"/>
          <w:i w:val="false"/>
          <w:iCs w:val="false"/>
          <w:color w:val="111827"/>
          <w:sz w:val="21"/>
          <w:szCs w:val="21"/>
        </w:rPr>
        <w:t xml:space="preserve">consumer là tolerant reader — bỏ qua field lạ, không vỡ khi payload thêm field mới (event schema versioning).</w:t>
      </w:r>
    </w:p>
    <w:p>
      <w:pPr>
        <w:pStyle w:val="Heading3"/>
        <w:spacing w:after="80" w:before="240"/>
      </w:pPr>
      <w:r>
        <w:rPr>
          <w:rFonts w:ascii="Calibri" w:cs="Calibri" w:eastAsia="Calibri" w:hAnsi="Calibri"/>
          <w:b/>
          <w:bCs/>
          <w:color w:val="1F2A37"/>
          <w:sz w:val="22"/>
          <w:szCs w:val="22"/>
        </w:rPr>
        <w:t xml:space="preserve">3.3 Chuẩn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 tắc</w:t>
            </w:r>
          </w:p>
        </w:tc>
        <w:tc>
          <w:tcPr>
            <w:tcW w:type="dxa" w:w="6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tiết</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Khoá chính</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UUID cho mọi aggregate/entity chính</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cross-service</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Plain UUID, KHÔNG REFERENCES cross-database; integrity giữ ở application layer</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Tiền tệ</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DECIMAL(15,2), đơn vị VNĐ; số dư luôn derive từ ledger, không lưu sẵn</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Bảng append-only</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audit_record, lock_entry, price_history, negotiation/domain events — chỉ INSERT/SELECT, không UPDATE/DELETE</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Cột audit</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created_at bắt buộc; updated_at chỉ ở entity mutable</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Dữ liệu không gian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GEOMETRY, SRID 4326; validate hình học qua JTS ở tầng ứng dụng</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bất biến</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milestoneSchedule, ProductPlot, level2InspectorOrg snapshot lúc tạo/ký — không đổi theo nguồn gốc sau này</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Đặt tên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snake_case cho bảng/cột (DB), camelCase cho domain (Java)</w:t>
            </w:r>
          </w:p>
        </w:tc>
      </w:tr>
    </w:tbl>
    <w:p>
      <w:pPr>
        <w:pStyle w:val="Heading3"/>
        <w:spacing w:after="80" w:before="240"/>
      </w:pPr>
      <w:r>
        <w:rPr>
          <w:rFonts w:ascii="Calibri" w:cs="Calibri" w:eastAsia="Calibri" w:hAnsi="Calibri"/>
          <w:b/>
          <w:bCs/>
          <w:color w:val="1F2A37"/>
          <w:sz w:val="22"/>
          <w:szCs w:val="22"/>
        </w:rPr>
        <w:t xml:space="preserve">3.4 Xử lý lỗi và trạng thái HTTP</w:t>
      </w:r>
    </w:p>
    <w:p>
      <w:pPr>
        <w:spacing w:after="120" w:before="0" w:line="276"/>
        <w:jc w:val="both"/>
      </w:pPr>
      <w:r>
        <w:rPr>
          <w:rFonts w:ascii="Calibri" w:cs="Calibri" w:eastAsia="Calibri" w:hAnsi="Calibri"/>
          <w:b w:val="false"/>
          <w:bCs w:val="false"/>
          <w:i w:val="false"/>
          <w:iCs w:val="false"/>
          <w:color w:val="111827"/>
          <w:sz w:val="21"/>
          <w:szCs w:val="21"/>
        </w:rPr>
        <w:t xml:space="preserve">Mã lỗi nghiệp vụ (code) tách khỏi HTTP status: status cho tầng vận chuyển, code cho tầng nghiệp vụ để client xử lý chính xác. Ánh xạ chuẩn: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3000"/>
        <w:gridCol w:w="46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HTTP</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Ví dụ tình huống</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400</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Bad Request — dữ liệu vào không hợp lệ</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geoJson sai hình học (JTS .isValid() fail)</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401 / 403</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Chưa xác thực / không đủ quyền</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gọi endpoint chỉ dành cho ADMIN</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404</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tìm thấy tài nguyên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contractId không tồn tại</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409</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Conflict — vi phạm ràng buộc trạng thái/optimistic lock</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hợp đồng đã SIGNED; version mismatch</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422</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xử lý được về mặt nghiệp vụ</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milestone đã SETTLED</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500</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Lỗi hệ thống</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Downstream service không phản hồi (circuit breaker mở)</w:t>
            </w:r>
          </w:p>
        </w:tc>
      </w:tr>
    </w:tbl>
    <w:p>
      <w:pPr>
        <w:pStyle w:val="Heading3"/>
        <w:spacing w:after="80" w:before="240"/>
      </w:pPr>
      <w:r>
        <w:rPr>
          <w:rFonts w:ascii="Calibri" w:cs="Calibri" w:eastAsia="Calibri" w:hAnsi="Calibri"/>
          <w:b/>
          <w:bCs/>
          <w:color w:val="1F2A37"/>
          <w:sz w:val="22"/>
          <w:szCs w:val="22"/>
        </w:rPr>
        <w:t xml:space="preserve">3.5 Bảo mật xuyên suốt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tập trung: </w:t>
      </w:r>
      <w:r>
        <w:rPr>
          <w:rFonts w:ascii="Calibri" w:cs="Calibri" w:eastAsia="Calibri" w:hAnsi="Calibri"/>
          <w:b w:val="false"/>
          <w:bCs w:val="false"/>
          <w:i w:val="false"/>
          <w:iCs w:val="false"/>
          <w:color w:val="111827"/>
          <w:sz w:val="21"/>
          <w:szCs w:val="21"/>
        </w:rPr>
        <w:t xml:space="preserve">Keycloak cấp JWT RS256; Gateway validate qua JWKS, strip/overwrite identity headers, inject correlation ID + gateway secret; downstream chỉ tin context đi qua ranh giới này.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quyền theo vai trò: </w:t>
      </w:r>
      <w:r>
        <w:rPr>
          <w:rFonts w:ascii="Calibri" w:cs="Calibri" w:eastAsia="Calibri" w:hAnsi="Calibri"/>
          <w:b w:val="false"/>
          <w:bCs w:val="false"/>
          <w:i w:val="false"/>
          <w:iCs w:val="false"/>
          <w:color w:val="111827"/>
          <w:sz w:val="21"/>
          <w:szCs w:val="21"/>
        </w:rPr>
        <w:t xml:space="preserve">RBAC ở từng dịch vụ; ngoài role còn kiểm tra ownership (vd chỉ buyer của hợp đồng mới confirm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Ranh giới nội bộ: </w:t>
      </w:r>
      <w:r>
        <w:rPr>
          <w:rFonts w:ascii="Calibri" w:cs="Calibri" w:eastAsia="Calibri" w:hAnsi="Calibri"/>
          <w:b w:val="false"/>
          <w:bCs w:val="false"/>
          <w:i w:val="false"/>
          <w:iCs w:val="false"/>
          <w:color w:val="111827"/>
          <w:sz w:val="21"/>
          <w:szCs w:val="21"/>
        </w:rPr>
        <w:t xml:space="preserve">giao tiếp service-to-service siết bằng X-Internal-Secret, tiến hoá lên mTLS.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Bảo toàn dữ liệu nhạy cảm: </w:t>
      </w:r>
      <w:r>
        <w:rPr>
          <w:rFonts w:ascii="Calibri" w:cs="Calibri" w:eastAsia="Calibri" w:hAnsi="Calibri"/>
          <w:b w:val="false"/>
          <w:bCs w:val="false"/>
          <w:i w:val="false"/>
          <w:iCs w:val="false"/>
          <w:color w:val="111827"/>
          <w:sz w:val="21"/>
          <w:szCs w:val="21"/>
        </w:rPr>
        <w:t xml:space="preserve">không log số dư/giao dịch; audit trail bất biến làm evidence khi điều tra.</w:t>
      </w:r>
    </w:p>
    <w:p>
      <w:pPr>
        <w:spacing w:after="120" w:before="0" w:line="276"/>
        <w:jc w:val="both"/>
      </w:pPr>
      <w:r>
        <w:rPr>
          <w:rFonts w:ascii="Calibri" w:cs="Calibri" w:eastAsia="Calibri" w:hAnsi="Calibri"/>
          <w:b w:val="false"/>
          <w:bCs w:val="false"/>
          <w:i w:val="false"/>
          <w:iCs w:val="false"/>
          <w:color w:val="111827"/>
          <w:sz w:val="21"/>
          <w:szCs w:val="21"/>
        </w:rPr>
        <w:t xml:space="preserve">Route policy Gateway: public chỉ các GET reference/catalog được liệt kê tường minh; protected route authenticated mặc định; /api/v1/admin/** và /api/v1/inspector/** gate role thô; /internal/** không có external route. Emergency lock/unlock dùng chữ ký External Verifier, không có Admin bypass. Gateway không enforce ownership/KYC/reputation lock — các quyết định đó thuộc domain 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4. </w:t>
      </w:r>
      <w:r>
        <w:rPr>
          <w:rFonts w:ascii="Calibri" w:cs="Calibri" w:eastAsia="Calibri" w:hAnsi="Calibri"/>
          <w:color w:val="374151"/>
          <w:sz w:val="20"/>
          <w:szCs w:val="20"/>
        </w:rPr>
        <w:t xml:space="preserve">Nghiêm cấm tiết lộ thông tin số dư và giao dịch của khách hàng. RBAC + không-log-nhạy-cảm + mTLS là biện pháp kỹ thuật đáp ứng yêu cầu này.</w:t>
      </w:r>
    </w:p>
    <w:p>
      <w:pPr>
        <w:pStyle w:val="Heading2"/>
        <w:pBdr>
          <w:bottom w:val="single" w:color="D1D5DB" w:sz="6" w:space="6"/>
        </w:pBdr>
        <w:spacing w:after="120" w:before="320"/>
      </w:pPr>
      <w:r>
        <w:rPr>
          <w:rFonts w:ascii="Calibri" w:cs="Calibri" w:eastAsia="Calibri" w:hAnsi="Calibri"/>
          <w:b/>
          <w:bCs/>
          <w:color w:val="1F2A37"/>
          <w:sz w:val="25"/>
          <w:szCs w:val="25"/>
        </w:rPr>
        <w:t xml:space="preserve">4. Mô hình dữ liệu tổng thể</w:t>
      </w:r>
    </w:p>
    <w:p>
      <w:pPr>
        <w:spacing w:after="120" w:before="0" w:line="276"/>
        <w:jc w:val="both"/>
      </w:pPr>
      <w:r>
        <w:rPr>
          <w:rFonts w:ascii="Calibri" w:cs="Calibri" w:eastAsia="Calibri" w:hAnsi="Calibri"/>
          <w:b w:val="false"/>
          <w:bCs w:val="false"/>
          <w:i w:val="false"/>
          <w:iCs w:val="false"/>
          <w:color w:val="111827"/>
          <w:sz w:val="21"/>
          <w:szCs w:val="21"/>
        </w:rPr>
        <w:t xml:space="preserve">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100"/>
        <w:gridCol w:w="49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Bảng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 sở hữu</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chiếu ra ngoài (plain UUID)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UserProfile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Keycloak sub (nội bộ Keycloak)</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 Listing, PlotRegistryEntry, ProductPlot</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sellerId → user; originalKmlFileId, cadastralExtractFileId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Milestone, Signature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buyerId/sellerId → user; listingId → product; sellerEvidenceFileId/buyerEvidenceFileId → file; reportId → inspection (FK logic)</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EscrowAccount, EscrowMilestone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 contract; milestoneId → contract.milestone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LedgerEntry</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userId; sourceEventId (idempotency)</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InspectionReport, Level2Commission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signerUserId → user; reportFileId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LockEntry, ReputationScore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userId → user; contractId; sourceEventId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uploadedBy (userId hoặc serviceId)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PriceQuote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tham chiếu cross-service)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AuditRecord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sourceEventId; content (JSON payload gốc)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NotificationLog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eventId; recipient userId/email; notificationType; templateVersion</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dim_contract, fact_*, agg_*</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analytics-service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(denormalized từ event)</w:t>
            </w:r>
          </w:p>
        </w:tc>
      </w:tr>
    </w:tbl>
    <w:p>
      <w:pPr>
        <w:spacing w:after="120" w:before="0" w:line="276"/>
        <w:jc w:val="both"/>
      </w:pPr>
      <w:r>
        <w:rPr>
          <w:rFonts w:ascii="Calibri" w:cs="Calibri" w:eastAsia="Calibri" w:hAnsi="Calibri"/>
          <w:b/>
          <w:bCs/>
          <w:i w:val="false"/>
          <w:iCs w:val="false"/>
          <w:color w:val="111827"/>
          <w:sz w:val="21"/>
          <w:szCs w:val="21"/>
        </w:rPr>
        <w:t xml:space="preserve">Nguyên tắc bảo toàn integrity không có FK cross-DB: </w:t>
      </w:r>
      <w:r>
        <w:rPr>
          <w:rFonts w:ascii="Calibri" w:cs="Calibri" w:eastAsia="Calibri" w:hAnsi="Calibri"/>
          <w:b w:val="false"/>
          <w:bCs w:val="false"/>
          <w:i w:val="false"/>
          <w:iCs w:val="false"/>
          <w:color w:val="111827"/>
          <w:sz w:val="21"/>
          <w:szCs w:val="21"/>
        </w:rPr>
        <w:t xml:space="preserve">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color="D1D5DB" w:sz="6" w:space="6"/>
        </w:pBdr>
        <w:spacing w:after="120" w:before="320"/>
      </w:pPr>
      <w:r>
        <w:rPr>
          <w:rFonts w:ascii="Calibri" w:cs="Calibri" w:eastAsia="Calibri" w:hAnsi="Calibri"/>
          <w:b/>
          <w:bCs/>
          <w:color w:val="1F2A37"/>
          <w:sz w:val="25"/>
          <w:szCs w:val="25"/>
        </w:rPr>
        <w:t xml:space="preserve">5. Yêu cầu phi chức năng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w:t>
            </w:r>
          </w:p>
        </w:tc>
        <w:tc>
          <w:tcPr>
            <w:tcW w:type="dxa" w:w="7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&amp; cơ chế đáp ứng</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đúng đắn giao dịch</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Nhất quán mạnh trong phạm vi một dịch vụ (DB transaction + optimistic lock @Version); nhất quán cuối (eventual) giữa các dịch vụ qua Outbox + idempotency. Đường tiền tệ không dùng eventual consistency mà đợi confirmation event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kiểm toán &amp; tuân thủ</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append-only, hash chain đa lớp, neo email + Bitcoin; retention ≥ 5 năm theo EUDR; xuất DDS (PDF/CSV) on-demand</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Bảo mật</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RBAC + ownership check; JWT RS256; X-Internal-Secret → mTLS; không log dữ liệu nhạy cảm; hash chống sửa DB</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mở rộng</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Stateless service phía sau Gateway; database-per-service cho phép scale độc lập; RabbitMQ tách tải async khỏi request đồng bộ</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sẵn sàng &amp; chịu lỗi</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Circuit breaker (Resilience4j) trên Feign; retry + DLX cho message; job nền (scheduler) tự sống sót qua lỗi, không kéo sập</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năng đọc</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CQRS read model (analytics) + pre-compute @Scheduled; Redis cache cho giá tham chiếu; tránh query tổng hợp nặng real-time</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bảo trì</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DDD rich model, ranh giới dịch vụ rõ; chuẩn API/event/dữ liệu thống nhất; Flyway migration versioned per-service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quan sát (observability)</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Correlation/trace id xuyên request; hướng tiến hoá: Zipkin + Sleuth (tracing), ELK (log), Prometheus + Grafana (metrics)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của phần này và nội dung kế tiếp</w:t>
      </w:r>
    </w:p>
    <w:p>
      <w:pPr>
        <w:spacing w:after="120" w:before="0" w:line="276"/>
        <w:jc w:val="both"/>
      </w:pPr>
      <w:r>
        <w:rPr>
          <w:rFonts w:ascii="Calibri" w:cs="Calibri" w:eastAsia="Calibri" w:hAnsi="Calibri"/>
          <w:b w:val="false"/>
          <w:bCs w:val="false"/>
          <w:i w:val="false"/>
          <w:iCs w:val="false"/>
          <w:color w:val="111827"/>
          <w:sz w:val="21"/>
          <w:szCs w:val="21"/>
        </w:rPr>
        <w:t xml:space="preserve">Phần 1 chỉ đặt nền tảng và chuẩn chung; các nội dung sau thuộc phạm vi các phần kế tiếp và chưa được đặc tả ở đây: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Use case chi tiết và sơ đồ trình tự (sequence) cho từng luồng nghiệp vụ của mỗi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Đặc tả API mức endpoint (request/response schema, mã lỗi cụ thể)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Lược đồ dữ liệu mức bảng (DDL đầy đủ, index, ràng buộc)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Chi tiết cấu hình theo môi trường (application.yml) và các tham số có thể chỉnh (thresholds, windows, rates).</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Các giả định mô phỏng (bank-service, tiếp nhận report Level 2) và các giới hạn đã biết cần xác nhận nghiệp vụ (vd checklist KYC theo loại hình doanh nghiệp, payload event mang commodity cho analytics) sẽ được đánh dấu rõ tại phần dịch vụ tương ứng.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2 — Cụm lõi: contract-service · escrow-service · bank-service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2</w:t>
      </w:r>
    </w:p>
    <w:p>
      <w:pPr>
        <w:spacing w:after="120" w:before="0" w:line="276"/>
        <w:jc w:val="both"/>
      </w:pPr>
      <w:r>
        <w:rPr>
          <w:rFonts w:ascii="Calibri" w:cs="Calibri" w:eastAsia="Calibri" w:hAnsi="Calibri"/>
          <w:b w:val="false"/>
          <w:bCs w:val="false"/>
          <w:i w:val="false"/>
          <w:iCs w:val="false"/>
          <w:color w:val="111827"/>
          <w:sz w:val="21"/>
          <w:szCs w:val="21"/>
        </w:rPr>
        <w:t xml:space="preserve">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tuân theo các chuẩn dùng chung ở Phần 1 (API, sự kiện, dữ liệu, lỗi, bảo mật) và không lặp lại chúng. Ranh giới trách nhiệm giữa ba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(không lẫn sang dịch vụ khác)</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giao hàng (delivery state): vòng đời hợp đồng, state machine milestone, chữ ký, tính penalty và publish event. KHÔNG giữ tiền, KHÔNG gọi bank</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quyết định khoản nào cần lock/release/seize/refund. Là actor DUY NHẤT gọi bank-service. Chỉ giữ state, KHÔNG giữ con số tiền</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Single source of truth cho tiền: ledger append-only. Thực thi lệnh từ escrow, xác nhận lại. KHÔNG chứa business logic hợp đồng</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Nguyên tắc xuyên suốt cụm này: </w:t>
      </w:r>
      <w:r>
        <w:rPr>
          <w:rFonts w:ascii="Calibri" w:cs="Calibri" w:eastAsia="Calibri" w:hAnsi="Calibri"/>
          <w:color w:val="374151"/>
          <w:sz w:val="20"/>
          <w:szCs w:val="20"/>
        </w:rPr>
        <w:t xml:space="preserve">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color="D1D5DB" w:sz="6" w:space="6"/>
        </w:pBdr>
        <w:spacing w:after="120" w:before="320"/>
      </w:pPr>
      <w:r>
        <w:rPr>
          <w:rFonts w:ascii="Calibri" w:cs="Calibri" w:eastAsia="Calibri" w:hAnsi="Calibri"/>
          <w:b/>
          <w:bCs/>
          <w:color w:val="1F2A37"/>
          <w:sz w:val="25"/>
          <w:szCs w:val="25"/>
        </w:rPr>
        <w:t xml:space="preserve">2. contract-service</w:t>
      </w:r>
    </w:p>
    <w:p>
      <w:pPr>
        <w:pStyle w:val="Heading3"/>
        <w:spacing w:after="80" w:before="240"/>
      </w:pPr>
      <w:r>
        <w:rPr>
          <w:rFonts w:ascii="Calibri" w:cs="Calibri" w:eastAsia="Calibri" w:hAnsi="Calibri"/>
          <w:b/>
          <w:bCs/>
          <w:color w:val="1F2A37"/>
          <w:sz w:val="22"/>
          <w:szCs w:val="22"/>
        </w:rPr>
        <w:t xml:space="preserve">2.1 Mô hình miền (domain model)</w:t>
      </w:r>
    </w:p>
    <w:p>
      <w:pPr>
        <w:spacing w:after="120" w:before="0" w:line="276"/>
        <w:jc w:val="both"/>
      </w:pPr>
      <w:r>
        <w:rPr>
          <w:rFonts w:ascii="Calibri" w:cs="Calibri" w:eastAsia="Calibri" w:hAnsi="Calibri"/>
          <w:b w:val="false"/>
          <w:bCs w:val="false"/>
          <w:i w:val="false"/>
          <w:iCs w:val="false"/>
          <w:color w:val="111827"/>
          <w:sz w:val="21"/>
          <w:szCs w:val="21"/>
        </w:rPr>
        <w:t xml:space="preserve">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cấp hợp đồng; giữ snapshot bất biến (buyerId, sellerId, productName, quantity, agreedPrice, totalAmount, signedContentHash)</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khoản đàm phán: các rate + milestoneSchedule; snapshot bất biến lúc sign()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MilestoneTerm</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Nested VO (trong ContractTerms)</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dòng lịch giao hàng đã thoả thuận: milestoneIndex, committedQuantity, batchAmount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riêng</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Instance runtime của một đợt giao hàng; state machine riêng, transaction riêng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 ghi ký của một bên; UNIQUE(contractId, signerRole)</w:t>
            </w:r>
          </w:p>
        </w:tc>
      </w:tr>
    </w:tbl>
    <w:p>
      <w:pPr>
        <w:spacing w:after="120" w:before="0" w:line="276"/>
        <w:jc w:val="both"/>
      </w:pPr>
      <w:r>
        <w:rPr>
          <w:rFonts w:ascii="Calibri" w:cs="Calibri" w:eastAsia="Calibri" w:hAnsi="Calibri"/>
          <w:b/>
          <w:bCs/>
          <w:i w:val="false"/>
          <w:iCs w:val="false"/>
          <w:color w:val="111827"/>
          <w:sz w:val="21"/>
          <w:szCs w:val="21"/>
        </w:rPr>
        <w:t xml:space="preserve">ContractTerms — các field then chốt: </w:t>
      </w:r>
      <w:r>
        <w:rPr>
          <w:rFonts w:ascii="Calibri" w:cs="Calibri" w:eastAsia="Calibri" w:hAnsi="Calibri"/>
          <w:b w:val="false"/>
          <w:bCs w:val="false"/>
          <w:i w:val="false"/>
          <w:iCs w:val="false"/>
          <w:color w:val="111827"/>
          <w:sz w:val="21"/>
          <w:szCs w:val="21"/>
        </w:rPr>
        <w:t xml:space="preserve">milestoneSchedule (List&lt;MilestoneTerm&gt;), toleranceRate (ngưỡng lệch cân Delta 2, mặc định chia 50/50 phần vượt ngưỡng — xem §2.4), shortfallPenaltyThreshold (mặc định 5%), buyerPenaltyRate / sellerPenaltyRate, forceMajeureReportWindowDays (mặc định 3 ngày), buyerDepositRate (mặc định 5% totalAmount). sellerDepositRate (mới, 06/07/2026) — optional, mặc định 0, đàm phán per-contract giữa buyer/seller lúc NEGOTIATING, thay quyết định "bỏ hẳn" trước đây.</w:t>
      </w:r>
    </w:p>
    <w:p>
      <w:pPr>
        <w:spacing w:after="120" w:before="0" w:line="276"/>
        <w:jc w:val="both"/>
      </w:pPr>
      <w:r>
        <w:rPr>
          <w:rFonts w:ascii="Calibri" w:cs="Calibri" w:eastAsia="Calibri" w:hAnsi="Calibri"/>
          <w:b/>
          <w:bCs/>
          <w:i w:val="false"/>
          <w:iCs w:val="false"/>
          <w:color w:val="111827"/>
          <w:sz w:val="21"/>
          <w:szCs w:val="21"/>
        </w:rPr>
        <w:t xml:space="preserve">MilestoneTerm — 2 field mới (08/07/2026): </w:t>
      </w:r>
      <w:r>
        <w:rPr>
          <w:rFonts w:ascii="Calibri" w:cs="Calibri" w:eastAsia="Calibri" w:hAnsi="Calibri"/>
          <w:b w:val="false"/>
          <w:bCs w:val="false"/>
          <w:i w:val="false"/>
          <w:iCs w:val="false"/>
          <w:color w:val="111827"/>
          <w:sz w:val="21"/>
          <w:szCs w:val="21"/>
        </w:rPr>
        <w:t xml:space="preserve">expectedDeliveryDate (Date, snapshot bất biến lúc sign() giống mọi field khác trong MilestoneTerm) và graceDays (Integer, số ngày ân hạn sau expectedDeliveryDate). Trước bản này, MilestoneTerm không có bất kỳ mốc ngày nào — hệ quả: không neo được timeout nào ở giai đoạn giao hàng, và hệ thống không định nghĩa được "seller giao trễ" (Delta 1 chỉ đo thiếu lượng, không đo trễ hạn — trong khi trễ hạn là vi phạm phổ biến nhất của forward contract nông sản). Cửa sổ hợp lệ là [expectedDeliveryDate, expectedDeliveryDate + graceDays], không phải mốc cứng. graceDays để trong ContractTerms/MilestoneTerm (per-contract), không phải application.yml, vì độ nhạy thời gian khác nhau theo mặt hàng (cà phê khô để lâu, giao trễ vài ngày không sao; rau quả tươi trễ là hỏng) — cùng lý do forceMajeureReportWindowDays đã để per-contract.</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Guardrail cho field negotiate tự do (mới, 08/07/2026). </w:t>
      </w:r>
      <w:r>
        <w:rPr>
          <w:rFonts w:ascii="Calibri" w:cs="Calibri" w:eastAsia="Calibri" w:hAnsi="Calibri"/>
          <w:color w:val="374151"/>
          <w:sz w:val="20"/>
          <w:szCs w:val="20"/>
        </w:rPr>
        <w:t xml:space="preserve">toleranceRate, shortfallPenaltyThreshold, buyerPenaltyRate/sellerPenaltyRate negotiate tự do per-contract nhưng trước bản này không validate range ở đâu. Buyer (bên mạnh hơn — luận điểm gốc của cả dự án là chống bất đối xứng quyền lực) hoàn toàn có thể ép shortfallPenaltyThreshold=0% (seller thiếu 1 gram cũng dính penalty) hoặc toleranceRate=0% (seller gánh 100% hao mòn ngay từ gram đầu) — thiết kế sinh ra để chống bất đối xứng quyền lực lại để hở đúng cơ chế đó. Chốt: validate range lúc sign() — shortfallPenaltyThreshold ∈ [3%,15%], toleranceRate ∈ [0%,10%], buyerPenaltyRate/sellerPenaltyRate ∈ [0%,30%].</w:t>
      </w:r>
    </w:p>
    <w:p>
      <w:pPr>
        <w:pStyle w:val="Heading3"/>
        <w:spacing w:after="80" w:before="240"/>
      </w:pPr>
      <w:r>
        <w:rPr>
          <w:rFonts w:ascii="Calibri" w:cs="Calibri" w:eastAsia="Calibri" w:hAnsi="Calibri"/>
          <w:b/>
          <w:bCs/>
          <w:color w:val="1F2A37"/>
          <w:sz w:val="22"/>
          <w:szCs w:val="22"/>
        </w:rPr>
        <w:t xml:space="preserve">2.2 State machine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2200"/>
        <w:gridCol w:w="24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2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gửi/đàm phán điều khoản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Mọi thay đổi ghi audit trail</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(VerifyOtpAndSign lần 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đóng băng; sinh signedContentHash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escrow.deposit_locked (buyerDepositRate + sellerDepositRate nếu có, cả 2 khoản đã khoá xong ở bank-service)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 milestone chuyển IN_PROGRESS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completeAllMilestones() — mọi milestone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Qua Local Outbox (§2.6); guard cho phép từ ACTIVE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 / ACTIVE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(buyer hoặc seller)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CANCELLED</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phần chưa SETTLED (§2.4)</w:t>
            </w:r>
          </w:p>
        </w:tc>
      </w:tr>
    </w:tbl>
    <w:p>
      <w:pPr>
        <w:spacing w:after="120" w:before="0" w:line="276"/>
        <w:jc w:val="both"/>
      </w:pPr>
      <w:r>
        <w:rPr>
          <w:rFonts w:ascii="Calibri" w:cs="Calibri" w:eastAsia="Calibri" w:hAnsi="Calibri"/>
          <w:b/>
          <w:bCs/>
          <w:i w:val="false"/>
          <w:iCs w:val="false"/>
          <w:color w:val="111827"/>
          <w:sz w:val="21"/>
          <w:szCs w:val="21"/>
        </w:rPr>
        <w:t xml:space="preserve">Điểm sửa quan trọng: </w:t>
      </w:r>
      <w:r>
        <w:rPr>
          <w:rFonts w:ascii="Calibri" w:cs="Calibri" w:eastAsia="Calibri" w:hAnsi="Calibri"/>
          <w:b w:val="false"/>
          <w:bCs w:val="false"/>
          <w:i w:val="false"/>
          <w:iCs w:val="false"/>
          <w:color w:val="111827"/>
          <w:sz w:val="21"/>
          <w:szCs w:val="21"/>
        </w:rPr>
        <w:t xml:space="preserve">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spacing w:after="120" w:before="0" w:line="276"/>
        <w:jc w:val="both"/>
      </w:pPr>
      <w:r>
        <w:rPr>
          <w:rFonts w:ascii="Calibri" w:cs="Calibri" w:eastAsia="Calibri" w:hAnsi="Calibri"/>
          <w:b/>
          <w:bCs/>
          <w:i w:val="false"/>
          <w:iCs w:val="false"/>
          <w:color w:val="111827"/>
          <w:sz w:val="21"/>
          <w:szCs w:val="21"/>
        </w:rPr>
        <w:t xml:space="preserve">SIGNED ≠ mốc tiền, ACTIVE mới là mốc tiền (làm rõ 08/07/2026): </w:t>
      </w:r>
      <w:r>
        <w:rPr>
          <w:rFonts w:ascii="Calibri" w:cs="Calibri" w:eastAsia="Calibri" w:hAnsi="Calibri"/>
          <w:b w:val="false"/>
          <w:bCs w:val="false"/>
          <w:i w:val="false"/>
          <w:iCs w:val="false"/>
          <w:color w:val="111827"/>
          <w:sz w:val="21"/>
          <w:szCs w:val="21"/>
        </w:rPr>
        <w:t xml:space="preserve">SIGNED là mốc chữ ký — transitionTo(SIGNED) khi đủ 2 chữ ký hợp lệ, độc lập hoàn toàn với tiền. contract.signed publish ngay tại đây là đúng — "hợp đồng đã được ký kết" là sự thật kể cả nếu bước lock cọc ngay sau đó thất bại. ACTIVE = đã ký VÀ cọc đã khoá thành công — đúng lúc escrow.deposit_locked (§3.2 UC-E1, escrow-service) về tới contract-service. Nếu lock cọc fail (bank-service trả bank.lock_failed) → Contract kẹt ở SIGNED, chưa ACTIVE; nhánh xử lý fail (retry lock, hoặc rollback về trạng thái trước ký) cần định nghĩa khi implement, hiện chưa có. Hệ quả cho analytics-service: contract.signed đo "đã ký", contract.settled/milestone events đo "đã vận hành thật" — hai câu hỏi khác nhau, không được lẫn khi tính conversion rate.</w:t>
      </w:r>
    </w:p>
    <w:p>
      <w:pPr>
        <w:pStyle w:val="Heading3"/>
        <w:spacing w:after="80" w:before="240"/>
      </w:pPr>
      <w:r>
        <w:rPr>
          <w:rFonts w:ascii="Calibri" w:cs="Calibri" w:eastAsia="Calibri" w:hAnsi="Calibri"/>
          <w:b/>
          <w:bCs/>
          <w:color w:val="1F2A37"/>
          <w:sz w:val="22"/>
          <w:szCs w:val="22"/>
        </w:rPr>
        <w:t xml:space="preserve">2.3 State machine cấp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900"/>
        <w:gridCol w:w="2400"/>
        <w:gridCol w:w="1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chuyển ACTIVE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Chờ seller gom hàng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Quá expectedDeliveryDate + graceDays mà chưa SELLER_WEIGHED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như Delta 1 penalty nhánh 2, hoặc cancel pro-rata milestone</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trigger được nhánh seller-quá-hạn; buyer KHÔNG bị seize cọc (buyer không phải bên phá kèo). Seller còn cửa claim bất khả kháng trong forceMajeureReportWindowDays</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cân + upload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sellerDeclaredWeight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Hết buyerReceiveWindowDays mà buyer chưa cân nhận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tự chuyển state)</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Notify buyer; im lặng tiếp → Admin/Level 1 quyết theo bằng chứng hiện có, KHÔNG auto-settle theo số seller tự khai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Vận chuyển, buyer cân lại +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buyerReceivedWeight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hoặc timeout buyerConfirmWindowDays</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Pro-rata Delta 2, release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sellerResponseWindowDays để phản hồi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timeout (im lặng)</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Theo số buyer báo</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CONTESTED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 (sau phán quyết)</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Qua DisputeRoutingService 3 cấp</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 / 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claim bất khả kháng (trong window)</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Kèm bằng chứng qua file-service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APPROVE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 (miễn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có thể escalate Level 1.5</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REJECT</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 như Delta 1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thể escalate Level 1.5</w:t>
            </w:r>
          </w:p>
        </w:tc>
      </w:tr>
    </w:tbl>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2 lỗ hổng timeout đã vá (08/07/2026). </w:t>
      </w:r>
      <w:r>
        <w:rPr>
          <w:rFonts w:ascii="Calibri" w:cs="Calibri" w:eastAsia="Calibri" w:hAnsi="Calibri"/>
          <w:color w:val="374151"/>
          <w:sz w:val="20"/>
          <w:szCs w:val="20"/>
        </w:rPr>
        <w:t xml:space="preserve">SELLER_WEIGHED không có timeout trước bản này — nếu hàng đã cân/gửi mà buyer không bao giờ cân lại/ghi nhận, milestone kẹt SELLER_WEIGHED vĩnh viễn, batchAmount khoá vĩnh viễn. Buyer chỉ cần không bấm gì ở bước nhận hàng là né sạch mọi timeout đã dựng — và vì batchAmount lock sớm (§UC-E2), lối thoát duy nhất trước đây là cancel(), khiến buyer bị seize cọc dù mình mới là bên gây kẹt (bất công ngược đúng chỗ luận điểm gốc "bảo vệ bên yếu" muốn tránh). Vá bằng buyerReceiveWindowDays (mặc định 2 ngày làm việc, application.yml — invariant kỹ thuật). Song song, IN_PROGRESS trước bản này cũng không có timeout nào cho seller giao trễ, vì MilestoneTerm chưa có mốc ngày — vá bằng expectedDeliveryDate/graceDays (§2.1) mới thêm.</w:t>
      </w:r>
    </w:p>
    <w:p>
      <w:pPr>
        <w:spacing w:after="120" w:before="0" w:line="276"/>
        <w:jc w:val="both"/>
      </w:pPr>
      <w:r>
        <w:rPr>
          <w:rFonts w:ascii="Calibri" w:cs="Calibri" w:eastAsia="Calibri" w:hAnsi="Calibri"/>
          <w:b/>
          <w:bCs/>
          <w:i w:val="false"/>
          <w:iCs w:val="false"/>
          <w:color w:val="111827"/>
          <w:sz w:val="21"/>
          <w:szCs w:val="21"/>
        </w:rPr>
        <w:t xml:space="preserve">Quyền claim bất khả kháng </w:t>
      </w:r>
      <w:r>
        <w:rPr>
          <w:rFonts w:ascii="Calibri" w:cs="Calibri" w:eastAsia="Calibri" w:hAnsi="Calibri"/>
          <w:b w:val="false"/>
          <w:bCs w:val="false"/>
          <w:i w:val="false"/>
          <w:iCs w:val="false"/>
          <w:color w:val="111827"/>
          <w:sz w:val="21"/>
          <w:szCs w:val="21"/>
        </w:rPr>
        <w:t xml:space="preserve">không gắn cứng một bước — có thể chen ngang bất kỳ lúc nào trước khi milestone SETTLED, miễn còn trong forceMajeureReportWindowDays kể từ lúc seller biết sự kiện (không neo theo ngày giao).</w:t>
      </w:r>
    </w:p>
    <w:p>
      <w:pPr>
        <w:spacing w:after="120" w:before="0" w:line="276"/>
        <w:jc w:val="both"/>
      </w:pPr>
      <w:r>
        <w:rPr>
          <w:rFonts w:ascii="Calibri" w:cs="Calibri" w:eastAsia="Calibri" w:hAnsi="Calibri"/>
          <w:b/>
          <w:bCs/>
          <w:i w:val="false"/>
          <w:iCs w:val="false"/>
          <w:color w:val="111827"/>
          <w:sz w:val="21"/>
          <w:szCs w:val="21"/>
        </w:rPr>
        <w:t xml:space="preserve">Provisional settlement khi CONTESTED escalate Level 2 (mới, 06/07/2026). </w:t>
      </w:r>
      <w:r>
        <w:rPr>
          <w:rFonts w:ascii="Calibri" w:cs="Calibri" w:eastAsia="Calibri" w:hAnsi="Calibri"/>
          <w:b w:val="false"/>
          <w:bCs w:val="false"/>
          <w:i w:val="false"/>
          <w:iCs w:val="false"/>
          <w:color w:val="111827"/>
          <w:sz w:val="21"/>
          <w:szCs w:val="21"/>
        </w:rPr>
        <w:t xml:space="preserve">Khi DisputeRoutingService route milestone CONTESTED sang LEVEL_2, platform commission tổ chức Level 2 (InitiateLevel2Inspection) và chờ report thật trong tối đa level2BufferWindowDays. Hết window mà report chưa CONFIRMED: platform commission thêm 1 giám định Level 1.5 làm phán quyết tạm thời, settle ngay (1 − level2SafetyBufferRate) của batchAmount cho seller theo số 1.5, giữ khoá phần còn lại trong escrow (không ghi debt — seller không có tài sản đối ứng để đòi). Mechanics đầy đủ 3 bước (Provisional/Reconcile/Terminal, chi tiết milestone-escrow-phase2-design.md §3.2): Bước 1 provisional release X15×(1−rate) cho seller; Bước 2 khi report Level 2 thật về, bù/refund phần chênh; Bước 3 hết terminal cutoff mà report không về thì phán quyết Level 1.5 thành chung thẩm. Hết thêm level2BufferTerminalDays (30 ngày — chốt, tính từ lúc level2BufferWindowDays hết) mà vẫn chưa có report CONFIRMED: phán quyết Level 1.5 tự động thành chung thẩm, release nốt buffer cho seller, đóng milestone.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Đã chốt (13/07/2026): </w:t>
      </w:r>
      <w:r>
        <w:rPr>
          <w:rFonts w:ascii="Calibri" w:cs="Calibri" w:eastAsia="Calibri" w:hAnsi="Calibri"/>
          <w:b w:val="false"/>
          <w:bCs w:val="false"/>
          <w:i w:val="false"/>
          <w:iCs w:val="false"/>
          <w:color w:val="111827"/>
          <w:sz w:val="21"/>
          <w:szCs w:val="21"/>
        </w:rPr>
        <w:t xml:space="preserve">cả 3 số cấu hình chốt theo benchmark ngành — level2BufferWindowDays 10 ngày làm việc (neo benchmark lab test chất lượng chuẩn SCA: 5 ngày làm việc/mẫu + buffer lịch hẹn/vận chuyển mẫu); level2SafetyBufferRate 15% (mức trên dải cân nhắc, nghiêng bảo vệ buyer — bên gánh rủi ro nếu Level 2 lật); level2BufferTerminalDays 30 ngày (điểm dừng cứng chống kẹt buffer vô thời hạn). Cấu hình application.yml, tinh chỉnh khi có dữ liệu vận hành thật. Chi tiết đầy đủ ở milestone-escrow-phase2-design.md §3.2.</w:t>
      </w:r>
    </w:p>
    <w:p>
      <w:pPr>
        <w:pStyle w:val="Heading3"/>
        <w:spacing w:after="80" w:before="240"/>
      </w:pPr>
      <w:r>
        <w:rPr>
          <w:rFonts w:ascii="Calibri" w:cs="Calibri" w:eastAsia="Calibri" w:hAnsi="Calibri"/>
          <w:b/>
          <w:bCs/>
          <w:color w:val="1F2A37"/>
          <w:sz w:val="22"/>
          <w:szCs w:val="22"/>
        </w:rPr>
        <w:t xml:space="preserve">2.4 Quy tắc nghiệp vụ — Delta 1 và Delta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3400"/>
        <w:gridCol w:w="2400"/>
        <w:gridCol w:w="23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1 (thiếu so cam kết)</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2 (hao mòn vận chuyển)</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So sánh</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committedQuantity vs sellerDeclaredWeight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sellerDeclaredWeight vs buyerReceivedWeight</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 chất</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kiểm soát được (trước khi xe chạy)</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Ngoài kiểm soát 2 bên (trong vận chuyển)</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Ai chịu</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(trừ khi bất khả kháng)</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ngưỡng: buyer tự chịu. Vượt ngưỡng: chỉ phần vượt chia toleranceRate (mặc định 50/50) — sửa 08/07/2026</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 nhánh (dưới)</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Luôn pro-rata tự động</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bl>
    <w:p>
      <w:pPr>
        <w:spacing w:after="120" w:before="0" w:line="276"/>
        <w:jc w:val="both"/>
      </w:pPr>
      <w:r>
        <w:rPr>
          <w:rFonts w:ascii="Calibri" w:cs="Calibri" w:eastAsia="Calibri" w:hAnsi="Calibri"/>
          <w:b/>
          <w:bCs/>
          <w:i w:val="false"/>
          <w:iCs w:val="false"/>
          <w:color w:val="111827"/>
          <w:sz w:val="21"/>
          <w:szCs w:val="21"/>
        </w:rPr>
        <w:t xml:space="preserve">Công thức Delta 2 (chốt 08/07/2026): </w:t>
      </w:r>
      <w:r>
        <w:rPr>
          <w:rFonts w:ascii="Calibri" w:cs="Calibri" w:eastAsia="Calibri" w:hAnsi="Calibri"/>
          <w:b w:val="false"/>
          <w:bCs w:val="false"/>
          <w:i w:val="false"/>
          <w:iCs w:val="false"/>
          <w:color w:val="111827"/>
          <w:sz w:val="21"/>
          <w:szCs w:val="21"/>
        </w:rPr>
        <w:t xml:space="preserve">gọi within = ngưỡng khối lượng theo toleranceRate. Nếu delta2 ≤ within (chưa vượt ngưỡng) → actualAmount = buyerReceivedWeight × agreedPrice như cơ chế cũ, không đổi gì — trong ngưỡng, buyer chấp nhận hao mòn là bình thường (đã ngầm chấp nhận lúc ký). Nếu delta2 &gt; within → chỉ phần VƯỢT ngưỡng (không phải toàn bộ delta2) mới chia theo toleranceRate, chia trên khối lượng (không phải tiền, vì agreedPrice cố định suốt hợp đồng nên 2 cách cho kết quả y hệt, nhưng khớp cách Delta 1 đã tính) — seller không gánh 100% phần bất thường, buyer chia sẻ trách nhiệm vì rủi ro vận chuyển ngoài kiểm soát cả hai. Sửa vì bản trước để 1 đường duy nhất — milestone.settled release theo buyerReceivedWeight, seller gánh 100% hao mòn — mâu thuẫn với chính nguyên tắc "chia theo toleranceRate" đã công bố. contract-service (có đủ ContractTerms) là nơi tính actualAmount cuối cùng, truyền số đã tính xuống escrow-service qua payload milestone.settled — escrow-service không tự tính lại tolerance split (xem UC-E3, §3.2).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4700"/>
        <w:gridCol w:w="3838"/>
      </w:tblGrid>
      <w:tr>
        <w:trPr>
          <w:tblHeader/>
        </w:trPr>
        <w:tc>
          <w:tcPr>
            <w:tcW w:type="dxa" w:w="1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(Delta 1)</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threshold,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chứng minh được bất khả kháng (Admin/Level 1.5 approve)</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156 &amp; 351. </w:t>
      </w:r>
      <w:r>
        <w:rPr>
          <w:rFonts w:ascii="Calibri" w:cs="Calibri" w:eastAsia="Calibri" w:hAnsi="Calibri"/>
          <w:color w:val="374151"/>
          <w:sz w:val="20"/>
          <w:szCs w:val="20"/>
        </w:rPr>
        <w:t xml:space="preserve">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UC-C1 — Ký hợp đồng (2 bước: InitiateSign + VerifyOtpAndSign)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và SELLER (mỗi bên thực hiện độc lập)</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NEGOTIATING; tài khoản đã qua duyệt KYC; authorizationExpiresAt còn hiệu lực</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 InitiateSign: kiểm authorizationExpiresAt/session freshness, sinh OTP hash rồi gọi sync POST /internal/v1/notifications/otp-email (requestId=otpId); chỉ báo đã gửi khi provider accepted, lỗi không background-send muộn. 2) VerifyOtpAndSign: khớp OTP → tạo Signature → nếu đủ 2 dòng thì Contract → SIGNED → publish contract.signed, đẩy hash vào audit và publish notification.contract_anchor_requested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Thẩm quyền hết hạn / session cũ / OTP sai hoặc hết hạn → REJECT (không tạo Signature, không đổi state)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 SIGNED; nếu mới 1 → chờ bên còn lại</w:t>
            </w:r>
          </w:p>
        </w:tc>
      </w:tr>
    </w:tbl>
    <w:p>
      <w:pPr>
        <w:spacing w:after="40" w:before="140"/>
      </w:pPr>
      <w:r>
        <w:rPr>
          <w:rFonts w:ascii="Calibri" w:cs="Calibri" w:eastAsia="Calibri" w:hAnsi="Calibri"/>
          <w:b/>
          <w:bCs/>
          <w:color w:val="1F2A37"/>
          <w:sz w:val="21"/>
          <w:szCs w:val="21"/>
        </w:rPr>
        <w:t xml:space="preserve">UC-C2 — Seller cân hàng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IN_PROGRESS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Nhập sellerDeclaredWeight + upload ảnh (file-service) → milestone SELLER_WEIGHED → publish milestone.seller_weighed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sellerDeclaredWeight, sellerEvidenceFileId</w:t>
            </w:r>
          </w:p>
        </w:tc>
      </w:tr>
    </w:tbl>
    <w:p>
      <w:pPr>
        <w:spacing w:after="40" w:before="140"/>
      </w:pPr>
      <w:r>
        <w:rPr>
          <w:rFonts w:ascii="Calibri" w:cs="Calibri" w:eastAsia="Calibri" w:hAnsi="Calibri"/>
          <w:b/>
          <w:bCs/>
          <w:color w:val="1F2A37"/>
          <w:sz w:val="21"/>
          <w:szCs w:val="21"/>
        </w:rPr>
        <w:t xml:space="preserve">UC-C3 — Buyer xác nhận / gắn cờ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BUYER_RECEIVED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CONFIRM_CLEAN → tính pro-rata Delta 2 → milestone.settled (kèm lockedAmount, actualAmount). HOẶC FLAG_ISSUE → AWAITING_SELLER_RESPONSE → publish milestone.flagged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 (timeout)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im lặng quá buyerConfirmWindowDays → tự xử lý như CONFIRM_CLEAN (bảo vệ seller đã giao hàng)</w:t>
            </w:r>
          </w:p>
        </w:tc>
      </w:tr>
    </w:tbl>
    <w:p>
      <w:pPr>
        <w:spacing w:after="40" w:before="140"/>
      </w:pPr>
      <w:r>
        <w:rPr>
          <w:rFonts w:ascii="Calibri" w:cs="Calibri" w:eastAsia="Calibri" w:hAnsi="Calibri"/>
          <w:b/>
          <w:bCs/>
          <w:color w:val="1F2A37"/>
          <w:sz w:val="21"/>
          <w:szCs w:val="21"/>
        </w:rPr>
        <w:t xml:space="preserve">UC-C4 — Claim và xét bất khả kháng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(claim), ADMIN (xét)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chưa SETTLED; trong forceMajeureReportWindowDays kể từ lúc biết sự kiện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nộp bằng chứng (file-service) → FORCE_MAJEURE_PENDING_REVIEW → publish milestone.force_majeure_claimed. Admin APPROVE (miễn penalty, về BUYER_RECEIVED) hoặc REJECT (xử như Delta 1 penalty) → publish milestone.force_majeure_resolved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Quyền phản đối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contest APPROVE / seller contest REJECT → cả hai escalate Level 1.5 (không lên Level 2)</w:t>
            </w:r>
          </w:p>
        </w:tc>
      </w:tr>
    </w:tbl>
    <w:p>
      <w:pPr>
        <w:spacing w:after="40" w:before="140"/>
      </w:pPr>
      <w:r>
        <w:rPr>
          <w:rFonts w:ascii="Calibri" w:cs="Calibri" w:eastAsia="Calibri" w:hAnsi="Calibri"/>
          <w:b/>
          <w:bCs/>
          <w:color w:val="1F2A37"/>
          <w:sz w:val="21"/>
          <w:szCs w:val="21"/>
        </w:rPr>
        <w:t xml:space="preserve">UC-C5 — Huỷ hợp đồng (pro-rata)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hoặc 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SIGNED/ACTIVE; áp cho milestone chưa SETTLED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 Contract CANCELLED → publish contract.cancelled(initiatedBy). Mỗi milestone còn lại publish milestone.cancelled_with_penalty riêng. Seller huỷ: nếu có sellerDepositRate đã khoá → seize ngay, offset vào penalty debt (sellerPenaltyRate × giá trị còn lại − deposit đã seize); refund buyerDepositRate về buyer, khoá tài khoản seller. Buyer huỷ: seize buyerDepositRate (→ seller) + seize batchAmount đang khoá theo buyerPenaltyRate, refund sellerDepositRate về seller nếu có (seller không phải bên phá kèo), khoá tài khoản 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đã SETTLED giữ nguyên; penalty debt bất biến trong audit</w:t>
            </w:r>
          </w:p>
        </w:tc>
      </w:tr>
    </w:tbl>
    <w:p>
      <w:pPr>
        <w:pStyle w:val="Heading3"/>
        <w:spacing w:after="80" w:before="240"/>
      </w:pPr>
      <w:r>
        <w:rPr>
          <w:rFonts w:ascii="Calibri" w:cs="Calibri" w:eastAsia="Calibri" w:hAnsi="Calibri"/>
          <w:b/>
          <w:bCs/>
          <w:color w:val="1F2A37"/>
          <w:sz w:val="22"/>
          <w:szCs w:val="22"/>
        </w:rPr>
        <w:t xml:space="preserve">2.6 Cơ chế đồng bộ Milestone → Contract (Local Outbox)</w:t>
      </w:r>
    </w:p>
    <w:p>
      <w:pPr>
        <w:spacing w:after="120" w:before="0" w:line="276"/>
        <w:jc w:val="both"/>
      </w:pPr>
      <w:r>
        <w:rPr>
          <w:rFonts w:ascii="Calibri" w:cs="Calibri" w:eastAsia="Calibri" w:hAnsi="Calibri"/>
          <w:b w:val="false"/>
          <w:bCs w:val="false"/>
          <w:i w:val="false"/>
          <w:iCs w:val="false"/>
          <w:color w:val="111827"/>
          <w:sz w:val="21"/>
          <w:szCs w:val="21"/>
        </w:rPr>
        <w:t xml:space="preserve">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Milestone.settle() insert một row milestone_sync_outbox trong CÙNG transaction với chính nó — atomic, không thể commit milestone mà thiếu outbox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@Scheduled poller đọc row processed=false, chạy countByContractIdAndStatusNot(SETTLED)==0 cho contractId của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Nếu true → gọi Contract.completeAllMilestones() trong transaction riêng của Contract.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Đánh dấu processed=true dù kết quả check là gì — milestone thật sự cuối cùng sẽ có row riêng bắt được điều kiện ==0.</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Fail giữa chừng → retry_count += 1, row vẫn processed=false, lần chạy sau xử lý lại (at-least-once).</w:t>
      </w:r>
    </w:p>
    <w:p>
      <w:pPr>
        <w:pStyle w:val="Heading3"/>
        <w:spacing w:after="80" w:before="240"/>
      </w:pPr>
      <w:r>
        <w:rPr>
          <w:rFonts w:ascii="Calibri" w:cs="Calibri" w:eastAsia="Calibri" w:hAnsi="Calibri"/>
          <w:b/>
          <w:bCs/>
          <w:color w:val="1F2A37"/>
          <w:sz w:val="22"/>
          <w:szCs w:val="22"/>
        </w:rPr>
        <w:t xml:space="preserve">2.7 API endpoints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1400"/>
        <w:gridCol w:w="35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offer từ listing</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PATCH /api/v1/contracts/{id}/terms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điều khoản (NEGOTIATING)</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/api/v1/contracts/{id}/sign/initiate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 sinh &amp; gửi OTP</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/api/v1/contracts/{id}/sign/verify</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 tạo Signature</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/api/v1/contracts/{id}/milestones/{mid}/weigh</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đợt (UC-C2)</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/api/v1/contracts/{id}/milestones/{mid}/confirm</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(UC-C3)</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/api/v1/contracts/{id}/milestones/{mid}/flag</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/api/v1/contracts/{id}/milestones/{mid}/respond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Phản hồi flag / CONTESTED</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Claim bất khả kháng (UC-C4)</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/api/v1/contracts/{id}/milestones/{mid}/force-majeure/resolve</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APPROVE/REJECT claim</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/api/v1/contracts/{id}/cancel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Huỷ pro-rata (UC-C5)</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/api/v1/contracts/{id}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 tiết hợp đồng + milestone</w:t>
            </w:r>
          </w:p>
        </w:tc>
      </w:tr>
    </w:tbl>
    <w:p>
      <w:pPr>
        <w:pStyle w:val="Heading3"/>
        <w:spacing w:after="80" w:before="240"/>
      </w:pPr>
      <w:r>
        <w:rPr>
          <w:rFonts w:ascii="Calibri" w:cs="Calibri" w:eastAsia="Calibri" w:hAnsi="Calibri"/>
          <w:b/>
          <w:bCs/>
          <w:color w:val="1F2A37"/>
          <w:sz w:val="22"/>
          <w:szCs w:val="22"/>
        </w:rPr>
        <w:t xml:space="preserve">2.8 Lược đồ dữ liệu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contract (</w:t>
      </w:r>
      <w:r>
        <w:rPr>
          <w:rFonts w:ascii="Consolas" w:cs="Consolas" w:eastAsia="Consolas" w:hAnsi="Consolas"/>
          <w:color w:val="374151"/>
          <w:sz w:val="17"/>
          <w:szCs w:val="17"/>
        </w:rPr>
        <w:br/>
        <w:t xml:space="preserve">  contract_id         UUID PRIMARY KEY,</w:t>
      </w:r>
      <w:r>
        <w:rPr>
          <w:rFonts w:ascii="Consolas" w:cs="Consolas" w:eastAsia="Consolas" w:hAnsi="Consolas"/>
          <w:color w:val="374151"/>
          <w:sz w:val="17"/>
          <w:szCs w:val="17"/>
        </w:rPr>
        <w:br/>
        <w:t xml:space="preserve">  listing_id          UUID NOT NULL,          -- ref product-service (plain UUID)</w:t>
      </w:r>
      <w:r>
        <w:rPr>
          <w:rFonts w:ascii="Consolas" w:cs="Consolas" w:eastAsia="Consolas" w:hAnsi="Consolas"/>
          <w:color w:val="374151"/>
          <w:sz w:val="17"/>
          <w:szCs w:val="17"/>
        </w:rPr>
        <w:br/>
        <w:t xml:space="preserve">  buyer_id            UUID NOT NULL,          -- ref user-service</w:t>
      </w:r>
      <w:r>
        <w:rPr>
          <w:rFonts w:ascii="Consolas" w:cs="Consolas" w:eastAsia="Consolas" w:hAnsi="Consolas"/>
          <w:color w:val="374151"/>
          <w:sz w:val="17"/>
          <w:szCs w:val="17"/>
        </w:rPr>
        <w:br/>
        <w:t xml:space="preserve">  seller_id           UUID NOT NULL,          -- ref user-service</w:t>
      </w:r>
      <w:r>
        <w:rPr>
          <w:rFonts w:ascii="Consolas" w:cs="Consolas" w:eastAsia="Consolas" w:hAnsi="Consolas"/>
          <w:color w:val="374151"/>
          <w:sz w:val="17"/>
          <w:szCs w:val="17"/>
        </w:rPr>
        <w:br/>
        <w:t xml:space="preserve">  status              VARCHAR(15) NOT NULL,   -- OFFERED..SETTLED/CANCELLED</w:t>
      </w:r>
      <w:r>
        <w:rPr>
          <w:rFonts w:ascii="Consolas" w:cs="Consolas" w:eastAsia="Consolas" w:hAnsi="Consolas"/>
          <w:color w:val="374151"/>
          <w:sz w:val="17"/>
          <w:szCs w:val="17"/>
        </w:rPr>
        <w:br/>
        <w:t xml:space="preserve">  product_name        VARCHAR(255) NOT NULL,  -- snapshot bất biến</w:t>
      </w:r>
      <w:r>
        <w:rPr>
          <w:rFonts w:ascii="Consolas" w:cs="Consolas" w:eastAsia="Consolas" w:hAnsi="Consolas"/>
          <w:color w:val="374151"/>
          <w:sz w:val="17"/>
          <w:szCs w:val="17"/>
        </w:rPr>
        <w:br/>
        <w:t xml:space="preserve">  quantity            DECIMAL(15,2) NOT NULL, -- snapshot</w:t>
      </w:r>
      <w:r>
        <w:rPr>
          <w:rFonts w:ascii="Consolas" w:cs="Consolas" w:eastAsia="Consolas" w:hAnsi="Consolas"/>
          <w:color w:val="374151"/>
          <w:sz w:val="17"/>
          <w:szCs w:val="17"/>
        </w:rPr>
        <w:br/>
        <w:t xml:space="preserve">  agreed_price        DECIMAL(15,2) NOT NULL, -- snapshot (VND/kg)</w:t>
      </w:r>
      <w:r>
        <w:rPr>
          <w:rFonts w:ascii="Consolas" w:cs="Consolas" w:eastAsia="Consolas" w:hAnsi="Consolas"/>
          <w:color w:val="374151"/>
          <w:sz w:val="17"/>
          <w:szCs w:val="17"/>
        </w:rPr>
        <w:br/>
        <w:t xml:space="preserve">  total_amount        DECIMAL(15,2) NOT NULL,</w:t>
      </w:r>
      <w:r>
        <w:rPr>
          <w:rFonts w:ascii="Consolas" w:cs="Consolas" w:eastAsia="Consolas" w:hAnsi="Consolas"/>
          <w:color w:val="374151"/>
          <w:sz w:val="17"/>
          <w:szCs w:val="17"/>
        </w:rPr>
        <w:br/>
        <w:t xml:space="preserve">  signed_content_hash VARCHAR(64) NULL,       -- set lúc SIGNED</w:t>
      </w:r>
      <w:r>
        <w:rPr>
          <w:rFonts w:ascii="Consolas" w:cs="Consolas" w:eastAsia="Consolas" w:hAnsi="Consolas"/>
          <w:color w:val="374151"/>
          <w:sz w:val="17"/>
          <w:szCs w:val="17"/>
        </w:rPr>
        <w:br/>
        <w:t xml:space="preserve">  version             BIGINT NOT NULL DEFAULT 0,  -- optimistic lock</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contract_terms (</w:t>
      </w:r>
      <w:r>
        <w:rPr>
          <w:rFonts w:ascii="Consolas" w:cs="Consolas" w:eastAsia="Consolas" w:hAnsi="Consolas"/>
          <w:color w:val="374151"/>
          <w:sz w:val="17"/>
          <w:szCs w:val="17"/>
        </w:rPr>
        <w:br/>
        <w:t xml:space="preserve">  contract_id                  UUID PRIMARY KEY REFERENCES contract(contract_id),</w:t>
      </w:r>
      <w:r>
        <w:rPr>
          <w:rFonts w:ascii="Consolas" w:cs="Consolas" w:eastAsia="Consolas" w:hAnsi="Consolas"/>
          <w:color w:val="374151"/>
          <w:sz w:val="17"/>
          <w:szCs w:val="17"/>
        </w:rPr>
        <w:br/>
        <w:t xml:space="preserve">  tolerance_rate               DECIMAL(5,4) NOT NULL,</w:t>
      </w:r>
      <w:r>
        <w:rPr>
          <w:rFonts w:ascii="Consolas" w:cs="Consolas" w:eastAsia="Consolas" w:hAnsi="Consolas"/>
          <w:color w:val="374151"/>
          <w:sz w:val="17"/>
          <w:szCs w:val="17"/>
        </w:rPr>
        <w:br/>
        <w:t xml:space="preserve">  shortfall_penalty_threshold  DECIMAL(5,4) NOT NULL DEFAULT 0.05,</w:t>
      </w:r>
      <w:r>
        <w:rPr>
          <w:rFonts w:ascii="Consolas" w:cs="Consolas" w:eastAsia="Consolas" w:hAnsi="Consolas"/>
          <w:color w:val="374151"/>
          <w:sz w:val="17"/>
          <w:szCs w:val="17"/>
        </w:rPr>
        <w:br/>
        <w:t xml:space="preserve">  buyer_penalty_rate           DECIMAL(5,4) NOT NULL,</w:t>
      </w:r>
      <w:r>
        <w:rPr>
          <w:rFonts w:ascii="Consolas" w:cs="Consolas" w:eastAsia="Consolas" w:hAnsi="Consolas"/>
          <w:color w:val="374151"/>
          <w:sz w:val="17"/>
          <w:szCs w:val="17"/>
        </w:rPr>
        <w:br/>
        <w:t xml:space="preserve">  seller_penalty_rate          DECIMAL(5,4) NOT NULL,</w:t>
      </w:r>
      <w:r>
        <w:rPr>
          <w:rFonts w:ascii="Consolas" w:cs="Consolas" w:eastAsia="Consolas" w:hAnsi="Consolas"/>
          <w:color w:val="374151"/>
          <w:sz w:val="17"/>
          <w:szCs w:val="17"/>
        </w:rPr>
        <w:br/>
        <w:t xml:space="preserve">  buyer_deposit_rate           DECIMAL(5,4) NOT NULL DEFAULT 0.05,</w:t>
      </w:r>
      <w:r>
        <w:rPr>
          <w:rFonts w:ascii="Consolas" w:cs="Consolas" w:eastAsia="Consolas" w:hAnsi="Consolas"/>
          <w:color w:val="374151"/>
          <w:sz w:val="17"/>
          <w:szCs w:val="17"/>
        </w:rPr>
        <w:br/>
        <w:t xml:space="preserve">  force_majeure_report_window_days INT NOT NULL DEFAULT 3</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milestone_term (           -- lịch giao hàng bất biến (snapshot)</w:t>
      </w:r>
      <w:r>
        <w:rPr>
          <w:rFonts w:ascii="Consolas" w:cs="Consolas" w:eastAsia="Consolas" w:hAnsi="Consolas"/>
          <w:color w:val="374151"/>
          <w:sz w:val="17"/>
          <w:szCs w:val="17"/>
        </w:rPr>
        <w:br/>
        <w:t xml:space="preserve">  term_id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committed_quantity  DECIMAL(15,2) NOT NULL,</w:t>
      </w:r>
      <w:r>
        <w:rPr>
          <w:rFonts w:ascii="Consolas" w:cs="Consolas" w:eastAsia="Consolas" w:hAnsi="Consolas"/>
          <w:color w:val="374151"/>
          <w:sz w:val="17"/>
          <w:szCs w:val="17"/>
        </w:rPr>
        <w:br/>
        <w:t xml:space="preserve">  batch_amount        DECIMAL(15,2) NOT NULL, -- committed_quantity × agreed_price</w:t>
      </w:r>
      <w:r>
        <w:rPr>
          <w:rFonts w:ascii="Consolas" w:cs="Consolas" w:eastAsia="Consolas" w:hAnsi="Consolas"/>
          <w:color w:val="374151"/>
          <w:sz w:val="17"/>
          <w:szCs w:val="17"/>
        </w:rPr>
        <w:br/>
        <w:t xml:space="preserve">  UNIQUE (contract_id, milestone_index)</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 (                -- instance runtime</w:t>
      </w:r>
      <w:r>
        <w:rPr>
          <w:rFonts w:ascii="Consolas" w:cs="Consolas" w:eastAsia="Consolas" w:hAnsi="Consolas"/>
          <w:color w:val="374151"/>
          <w:sz w:val="17"/>
          <w:szCs w:val="17"/>
        </w:rPr>
        <w:br/>
        <w:t xml:space="preserve">  milestone_id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VARCHAR(28) NOT NULL,  -- CREATED..SETTLED</w:t>
      </w:r>
      <w:r>
        <w:rPr>
          <w:rFonts w:ascii="Consolas" w:cs="Consolas" w:eastAsia="Consolas" w:hAnsi="Consolas"/>
          <w:color w:val="374151"/>
          <w:sz w:val="17"/>
          <w:szCs w:val="17"/>
        </w:rPr>
        <w:br/>
        <w:t xml:space="preserve">  seller_declared_weight DECIMAL(15,2) NULL,</w:t>
      </w:r>
      <w:r>
        <w:rPr>
          <w:rFonts w:ascii="Consolas" w:cs="Consolas" w:eastAsia="Consolas" w:hAnsi="Consolas"/>
          <w:color w:val="374151"/>
          <w:sz w:val="17"/>
          <w:szCs w:val="17"/>
        </w:rPr>
        <w:br/>
        <w:t xml:space="preserve">  seller_evidence_file_id UUID NULL,            -- ref file-service</w:t>
      </w:r>
      <w:r>
        <w:rPr>
          <w:rFonts w:ascii="Consolas" w:cs="Consolas" w:eastAsia="Consolas" w:hAnsi="Consolas"/>
          <w:color w:val="374151"/>
          <w:sz w:val="17"/>
          <w:szCs w:val="17"/>
        </w:rPr>
        <w:br/>
        <w:t xml:space="preserve">  buyer_received_weight  DECIMAL(15,2) NULL,</w:t>
      </w:r>
      <w:r>
        <w:rPr>
          <w:rFonts w:ascii="Consolas" w:cs="Consolas" w:eastAsia="Consolas" w:hAnsi="Consolas"/>
          <w:color w:val="374151"/>
          <w:sz w:val="17"/>
          <w:szCs w:val="17"/>
        </w:rPr>
        <w:br/>
        <w:t xml:space="preserve">  buyer_evidence_file_id UUID NULL,</w:t>
      </w:r>
      <w:r>
        <w:rPr>
          <w:rFonts w:ascii="Consolas" w:cs="Consolas" w:eastAsia="Consolas" w:hAnsi="Consolas"/>
          <w:color w:val="374151"/>
          <w:sz w:val="17"/>
          <w:szCs w:val="17"/>
        </w:rPr>
        <w:br/>
        <w:t xml:space="preserve">  force_majeure_claim_id UUID NULL,</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force_majeure_claim (</w:t>
      </w:r>
      <w:r>
        <w:rPr>
          <w:rFonts w:ascii="Consolas" w:cs="Consolas" w:eastAsia="Consolas" w:hAnsi="Consolas"/>
          <w:color w:val="374151"/>
          <w:sz w:val="17"/>
          <w:szCs w:val="17"/>
        </w:rPr>
        <w:br/>
        <w:t xml:space="preserve">  claim_id          UUID PRIMARY KEY,</w:t>
      </w:r>
      <w:r>
        <w:rPr>
          <w:rFonts w:ascii="Consolas" w:cs="Consolas" w:eastAsia="Consolas" w:hAnsi="Consolas"/>
          <w:color w:val="374151"/>
          <w:sz w:val="17"/>
          <w:szCs w:val="17"/>
        </w:rPr>
        <w:br/>
        <w:t xml:space="preserve">  milestone_id      UUID NOT NULL,</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status            VARCHAR(20) NOT NULL,  -- PENDING_REVIEW/APPROVED/REJECTED/ESCALATED</w:t>
      </w:r>
      <w:r>
        <w:rPr>
          <w:rFonts w:ascii="Consolas" w:cs="Consolas" w:eastAsia="Consolas" w:hAnsi="Consolas"/>
          <w:color w:val="374151"/>
          <w:sz w:val="17"/>
          <w:szCs w:val="17"/>
        </w:rPr>
        <w:br/>
        <w:t xml:space="preserve">  evidence_file_id  UUID NOT NULL,</w:t>
      </w:r>
      <w:r>
        <w:rPr>
          <w:rFonts w:ascii="Consolas" w:cs="Consolas" w:eastAsia="Consolas" w:hAnsi="Consolas"/>
          <w:color w:val="374151"/>
          <w:sz w:val="17"/>
          <w:szCs w:val="17"/>
        </w:rPr>
        <w:br/>
        <w:t xml:space="preserve">  claimed_at        TIMESTAMP NOT NULL,</w:t>
      </w:r>
      <w:r>
        <w:rPr>
          <w:rFonts w:ascii="Consolas" w:cs="Consolas" w:eastAsia="Consolas" w:hAnsi="Consolas"/>
          <w:color w:val="374151"/>
          <w:sz w:val="17"/>
          <w:szCs w:val="17"/>
        </w:rPr>
        <w:br/>
        <w:t xml:space="preserve">  reviewed_by       UUID NULL,</w:t>
      </w:r>
      <w:r>
        <w:rPr>
          <w:rFonts w:ascii="Consolas" w:cs="Consolas" w:eastAsia="Consolas" w:hAnsi="Consolas"/>
          <w:color w:val="374151"/>
          <w:sz w:val="17"/>
          <w:szCs w:val="17"/>
        </w:rPr>
        <w:br/>
        <w:t xml:space="preserve">  reviewed_at       TIMESTAMP NULL</w:t>
      </w:r>
      <w:r>
        <w:rPr>
          <w:rFonts w:ascii="Consolas" w:cs="Consolas" w:eastAsia="Consolas" w:hAnsi="Consolas"/>
          <w:color w:val="374151"/>
          <w:sz w:val="17"/>
          <w:szCs w:val="17"/>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Chữ ký + OTP + outbox (cùng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signature (</w:t>
      </w:r>
      <w:r>
        <w:rPr>
          <w:rFonts w:ascii="Consolas" w:cs="Consolas" w:eastAsia="Consolas" w:hAnsi="Consolas"/>
          <w:color w:val="374151"/>
          <w:sz w:val="17"/>
          <w:szCs w:val="17"/>
        </w:rPr>
        <w:br/>
        <w:t xml:space="preserve">  signature_id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signer_role         VARCHAR(10) NOT NULL,  -- BUYER | SELLER</w:t>
      </w:r>
      <w:r>
        <w:rPr>
          <w:rFonts w:ascii="Consolas" w:cs="Consolas" w:eastAsia="Consolas" w:hAnsi="Consolas"/>
          <w:color w:val="374151"/>
          <w:sz w:val="17"/>
          <w:szCs w:val="17"/>
        </w:rPr>
        <w:br/>
        <w:t xml:space="preserve">  signer_user_id      UUID NOT NULL,         -- = JWT sub</w:t>
      </w:r>
      <w:r>
        <w:rPr>
          <w:rFonts w:ascii="Consolas" w:cs="Consolas" w:eastAsia="Consolas" w:hAnsi="Consolas"/>
          <w:color w:val="374151"/>
          <w:sz w:val="17"/>
          <w:szCs w:val="17"/>
        </w:rPr>
        <w:br/>
        <w:t xml:space="preserve">  auth_time           TIMESTAMP NOT NULL,    -- = JWT auth_time (sau step-up)</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  signed_content_hash VARCHAR(64) NOT NULL,</w:t>
      </w:r>
      <w:r>
        <w:rPr>
          <w:rFonts w:ascii="Consolas" w:cs="Consolas" w:eastAsia="Consolas" w:hAnsi="Consolas"/>
          <w:color w:val="374151"/>
          <w:sz w:val="17"/>
          <w:szCs w:val="17"/>
        </w:rPr>
        <w:br/>
        <w:t xml:space="preserve">  ip_address          VARCHAR(45),</w:t>
      </w:r>
      <w:r>
        <w:rPr>
          <w:rFonts w:ascii="Consolas" w:cs="Consolas" w:eastAsia="Consolas" w:hAnsi="Consolas"/>
          <w:color w:val="374151"/>
          <w:sz w:val="17"/>
          <w:szCs w:val="17"/>
        </w:rPr>
        <w:br/>
        <w:t xml:space="preserve">  UNIQUE (contract_id, signer_role)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signature_otp (</w:t>
      </w:r>
      <w:r>
        <w:rPr>
          <w:rFonts w:ascii="Consolas" w:cs="Consolas" w:eastAsia="Consolas" w:hAnsi="Consolas"/>
          <w:color w:val="374151"/>
          <w:sz w:val="17"/>
          <w:szCs w:val="17"/>
        </w:rPr>
        <w:br/>
        <w:t xml:space="preserve">  otp_id        UUID PRIMARY KEY,</w:t>
      </w:r>
      <w:r>
        <w:rPr>
          <w:rFonts w:ascii="Consolas" w:cs="Consolas" w:eastAsia="Consolas" w:hAnsi="Consolas"/>
          <w:color w:val="374151"/>
          <w:sz w:val="17"/>
          <w:szCs w:val="17"/>
        </w:rPr>
        <w:br/>
        <w:t xml:space="preserve">  contract_id   UUID NOT NULL, signer_role VARCHAR(10)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otp_hash      VARCHAR(64) NOT NULL,   -- hash, không lưu plaintext</w:t>
      </w:r>
      <w:r>
        <w:rPr>
          <w:rFonts w:ascii="Consolas" w:cs="Consolas" w:eastAsia="Consolas" w:hAnsi="Consolas"/>
          <w:color w:val="374151"/>
          <w:sz w:val="17"/>
          <w:szCs w:val="17"/>
        </w:rPr>
        <w:br/>
        <w:t xml:space="preserve">  sent_at       TIMESTAMP NOT NULL, expires_at TIMESTAMP NOT NULL,</w:t>
      </w:r>
      <w:r>
        <w:rPr>
          <w:rFonts w:ascii="Consolas" w:cs="Consolas" w:eastAsia="Consolas" w:hAnsi="Consolas"/>
          <w:color w:val="374151"/>
          <w:sz w:val="17"/>
          <w:szCs w:val="17"/>
        </w:rPr>
        <w:br/>
        <w:t xml:space="preserve">  verified_at   TIMESTAMP NULL, attempt_count INT NOT NULL DEFAULT 0</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milestone_sync_outbox (    -- Local Outbox (§2.6)</w:t>
      </w:r>
      <w:r>
        <w:rPr>
          <w:rFonts w:ascii="Consolas" w:cs="Consolas" w:eastAsia="Consolas" w:hAnsi="Consolas"/>
          <w:color w:val="374151"/>
          <w:sz w:val="17"/>
          <w:szCs w:val="17"/>
        </w:rPr>
        <w:br/>
        <w:t xml:space="preserve">  outbox_id UUID PRIMARY KEY, milestone_id UUID NOT NULL, contract_id UUID NOT NULL,</w:t>
      </w:r>
      <w:r>
        <w:rPr>
          <w:rFonts w:ascii="Consolas" w:cs="Consolas" w:eastAsia="Consolas" w:hAnsi="Consolas"/>
          <w:color w:val="374151"/>
          <w:sz w:val="17"/>
          <w:szCs w:val="17"/>
        </w:rPr>
        <w:br/>
        <w:t xml:space="preserve">  processed BOOLEAN NOT NULL DEFAULT false, retry_count INT NOT NULL DEFAULT 0,</w:t>
      </w:r>
      <w:r>
        <w:rPr>
          <w:rFonts w:ascii="Consolas" w:cs="Consolas" w:eastAsia="Consolas" w:hAnsi="Consolas"/>
          <w:color w:val="374151"/>
          <w:sz w:val="17"/>
          <w:szCs w:val="17"/>
        </w:rPr>
        <w:br/>
        <w:t xml:space="preserve">  last_attempt_at TIMESTAMP NULL, created_at TIMESTAMP NOT NULL, processed_at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contract_domain_events (   -- Transactional Outbox → RabbitMQ</w:t>
      </w:r>
      <w:r>
        <w:rPr>
          <w:rFonts w:ascii="Consolas" w:cs="Consolas" w:eastAsia="Consolas" w:hAnsi="Consolas"/>
          <w:color w:val="374151"/>
          <w:sz w:val="17"/>
          <w:szCs w:val="17"/>
        </w:rPr>
        <w:br/>
        <w:t xml:space="preserve">  event_id UUID PRIMARY KEY, aggregate_id UUID NOT NULL, routing_key VARCHAR(60) NOT NULL,</w:t>
      </w:r>
      <w:r>
        <w:rPr>
          <w:rFonts w:ascii="Consolas" w:cs="Consolas" w:eastAsia="Consolas" w:hAnsi="Consolas"/>
          <w:color w:val="374151"/>
          <w:sz w:val="17"/>
          <w:szCs w:val="17"/>
        </w:rPr>
        <w:br/>
        <w:t xml:space="preserve">  payload JSON NOT NULL, status VARCHAR(10) NOT NULL DEFAULT 'PENDING',</w:t>
      </w:r>
      <w:r>
        <w:rPr>
          <w:rFonts w:ascii="Consolas" w:cs="Consolas" w:eastAsia="Consolas" w:hAnsi="Consolas"/>
          <w:color w:val="374151"/>
          <w:sz w:val="17"/>
          <w:szCs w:val="17"/>
        </w:rPr>
        <w:br/>
        <w:t xml:space="preserve">  created_at TIMESTAMP NOT NULL, published_at TIMESTAMP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escrow-service</w:t>
      </w:r>
    </w:p>
    <w:p>
      <w:pPr>
        <w:pStyle w:val="Heading3"/>
        <w:spacing w:after="80" w:before="240"/>
      </w:pPr>
      <w:r>
        <w:rPr>
          <w:rFonts w:ascii="Calibri" w:cs="Calibri" w:eastAsia="Calibri" w:hAnsi="Calibri"/>
          <w:b/>
          <w:bCs/>
          <w:color w:val="1F2A37"/>
          <w:sz w:val="22"/>
          <w:szCs w:val="22"/>
        </w:rPr>
        <w:t xml:space="preserve">3.1 Trách nhiệm và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quản lý</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(per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cọc cấp hợp đồng — 2 field độc lập: buyerDepositState (DEPOSIT_LOCKED/RELEASED/SEIZED) và sellerDepositState (mới, 06/07/2026, cùng 3 giá trị — chỉ có ý nghĩa khi sellerDepositRate &gt; 0)</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Entity (per milestone)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batch: LOCKED / RELEASED / REFUNDED_PARTIAL / PENALIZED</w:t>
            </w:r>
          </w:p>
        </w:tc>
      </w:tr>
    </w:tbl>
    <w:p>
      <w:pPr>
        <w:pStyle w:val="Heading3"/>
        <w:spacing w:after="80" w:before="240"/>
      </w:pPr>
      <w:r>
        <w:rPr>
          <w:rFonts w:ascii="Calibri" w:cs="Calibri" w:eastAsia="Calibri" w:hAnsi="Calibri"/>
          <w:b/>
          <w:bCs/>
          <w:color w:val="1F2A37"/>
          <w:sz w:val="22"/>
          <w:szCs w:val="22"/>
        </w:rPr>
        <w:t xml:space="preserve">3.2 Use case (event-driven)</w:t>
      </w:r>
    </w:p>
    <w:p>
      <w:pPr>
        <w:spacing w:after="40" w:before="140"/>
      </w:pPr>
      <w:r>
        <w:rPr>
          <w:rFonts w:ascii="Calibri" w:cs="Calibri" w:eastAsia="Calibri" w:hAnsi="Calibri"/>
          <w:b/>
          <w:bCs/>
          <w:color w:val="1F2A37"/>
          <w:sz w:val="21"/>
          <w:szCs w:val="21"/>
        </w:rPr>
        <w:t xml:space="preserve">UC-E1 — Khoá cọc cấp hợp đồng khi SIGNED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contract.signed — payload mang sẵn buyerDepositAmount/sellerDepositAmount (đã tính = rate × totalAmount ở contract-service). escrow-service KHÔNG tự nhân rate×totalAmount (sửa 08/07/2026): là pure event consumer, không Feign ngược lấy ContractTerms, nên không tính nổi số tiền cần khoá nếu chỉ nhận rate thô</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bank.lock_requested(entryType=LOCK_BUYER_DEPOSIT, milestoneId=NULL, amount=buyerDepositAmount, sourceEventId) → đợi bank.lock_completed → set buyerDepositState=DEPOSIT_LOCKED. Nếu sellerDepositAmount&gt;0: gửi thêm 1 bank.lock_requested riêng (entryType=LOCK_SELLER_DEPOSIT, userId=sellerId, sourceEventId khác) → set sellerDepositState=DEPOSIT_LOCKED (sellerDepositAmount=0 → bỏ qua, không bắn thêm LedgerEntry). Cả 2 khoản cần khoá xong (chỉ buyer nếu sellerDepositAmount=0) → publish escrow.deposit_locked(contractId, buyerDepositState, sellerDepositState) — contract-service consume để chuyển ACTIVE; escrow-service tự dùng làm tín hiệu nối tiếp lock batchAmount milestone đầu tiên (UC-E2), không cần round-trip qua contract-service</w:t>
            </w:r>
          </w:p>
        </w:tc>
      </w:tr>
    </w:tbl>
    <w:p>
      <w:pPr>
        <w:spacing w:after="40" w:before="140"/>
      </w:pPr>
      <w:r>
        <w:rPr>
          <w:rFonts w:ascii="Calibri" w:cs="Calibri" w:eastAsia="Calibri" w:hAnsi="Calibri"/>
          <w:b/>
          <w:bCs/>
          <w:color w:val="1F2A37"/>
          <w:sz w:val="21"/>
          <w:szCs w:val="21"/>
        </w:rPr>
        <w:t xml:space="preserve">UC-E2 — Khoá batchAmount đợt (lock sớm)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ACTIVE (milestone đầu) hoặc milestone trước SETTLED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bank.lock_requested(LOCK_MILESTONE, milestoneId, batchAmount, sourceEventId) → bank.lock_completed → EscrowMilestone LOCKED</w:t>
            </w:r>
          </w:p>
        </w:tc>
      </w:tr>
    </w:tbl>
    <w:p>
      <w:pPr>
        <w:spacing w:after="40" w:before="140"/>
      </w:pPr>
      <w:r>
        <w:rPr>
          <w:rFonts w:ascii="Calibri" w:cs="Calibri" w:eastAsia="Calibri" w:hAnsi="Calibri"/>
          <w:b/>
          <w:bCs/>
          <w:color w:val="1F2A37"/>
          <w:sz w:val="21"/>
          <w:szCs w:val="21"/>
        </w:rPr>
        <w:t xml:space="preserve">UC-E3 — Quyết toán đợt (pro-rata Delta 1/2)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milestone.settled (mang lockedAmount, actualAmount)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diff = lockedAmount − actualAmount. Nếu diff&gt;0: bank.release_requested(RELEASE_TO_SELLER, actualAmount) + bank.refund_requested(REFUND_TO_BUYER, diff), 2 sourceEventId riêng. Nếu diff==0: chỉ release. → EscrowMilestone RELEASED</w:t>
            </w:r>
          </w:p>
        </w:tc>
      </w:tr>
    </w:tbl>
    <w:p>
      <w:pPr>
        <w:spacing w:after="40" w:before="140"/>
      </w:pPr>
      <w:r>
        <w:rPr>
          <w:rFonts w:ascii="Calibri" w:cs="Calibri" w:eastAsia="Calibri" w:hAnsi="Calibri"/>
          <w:b/>
          <w:bCs/>
          <w:color w:val="1F2A37"/>
          <w:sz w:val="21"/>
          <w:szCs w:val="21"/>
        </w:rPr>
        <w:t xml:space="preserve">UC-E4 — Xử lý cọc lúc kết thúc/huỷ</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hoặc contract.cancelled(initiatedBy)</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 refund buyerDepositRate về buyer (REFUND_TO_BUYER, milestoneId=NULL); nếu có sellerDepositRate đã khoá → release về seller (RELEASE_TO_SELLER). contract.cancelled SELLER → refund buyerDepositRate về buyer; nếu có sellerDepositRate đã khoá → seize (SEIZE_PENALTY), offset vào penalty debt (mới, 06/07/2026). contract.cancelled BUYER → seize buyerDepositRate chuyển seller (SEIZE_PENALTY); nếu có sellerDepositRate đã khoá → release về seller (seller không phải bên phá kèo, mới 06/07/2026). milestone.cancelled_with_penalty → seize batchAmount đang khoá nếu có</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Toàn bộ đợi confirmation event mới đổi state (không fire-and-forget). bank.*_failed → giữ nguyên state, xử lý nhánh fail.</w:t>
      </w:r>
    </w:p>
    <w:p>
      <w:pPr>
        <w:pStyle w:val="Heading3"/>
        <w:spacing w:after="80" w:before="240"/>
      </w:pPr>
      <w:r>
        <w:rPr>
          <w:rFonts w:ascii="Calibri" w:cs="Calibri" w:eastAsia="Calibri" w:hAnsi="Calibri"/>
          <w:b/>
          <w:bCs/>
          <w:color w:val="1F2A37"/>
          <w:sz w:val="22"/>
          <w:szCs w:val="22"/>
        </w:rPr>
        <w:t xml:space="preserve">3.3 API &amp; lược đồ dữ liệu (escrow_db)</w:t>
      </w:r>
    </w:p>
    <w:p>
      <w:pPr>
        <w:spacing w:after="120" w:before="0" w:line="276"/>
        <w:jc w:val="both"/>
      </w:pPr>
      <w:r>
        <w:rPr>
          <w:rFonts w:ascii="Calibri" w:cs="Calibri" w:eastAsia="Calibri" w:hAnsi="Calibri"/>
          <w:b w:val="false"/>
          <w:bCs w:val="false"/>
          <w:i w:val="false"/>
          <w:iCs w:val="false"/>
          <w:color w:val="111827"/>
          <w:sz w:val="21"/>
          <w:szCs w:val="21"/>
        </w:rPr>
        <w:t xml:space="preserve">Giao tiếp chính qua event; REST chỉ để đọc trạng thái: GET /api/v1/escrow/accounts/{contractId} và .../milestones.</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escrow_account (</w:t>
      </w:r>
      <w:r>
        <w:rPr>
          <w:rFonts w:ascii="Consolas" w:cs="Consolas" w:eastAsia="Consolas" w:hAnsi="Consolas"/>
          <w:color w:val="374151"/>
          <w:sz w:val="17"/>
          <w:szCs w:val="17"/>
        </w:rPr>
        <w:br/>
        <w:t xml:space="preserve">  escrow_account_id UUID PRIMARY KEY,</w:t>
      </w:r>
      <w:r>
        <w:rPr>
          <w:rFonts w:ascii="Consolas" w:cs="Consolas" w:eastAsia="Consolas" w:hAnsi="Consolas"/>
          <w:color w:val="374151"/>
          <w:sz w:val="17"/>
          <w:szCs w:val="17"/>
        </w:rPr>
        <w:br/>
        <w:t xml:space="preserve">  contract_id       UUID NOT NULL UNIQUE,</w:t>
      </w:r>
      <w:r>
        <w:rPr>
          <w:rFonts w:ascii="Consolas" w:cs="Consolas" w:eastAsia="Consolas" w:hAnsi="Consolas"/>
          <w:color w:val="374151"/>
          <w:sz w:val="17"/>
          <w:szCs w:val="17"/>
        </w:rPr>
        <w:br/>
        <w:t xml:space="preserve">  deposit_status    VARCHAR(20) NOT NULL,  -- buyerDepositRate: DEPOSIT_LOCKED/RELEASED/SEIZED</w:t>
      </w:r>
      <w:r>
        <w:rPr>
          <w:rFonts w:ascii="Consolas" w:cs="Consolas" w:eastAsia="Consolas" w:hAnsi="Consolas"/>
          <w:color w:val="374151"/>
          <w:sz w:val="17"/>
          <w:szCs w:val="17"/>
        </w:rPr>
        <w:br/>
        <w:t xml:space="preserve">  seller_deposit_status VARCHAR(20) NULL,  -- sellerDepositRate (mới, 06/07/2026), NULL nếu rate=0 — cùng 3 giá trị</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escrow_milestone (</w:t>
      </w:r>
      <w:r>
        <w:rPr>
          <w:rFonts w:ascii="Consolas" w:cs="Consolas" w:eastAsia="Consolas" w:hAnsi="Consolas"/>
          <w:color w:val="374151"/>
          <w:sz w:val="17"/>
          <w:szCs w:val="17"/>
        </w:rPr>
        <w:br/>
        <w:t xml:space="preserve">  escrow_milestone_id UUID PRIMARY KEY,</w:t>
      </w:r>
      <w:r>
        <w:rPr>
          <w:rFonts w:ascii="Consolas" w:cs="Consolas" w:eastAsia="Consolas" w:hAnsi="Consolas"/>
          <w:color w:val="374151"/>
          <w:sz w:val="17"/>
          <w:szCs w:val="17"/>
        </w:rPr>
        <w:br/>
        <w:t xml:space="preserve">  escrow_account_id   UUID NOT NULL REFERENCES escrow_account(escrow_account_id),</w:t>
      </w:r>
      <w:r>
        <w:rPr>
          <w:rFonts w:ascii="Consolas" w:cs="Consolas" w:eastAsia="Consolas" w:hAnsi="Consolas"/>
          <w:color w:val="374151"/>
          <w:sz w:val="17"/>
          <w:szCs w:val="17"/>
        </w:rPr>
        <w:br/>
        <w:t xml:space="preserve">  milestone_id        UUID NOT NULL,        -- ref contract-service (plain UUID)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VARCHAR(20) NOT NULL, -- LOCKED/RELEASED/REFUNDED_PARTIAL/PENALIZED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bank-service</w:t>
      </w:r>
    </w:p>
    <w:p>
      <w:pPr>
        <w:pStyle w:val="Heading3"/>
        <w:spacing w:after="80" w:before="240"/>
      </w:pPr>
      <w:r>
        <w:rPr>
          <w:rFonts w:ascii="Calibri" w:cs="Calibri" w:eastAsia="Calibri" w:hAnsi="Calibri"/>
          <w:b/>
          <w:bCs/>
          <w:color w:val="1F2A37"/>
          <w:sz w:val="22"/>
          <w:szCs w:val="22"/>
        </w:rPr>
        <w:t xml:space="preserve">4.1 Trách nhiệm và mô hình ledger</w:t>
      </w:r>
    </w:p>
    <w:p>
      <w:pPr>
        <w:spacing w:after="120" w:before="0" w:line="276"/>
        <w:jc w:val="both"/>
      </w:pPr>
      <w:r>
        <w:rPr>
          <w:rFonts w:ascii="Calibri" w:cs="Calibri" w:eastAsia="Calibri" w:hAnsi="Calibri"/>
          <w:b w:val="false"/>
          <w:bCs w:val="false"/>
          <w:i w:val="false"/>
          <w:iCs w:val="false"/>
          <w:color w:val="111827"/>
          <w:sz w:val="21"/>
          <w:szCs w:val="21"/>
        </w:rPr>
        <w:t xml:space="preserve">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after="80" w:before="240"/>
      </w:pPr>
      <w:r>
        <w:rPr>
          <w:rFonts w:ascii="Calibri" w:cs="Calibri" w:eastAsia="Calibri" w:hAnsi="Calibri"/>
          <w:b/>
          <w:bCs/>
          <w:color w:val="1F2A37"/>
          <w:sz w:val="22"/>
          <w:szCs w:val="22"/>
        </w:rPr>
        <w:t xml:space="preserve">4.2 Idempotency và cặp lệnh–xác nhận</w:t>
      </w:r>
    </w:p>
    <w:p>
      <w:pPr>
        <w:spacing w:after="120" w:before="0" w:line="276"/>
        <w:jc w:val="both"/>
      </w:pPr>
      <w:r>
        <w:rPr>
          <w:rFonts w:ascii="Calibri" w:cs="Calibri" w:eastAsia="Calibri" w:hAnsi="Calibri"/>
          <w:b w:val="false"/>
          <w:bCs w:val="false"/>
          <w:i w:val="false"/>
          <w:iCs w:val="false"/>
          <w:color w:val="111827"/>
          <w:sz w:val="21"/>
          <w:szCs w:val="21"/>
        </w:rPr>
        <w:t xml:space="preserve">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spacing w:after="120" w:before="0" w:line="276"/>
        <w:jc w:val="both"/>
      </w:pPr>
      <w:r>
        <w:rPr>
          <w:rFonts w:ascii="Calibri" w:cs="Calibri" w:eastAsia="Calibri" w:hAnsi="Calibri"/>
          <w:b/>
          <w:bCs/>
          <w:i w:val="false"/>
          <w:iCs w:val="false"/>
          <w:color w:val="111827"/>
          <w:sz w:val="21"/>
          <w:szCs w:val="21"/>
        </w:rPr>
        <w:t xml:space="preserve">Xử lý trùng: </w:t>
      </w:r>
      <w:r>
        <w:rPr>
          <w:rFonts w:ascii="Calibri" w:cs="Calibri" w:eastAsia="Calibri" w:hAnsi="Calibri"/>
          <w:b w:val="false"/>
          <w:bCs w:val="false"/>
          <w:i w:val="false"/>
          <w:iCs w:val="false"/>
          <w:color w:val="111827"/>
          <w:sz w:val="21"/>
          <w:szCs w:val="21"/>
        </w:rPr>
        <w:t xml:space="preserve">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3100"/>
        <w:gridCol w:w="31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Lệnh (escrow → bank)</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Xác nhận (bank → escrow)</w:t>
            </w:r>
          </w:p>
        </w:tc>
        <w:tc>
          <w:tcPr>
            <w:tcW w:type="dxa" w:w="3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Ledger entryType</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LOCK_BUYER_DEPOSIT / LOCK_SELLER_DEPOSIT / LOCK_MILESTONE</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RELEASE_TO_SELLER</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SEIZE_PENALTY</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REFUND_TO_BUYER</w:t>
            </w:r>
          </w:p>
        </w:tc>
      </w:tr>
    </w:tbl>
    <w:p>
      <w:pPr>
        <w:pStyle w:val="Heading3"/>
        <w:spacing w:after="80" w:before="240"/>
      </w:pPr>
      <w:r>
        <w:rPr>
          <w:rFonts w:ascii="Calibri" w:cs="Calibri" w:eastAsia="Calibri" w:hAnsi="Calibri"/>
          <w:b/>
          <w:bCs/>
          <w:color w:val="1F2A37"/>
          <w:sz w:val="22"/>
          <w:szCs w:val="22"/>
        </w:rPr>
        <w:t xml:space="preserve">4.3 Lược đồ dữ liệu (bank_db)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ledger_entry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 (§4.2)</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milestone_id    UUID NULL,              -- NULL = buyerDepositRate (cấp contract)</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entry_type      VARCHAR(24) NOT NULL,   -- LOCK_BUYER_DEPOSIT|LOCK_SELLER_DEPOSIT|LOCK_MILESTONE</w:t>
      </w:r>
      <w:r>
        <w:rPr>
          <w:rFonts w:ascii="Consolas" w:cs="Consolas" w:eastAsia="Consolas" w:hAnsi="Consolas"/>
          <w:color w:val="374151"/>
          <w:sz w:val="17"/>
          <w:szCs w:val="17"/>
        </w:rPr>
        <w:br/>
        <w:t xml:space="preserve">                                          -- |RELEASE_TO_SELLER|SEIZE_PENALTY|REFUND_TO_BUYER</w:t>
      </w:r>
      <w:r>
        <w:rPr>
          <w:rFonts w:ascii="Consolas" w:cs="Consolas" w:eastAsia="Consolas" w:hAnsi="Consolas"/>
          <w:color w:val="374151"/>
          <w:sz w:val="17"/>
          <w:szCs w:val="17"/>
        </w:rPr>
        <w:br/>
        <w:t xml:space="preserve">  amount          DECIMAL(15,2) NOT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idx_ledger_contract ON ledger_entry(contract_id, milestone_id);</w:t>
      </w:r>
      <w:r>
        <w:rPr>
          <w:rFonts w:ascii="Consolas" w:cs="Consolas" w:eastAsia="Consolas" w:hAnsi="Consolas"/>
          <w:color w:val="374151"/>
          <w:sz w:val="17"/>
          <w:szCs w:val="17"/>
        </w:rPr>
        <w:br/>
        <w:t xml:space="preserve">CREATE INDEX idx_ledger_user ON ledger_entry(user_id);</w:t>
      </w:r>
      <w:r>
        <w:rPr>
          <w:rFonts w:ascii="Consolas" w:cs="Consolas" w:eastAsia="Consolas" w:hAnsi="Consolas"/>
          <w:color w:val="374151"/>
          <w:sz w:val="17"/>
          <w:szCs w:val="17"/>
        </w:rPr>
        <w:br/>
        <w:t xml:space="preserve">-- Không có bảng 'account': số dư = SUM(amount) lọc theo tiêu chí, tính lúc cần.</w:t>
      </w:r>
    </w:p>
    <w:p>
      <w:pPr>
        <w:spacing w:after="120" w:before="0" w:line="276"/>
        <w:jc w:val="both"/>
      </w:pPr>
      <w:r>
        <w:rPr>
          <w:rFonts w:ascii="Calibri" w:cs="Calibri" w:eastAsia="Calibri" w:hAnsi="Calibri"/>
          <w:b/>
          <w:bCs/>
          <w:i w:val="false"/>
          <w:iCs w:val="false"/>
          <w:color w:val="111827"/>
          <w:sz w:val="21"/>
          <w:szCs w:val="21"/>
        </w:rPr>
        <w:t xml:space="preserve">Ghi chú tách 2 loại cọc (08/07/2026): </w:t>
      </w:r>
      <w:r>
        <w:rPr>
          <w:rFonts w:ascii="Calibri" w:cs="Calibri" w:eastAsia="Calibri" w:hAnsi="Calibri"/>
          <w:b w:val="false"/>
          <w:bCs w:val="false"/>
          <w:i w:val="false"/>
          <w:iCs w:val="false"/>
          <w:color w:val="111827"/>
          <w:sz w:val="21"/>
          <w:szCs w:val="21"/>
        </w:rPr>
        <w:t xml:space="preserve">buyerDepositRate dùng LOCK_BUYER_DEPOSIT, sellerDepositRate (optional) dùng LOCK_SELLER_DEPOSIT — 2 entryType riêng để ledger phân biệt được nguồn cọc lúc release/seize/refund, thay vì gộp chung LOCK_DEPOSIT.</w:t>
      </w:r>
    </w:p>
    <w:p>
      <w:pPr>
        <w:pStyle w:val="Heading3"/>
        <w:spacing w:after="80" w:before="240"/>
      </w:pPr>
      <w:r>
        <w:rPr>
          <w:rFonts w:ascii="Calibri" w:cs="Calibri" w:eastAsia="Calibri" w:hAnsi="Calibri"/>
          <w:b/>
          <w:bCs/>
          <w:color w:val="1F2A37"/>
          <w:sz w:val="22"/>
          <w:szCs w:val="22"/>
        </w:rPr>
        <w:t xml:space="preserve">4.4 bank.large_transaction_flagged — báo cáo giao dịch giá trị lớn, không hold</w:t>
      </w:r>
    </w:p>
    <w:p>
      <w:pPr>
        <w:spacing w:after="120" w:before="0" w:line="276"/>
        <w:jc w:val="both"/>
      </w:pPr>
      <w:r>
        <w:rPr>
          <w:rFonts w:ascii="Calibri" w:cs="Calibri" w:eastAsia="Calibri" w:hAnsi="Calibri"/>
          <w:b w:val="false"/>
          <w:bCs w:val="false"/>
          <w:i w:val="false"/>
          <w:iCs w:val="false"/>
          <w:color w:val="111827"/>
          <w:sz w:val="21"/>
          <w:szCs w:val="21"/>
        </w:rPr>
        <w:t xml:space="preserve">LedgerEntry nào ≥ 500.000.000 VNĐ (ngưỡng giao dịch chuyển tiền điện tử trong nước, Điều 9 Thông tư 27/2025/TT-NHNN) → publish bank.large_transaction_flagged ngay khi ghi entry, cùng transaction, KHÔNG hold. Nghĩa vụ báo cáo giao dịch giá trị lớn thuộc tổ chức tài chính giữ tiền, không phải platform số hoá hợp đồng — nên bank-service chỉ ghi nhận + tạo audit trail, không đóng băng giao dịch. Consumer: reputation-service (composite fraud score),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Thông tư 27/2025/TT-NHNN, Điều 9 (hiệu lực 01/11/2025). </w:t>
      </w:r>
      <w:r>
        <w:rPr>
          <w:rFonts w:ascii="Calibri" w:cs="Calibri" w:eastAsia="Calibri" w:hAnsi="Calibri"/>
          <w:color w:val="374151"/>
          <w:sz w:val="20"/>
          <w:szCs w:val="20"/>
        </w:rPr>
        <w:t xml:space="preserve">Ngưỡng 500 triệu áp cho giao dịch chuyển tiền điện tử trong nước (đúng loại operation lock/release/refund của ledger), khác ngưỡng 400 triệu cho giao dịch giá trị lớn bằng tiền mặt (Quyết định 11/2023/QĐ-TTg). Ngân hàng thật cho giao dịch chạy rồi báo cáo Cục Phòng, chống rửa tiền trước 16 giờ ngày làm việc tiếp theo — không đóng băng theo ngưỡng.</w:t>
      </w:r>
    </w:p>
    <w:p>
      <w:pPr>
        <w:pStyle w:val="Heading3"/>
        <w:spacing w:after="80" w:before="240"/>
      </w:pPr>
      <w:r>
        <w:rPr>
          <w:rFonts w:ascii="Calibri" w:cs="Calibri" w:eastAsia="Calibri" w:hAnsi="Calibri"/>
          <w:b/>
          <w:bCs/>
          <w:color w:val="1F2A37"/>
          <w:sz w:val="22"/>
          <w:szCs w:val="22"/>
        </w:rPr>
        <w:t xml:space="preserve">4.5 Emergency Lock — Zero-Trust Kill Switch cho External Verifier</w:t>
      </w:r>
    </w:p>
    <w:p>
      <w:pPr>
        <w:spacing w:after="120" w:before="0" w:line="276"/>
        <w:jc w:val="both"/>
      </w:pPr>
      <w:r>
        <w:rPr>
          <w:rFonts w:ascii="Calibri" w:cs="Calibri" w:eastAsia="Calibri" w:hAnsi="Calibri"/>
          <w:b w:val="false"/>
          <w:bCs w:val="false"/>
          <w:i w:val="false"/>
          <w:iCs w:val="false"/>
          <w:color w:val="111827"/>
          <w:sz w:val="21"/>
          <w:szCs w:val="21"/>
        </w:rPr>
        <w:t xml:space="preserve">Thu hẹp lỗ hổng trusted-operator (audit-service §4, phần dưới): cho tổ chức vận hành platform (External Verifier / Software Buyer — VICOFA/VRA/doanh nghiệp bất kỳ, không cột cứng 1 tên) một đường độc lập để đóng băng toàn hệ thống khi phát hiện tampering, không phụ thuộc job chạy trong platform.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Gate 1 chốt chặn: </w:t>
      </w:r>
      <w:r>
        <w:rPr>
          <w:rFonts w:ascii="Calibri" w:cs="Calibri" w:eastAsia="Calibri" w:hAnsi="Calibri"/>
          <w:b w:val="false"/>
          <w:bCs w:val="false"/>
          <w:i w:val="false"/>
          <w:iCs w:val="false"/>
          <w:color w:val="111827"/>
          <w:sz w:val="21"/>
          <w:szCs w:val="21"/>
        </w:rPr>
        <w:t xml:space="preserve">vì escrow-service là actor duy nhất gọi bank-service, chỉ cần check system_lock (status=ACTIVE) trước mọi bank.*_requested — có lock thì reject, publish bank.*_failed; không service nào khác cần biết về freeze.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Chữ ký bất đối xứng: </w:t>
      </w:r>
      <w:r>
        <w:rPr>
          <w:rFonts w:ascii="Calibri" w:cs="Calibri" w:eastAsia="Calibri" w:hAnsi="Calibri"/>
          <w:b w:val="false"/>
          <w:bCs w:val="false"/>
          <w:i w:val="false"/>
          <w:iCs w:val="false"/>
          <w:color w:val="111827"/>
          <w:sz w:val="21"/>
          <w:szCs w:val="21"/>
        </w:rPr>
        <w:t xml:space="preserve">POST /security/emergency-lock và /emergency-unlock KHÔNG dùng API key/JWT (Admin chui DB/env lấy được secret đối xứng) — dùng RSA/ECDSA: External Verifier giữ private key, platform chỉ giữ public key. Payload gồm timestamp + nonce nằm trong chuỗi ký, chống replay.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Freeze tách khỏi notify: </w:t>
      </w:r>
      <w:r>
        <w:rPr>
          <w:rFonts w:ascii="Calibri" w:cs="Calibri" w:eastAsia="Calibri" w:hAnsi="Calibri"/>
          <w:b w:val="false"/>
          <w:bCs w:val="false"/>
          <w:i w:val="false"/>
          <w:iCs w:val="false"/>
          <w:color w:val="111827"/>
          <w:sz w:val="21"/>
          <w:szCs w:val="21"/>
        </w:rPr>
        <w:t xml:space="preserve">freeze tự động toàn cục; buyer/seller KHÔNG được tự động báo cho tới khi Admin khoanh vùng xong (giữ audit-service §5.3). Unlock mirror lock — cần chữ ký External Verifier, không ngoại lệ Admin.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Root-of-trust: </w:t>
      </w:r>
      <w:r>
        <w:rPr>
          <w:rFonts w:ascii="Calibri" w:cs="Calibri" w:eastAsia="Calibri" w:hAnsi="Calibri"/>
          <w:b w:val="false"/>
          <w:bCs w:val="false"/>
          <w:i w:val="false"/>
          <w:iCs w:val="false"/>
          <w:color w:val="111827"/>
          <w:sz w:val="21"/>
          <w:szCs w:val="21"/>
        </w:rPr>
        <w:t xml:space="preserve">public key baked deploy-time (ngoài tầm Admin runtime); mỗi lần rotation là 1 event EXTERNAL_VERIFIER_KEY_REGISTERED anchor vào hash chain + email fingerprint cho External Verifier; rotation phải ký bởi key cũ.</w:t>
      </w:r>
    </w:p>
    <w:p>
      <w:pPr>
        <w:spacing w:after="120" w:before="0" w:line="276"/>
        <w:jc w:val="both"/>
      </w:pPr>
      <w:r>
        <w:rPr>
          <w:rFonts w:ascii="Calibri" w:cs="Calibri" w:eastAsia="Calibri" w:hAnsi="Calibri"/>
          <w:b/>
          <w:bCs/>
          <w:i w:val="false"/>
          <w:iCs w:val="false"/>
          <w:color w:val="111827"/>
          <w:sz w:val="21"/>
          <w:szCs w:val="21"/>
        </w:rPr>
        <w:t xml:space="preserve">wallet_snapshot — scaling path, không build ở scope hiện tại: </w:t>
      </w:r>
      <w:r>
        <w:rPr>
          <w:rFonts w:ascii="Calibri" w:cs="Calibri" w:eastAsia="Calibri" w:hAnsi="Calibri"/>
          <w:b w:val="false"/>
          <w:bCs w:val="false"/>
          <w:i w:val="false"/>
          <w:iCs w:val="false"/>
          <w:color w:val="111827"/>
          <w:sz w:val="21"/>
          <w:szCs w:val="21"/>
        </w:rPr>
        <w:t xml:space="preserve">ở quy mô đồ án (vài nghìn entry) SUM có index chạy dưới 50ms; snapshot chốt sổ định kỳ (cutoff theo entry_id, single-writer, derived) chỉ ghi nhận là hướng scale khi lên hàng triệu giao dịch, không thực thi.</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system_lock (</w:t>
      </w:r>
      <w:r>
        <w:rPr>
          <w:rFonts w:ascii="Consolas" w:cs="Consolas" w:eastAsia="Consolas" w:hAnsi="Consolas"/>
          <w:color w:val="374151"/>
          <w:sz w:val="17"/>
          <w:szCs w:val="17"/>
        </w:rPr>
        <w:br/>
        <w:t xml:space="preserve">  lock_id         UUID PRIMARY KEY,</w:t>
      </w:r>
      <w:r>
        <w:rPr>
          <w:rFonts w:ascii="Consolas" w:cs="Consolas" w:eastAsia="Consolas" w:hAnsi="Consolas"/>
          <w:color w:val="374151"/>
          <w:sz w:val="17"/>
          <w:szCs w:val="17"/>
        </w:rPr>
        <w:br/>
        <w:t xml:space="preserve">  status          VARCHAR(20) NOT NULL,   -- ACTIVE | RELEASED</w:t>
      </w:r>
      <w:r>
        <w:rPr>
          <w:rFonts w:ascii="Consolas" w:cs="Consolas" w:eastAsia="Consolas" w:hAnsi="Consolas"/>
          <w:color w:val="374151"/>
          <w:sz w:val="17"/>
          <w:szCs w:val="17"/>
        </w:rPr>
        <w:br/>
        <w:t xml:space="preserve">  verifier_org_id UUID NOT NULL,          -- External Verifier (generic, không hardcode tên)</w:t>
      </w:r>
      <w:r>
        <w:rPr>
          <w:rFonts w:ascii="Consolas" w:cs="Consolas" w:eastAsia="Consolas" w:hAnsi="Consolas"/>
          <w:color w:val="374151"/>
          <w:sz w:val="17"/>
          <w:szCs w:val="17"/>
        </w:rPr>
        <w:br/>
        <w:t xml:space="preserve">  reason          TEXT, triggered_at TIMESTAMP NOT NULL, released_at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used_nonce (nonce VARCHAR(64) PRIMARY KEY, seen_at TIMESTAMP NOT NULL);</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Ký hợp đồng và kích hoạt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(UI)</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Bấm "Ký" → step-up re-auth (prompt=login)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auth_time cập nhật mới</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kiểm authorizationExpiresAt + session freshness; sinh OTP hash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signature_otp</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 notification (internal sync)</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/internal/v1/notifications/otp-email; OTP + signedContentHash; requestId=otpId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Provider accepted → mới trả 'đã gửi'; lỗi không retry nền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khớp OTP → INSERT signature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Signature của bên đó</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Đủ 2 chữ ký → Contract SIGNED → publish contract.signed + đẩy 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 email anchor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(LOCK_BUYER_DEPOSIT, + LOCK_SELLER_DEPOSIT nếu sellerDepositAmount&gt;0)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LOCK_BUYER_DEPOSIT/LOCK_SELLER_DEPOSIT; DEPOSIT_LOCKED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Cả 2 khoản cọc cần khoá đã confirm xong → publish escrow.deposit_locked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consume để chuyển ACTIVE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8</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escrow.deposit_locked → Contract ACTIVE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 milestone → IN_PROGRESS</w:t>
            </w:r>
          </w:p>
        </w:tc>
      </w:tr>
    </w:tbl>
    <w:p>
      <w:pPr>
        <w:pStyle w:val="Heading3"/>
        <w:spacing w:after="80" w:before="240"/>
      </w:pPr>
      <w:r>
        <w:rPr>
          <w:rFonts w:ascii="Calibri" w:cs="Calibri" w:eastAsia="Calibri" w:hAnsi="Calibri"/>
          <w:b/>
          <w:bCs/>
          <w:color w:val="1F2A37"/>
          <w:sz w:val="22"/>
          <w:szCs w:val="22"/>
        </w:rPr>
        <w:t xml:space="preserve">5.2 Quyết toán một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 batchAmount sớm (LOCK_MILESTONE)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EscrowMilestone 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 file lưu evidence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ảnh → CONFIRM_CLEAN → milestone.settled(lockedAmount, actualAmount)</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diff = locked − actual; nếu &gt;0 bắn RELEASE + REFUND, nếu =0 chỉ RELEASE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sourceEventId riêng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RELEASE_TO_SELLER (+ REFUND_TO_BUYER) → confirmation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cập nhật; EscrowMilestone 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SETTLED → Local Outbox → completeAllMilestones khi mọi milestone xong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 contract.settled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nhận input tích cực</w:t>
            </w:r>
          </w:p>
        </w:tc>
      </w:tr>
    </w:tbl>
    <w:p>
      <w:pPr>
        <w:pStyle w:val="Heading3"/>
        <w:spacing w:after="80" w:before="240"/>
      </w:pPr>
      <w:r>
        <w:rPr>
          <w:rFonts w:ascii="Calibri" w:cs="Calibri" w:eastAsia="Calibri" w:hAnsi="Calibri"/>
          <w:b/>
          <w:bCs/>
          <w:color w:val="1F2A37"/>
          <w:sz w:val="22"/>
          <w:szCs w:val="22"/>
        </w:rPr>
        <w:t xml:space="preserve">5.3 Huỷ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400"/>
        <w:gridCol w:w="33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BUYER/SELLER</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cancel() → Contract CANCELLED → contract.cancelled(initiatedBy)</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tác động milestone chưa 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(SELLER huỷ)</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REFUND_TO_BUYER (cọc); contract-service ghi penalty debt vào audit</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Cọc về buyer; khoá tài khoản seller</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2b</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(BUYER huỷ)</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SEIZE_PENALTY (cọc → seller) + seize batchAmount đang khoá</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tài khoản buyer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Mỗi milestone còn lại → milestone.cancelled_with_penalty</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tính lockDurationDays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Cấu hình: application.yml vs ContractTerms</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invariant kỹ thuật (không có lý do hợp đồng khác nhau cần khác nhau) đặt ở application.yml; tham số đàm phán theo hợp đồng đặt ở ContractTerms.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2100"/>
        <w:gridCol w:w="33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số</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Nơi lưu</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 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signatureAuthMaxAgeSeconds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300s — session freshness lúc ký</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otpLength / otpExpirySeconds / otpMaxAttempts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6 / 300s / 5 — invariant OTP</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otpMaxResendPerHour / otpResendCooldownSeconds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 / 60s — chống spam</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buyerConfirmWindowDays / sellerResponseWindowDays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ngày làm việc — đối xứng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Escalation cap bất khả kháng = Level 1.5</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Invariant — sai chuyên môn nếu lên Level 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Ngưỡng giá trị/loại hàng kích hoạt cấp dispute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Per-deployment config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milestoneSchedule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số đợt và tỷ lệ từng đợt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shortfallPenaltyThreshold / toleranceRate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 50-50 (phần vượt ngưỡng); negotiate được. Guardrail (mới, 08/07/2026): validate range lúc sign() — shortfallPenaltyThreshold ∈ [3%,15%], toleranceRate ∈ [0%,10%]</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buyerPenaltyRate / sellerPenaltyRate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theo hợp đồng. Guardrail (mới, 08/07/2026): validate range [0%,30%] lúc sign()</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totalAmount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sellerDepositRate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Optional, mặc định 0 — đàm phán per-contract, thay quyết định "bỏ hẳn" trước đây</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forceMajeureReportWindowDays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3 ngày; khác theo mặt hàng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expectedDeliveryDate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ContractTerms/MilestoneTerm</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Snapshot bất biến lúc sign() — mốc neo timeout giao hàng, per-milestone</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graceDays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ContractTerms/MilestoneTerm</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Số ngày ân hạn sau expectedDeliveryDate — per-contract vì độ nhạy khác theo mặt hàng, cùng lý do forceMajeureReportWindowDays</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buyerReceiveWindowDays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2 ngày làm việc — vá lỗ hổng SELLER_WEIGHED không timeout (§2.3). Invariant kỹ thuật, không khác theo hợp đồng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zeroProgressMultiplier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1.5x — nhân vào công thức lockDurationDays (reputation-service, Phần 3 §3.1) khi cancel lúc 0 milestone nào từng SETTLED; 1.0x mọi trường hợp khác</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level2BufferWindowDays (chốt 13/07/2026)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10 ngày làm việc — chốt, neo theo benchmark lab test chất lượng chuẩn SCA (5 ngày làm việc/mẫu) + buffer lịch hẹn/vận chuyển mẫu; tinh chỉnh khi có dữ liệu vận hành thật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level2SafetyBufferRate (chốt 13/07/2026)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15% batchAmount — chốt, mức trên dải cân nhắc, nghiêng bảo vệ buyer (bên gánh rủi ro nếu Level 2 lật); tinh chỉnh khi có variance vận hành thật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level2BufferTerminalDays (chốt 13/07/2026)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 ngày — chốt, điểm dừng cứng: hết hạn thì phán quyết Level 1.5 tự động thành chung thẩm</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7. Trạng thái đóng &amp; giới hạn đã biết</w:t>
      </w:r>
    </w:p>
    <w:p>
      <w:pPr>
        <w:spacing w:after="120" w:before="0" w:line="276"/>
        <w:jc w:val="both"/>
      </w:pPr>
      <w:r>
        <w:rPr>
          <w:rFonts w:ascii="Calibri" w:cs="Calibri" w:eastAsia="Calibri" w:hAnsi="Calibri"/>
          <w:b w:val="false"/>
          <w:bCs w:val="false"/>
          <w:i w:val="false"/>
          <w:iCs w:val="false"/>
          <w:color w:val="111827"/>
          <w:sz w:val="21"/>
          <w:szCs w:val="21"/>
        </w:rPr>
        <w:t xml:space="preserve">Đánh dấu rõ trạng thái từng mục — phần lớn đã đóng; phần cần xác nhận nghiệp vụ với đối tác thật ghi là giới hạn đã biết: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contract.cancelled </w:t>
      </w:r>
      <w:r>
        <w:rPr>
          <w:rFonts w:ascii="Calibri" w:cs="Calibri" w:eastAsia="Calibri" w:hAnsi="Calibri"/>
          <w:b w:val="false"/>
          <w:bCs w:val="false"/>
          <w:i w:val="false"/>
          <w:iCs w:val="false"/>
          <w:color w:val="111827"/>
          <w:sz w:val="21"/>
          <w:szCs w:val="21"/>
        </w:rPr>
        <w:t xml:space="preserve">là phát hiện mới khi rà lại luồng tiền cấp hợp đồng (buyerDepositRate không thuộc milestone nào nên cần event cấp Contract riêng). Logic khớp với UC-C5, nhưng cần xác nhận nghiệp vụ trước khi coi là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buyer </w:t>
      </w:r>
      <w:r>
        <w:rPr>
          <w:rFonts w:ascii="Calibri" w:cs="Calibri" w:eastAsia="Calibri" w:hAnsi="Calibri"/>
          <w:b w:val="false"/>
          <w:bCs w:val="false"/>
          <w:i w:val="false"/>
          <w:iCs w:val="false"/>
          <w:color w:val="111827"/>
          <w:sz w:val="21"/>
          <w:szCs w:val="21"/>
        </w:rPr>
        <w:t xml:space="preserve">(TNHH, cổ phần, hộ kinh doanh…) — Signature design mới chốt nguyên tắc đối xứng buyer/seller (BLDS 142), chưa chốt danh mục giấy tờ cụ thể.</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đóng hoàn toàn (08/07/2026). </w:t>
      </w:r>
      <w:r>
        <w:rPr>
          <w:rFonts w:ascii="Calibri" w:cs="Calibri" w:eastAsia="Calibri" w:hAnsi="Calibri"/>
          <w:b w:val="false"/>
          <w:bCs w:val="false"/>
          <w:i w:val="false"/>
          <w:iCs w:val="false"/>
          <w:color w:val="111827"/>
          <w:sz w:val="21"/>
          <w:szCs w:val="21"/>
        </w:rPr>
        <w:t xml:space="preserve">contract.signed mang {contractId, commodity, buyerId, sellerId, totalAmount, buyerDepositAmount, sellerDepositAmount, signedAt} — commodity là enum cứng COFFEE/RICE/RUBBER/CASHEW, luôn non-null: contract-service đọc Category.commodity của category gắn với sản phẩm, không có bảng mapping riêng và không có case NULL (category chỉ dùng được khi APPROVED, approve() bắt buộc gán commodity). Cơ chế 2 tầng Category/commodity chốt ở product-service (owner); analytics-service dùng event này populate dim_contract mà không cần Feign ngược (chi tiết Phần 5 §4).</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WebAuthn/chữ ký số CA là hướng nâng cấp sole-control mạnh hơn nhưng KHÔNG đổi tier pháp lý (cần chứng thư từ CA được cấp phép); ghi nhận out-of-scope, không thiết kế trong phần này.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Provisional settlement Level 2 (06/07/2026, chốt 13/07/2026). </w:t>
      </w:r>
      <w:r>
        <w:rPr>
          <w:rFonts w:ascii="Calibri" w:cs="Calibri" w:eastAsia="Calibri" w:hAnsi="Calibri"/>
          <w:b w:val="false"/>
          <w:bCs w:val="false"/>
          <w:i w:val="false"/>
          <w:iCs w:val="false"/>
          <w:color w:val="111827"/>
          <w:sz w:val="21"/>
          <w:szCs w:val="21"/>
        </w:rPr>
        <w:t xml:space="preserve">Cả 3 số cấu hình đã chốt: level2BufferWindowDays 10 ngày làm việc (benchmark lab test SCA), level2SafetyBufferRate 15%, level2BufferTerminalDays 30 ngày — application.yml, tinh chỉnh khi có dữ liệu vận hành thật. Cơ chế terminal cutoff đã đóng câu hỏi "buffer xử lý sao nếu report không bao giờ về".</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sellerDepositRate optional — đã đóng (chốt 13/07/2026). </w:t>
      </w:r>
      <w:r>
        <w:rPr>
          <w:rFonts w:ascii="Calibri" w:cs="Calibri" w:eastAsia="Calibri" w:hAnsi="Calibri"/>
          <w:b w:val="false"/>
          <w:bCs w:val="false"/>
          <w:i w:val="false"/>
          <w:iCs w:val="false"/>
          <w:color w:val="111827"/>
          <w:sz w:val="21"/>
          <w:szCs w:val="21"/>
        </w:rPr>
        <w:t xml:space="preserve">Thay quyết định bỏ hẳn trước đây — cọc seller thành optional, đàm phán per-contract (mặc định 0, giữ nguyên hiện trạng cho ai không cần). Case cancel-ở-0-milestone khi sellerDepositRate=0: chốt ÁP DỤNG lockDurationDays nặng hơn qua zeroProgressMultiplier 1.5x (ký xong bỏ ngay là tín hiệu hành vi xấu nhất) — công thức và baseline do reputation-service sở hữu (Phần 3 §4), chi tiết milestone-escrow-phase2-design.md §6.1.</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3 — Cụm giám định &amp; tin cậy: inspection-service · reputation-service · audit-service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3</w:t>
      </w:r>
    </w:p>
    <w:p>
      <w:pPr>
        <w:spacing w:after="120" w:before="0" w:line="276"/>
        <w:jc w:val="both"/>
      </w:pPr>
      <w:r>
        <w:rPr>
          <w:rFonts w:ascii="Calibri" w:cs="Calibri" w:eastAsia="Calibri" w:hAnsi="Calibri"/>
          <w:b w:val="false"/>
          <w:bCs w:val="false"/>
          <w:i w:val="false"/>
          <w:iCs w:val="false"/>
          <w:color w:val="111827"/>
          <w:sz w:val="21"/>
          <w:szCs w:val="21"/>
        </w:rPr>
        <w:t xml:space="preserve">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spacing w:after="120" w:before="0" w:line="276"/>
        <w:jc w:val="both"/>
      </w:pPr>
      <w:r>
        <w:rPr>
          <w:rFonts w:ascii="Calibri" w:cs="Calibri" w:eastAsia="Calibri" w:hAnsi="Calibri"/>
          <w:b w:val="false"/>
          <w:bCs w:val="false"/>
          <w:i w:val="false"/>
          <w:iCs w:val="false"/>
          <w:color w:val="111827"/>
          <w:sz w:val="21"/>
          <w:szCs w:val="21"/>
        </w:rPr>
        <w:t xml:space="preserve">Cụm này gắn vào cụm lõi (Phần 2) qua sự kiện: nhận milestone/contract event, và trả lại quyết định (khoá, phán quyết giám định) mà cụm lõi thực thi.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 &amp; Level 2; evidence record bất biến với reportHash; commission tổ chức Level 2. KHÔNG ra phán quyết cuối (Admin thực thi theo report)</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(nguồn quyết định lockout); điểm uy tín (view sống); tham chiếu tín dụng; giám sát AML. KHÔNG enforce khoá (user-service enforce)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append-only nhận hash từ các dịch vụ khác; verify định kỳ; neo Bitcoin; xuất DDS cho EUDR. KHÔNG tạo dữ liệu nghiệp vụ gốc</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inspection-service</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4000"/>
        <w:gridCol w:w="40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hình định danh</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thực bằng chứng</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1.5</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Actor thật trên nền tảng (Vinacontrol/Quatest quy mô tỉnh) — có account, login, JWT; dùng chung schema Signature</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 + RBAC; reportHash = SHA256(content + timestamp + inspectorId), inspectorId = signerUserId đã xác thực</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2</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login, KHÔNG account (SGS/Bureau Veritas — uy tín accreditation tự thân đủ)</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Auto-intake qua hòm thư nền tảng + Admin CONFIRMED; nền tảng chỉ bảo vệ tính toàn vẹn file sau khi nhận</w:t>
            </w:r>
          </w:p>
        </w:tc>
      </w:tr>
    </w:tbl>
    <w:p>
      <w:pPr>
        <w:pStyle w:val="Heading3"/>
        <w:spacing w:after="80" w:before="240"/>
      </w:pPr>
      <w:r>
        <w:rPr>
          <w:rFonts w:ascii="Calibri" w:cs="Calibri" w:eastAsia="Calibri" w:hAnsi="Calibri"/>
          <w:b/>
          <w:bCs/>
          <w:color w:val="1F2A37"/>
          <w:sz w:val="22"/>
          <w:szCs w:val="22"/>
        </w:rPr>
        <w:t xml:space="preserve">2.1 Level 1.5 — Giám định tích hợp nền tảng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Định danh: </w:t>
      </w:r>
      <w:r>
        <w:rPr>
          <w:rFonts w:ascii="Calibri" w:cs="Calibri" w:eastAsia="Calibri" w:hAnsi="Calibri"/>
          <w:b w:val="false"/>
          <w:bCs w:val="false"/>
          <w:i w:val="false"/>
          <w:iCs w:val="false"/>
          <w:color w:val="111827"/>
          <w:sz w:val="21"/>
          <w:szCs w:val="21"/>
        </w:rPr>
        <w:t xml:space="preserve">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KYC-gate: </w:t>
      </w:r>
      <w:r>
        <w:rPr>
          <w:rFonts w:ascii="Calibri" w:cs="Calibri" w:eastAsia="Calibri" w:hAnsi="Calibri"/>
          <w:b w:val="false"/>
          <w:bCs w:val="false"/>
          <w:i w:val="false"/>
          <w:iCs w:val="false"/>
          <w:color w:val="111827"/>
          <w:sz w:val="21"/>
          <w:szCs w:val="21"/>
        </w:rPr>
        <w:t xml:space="preserve">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Session freshness riêng: </w:t>
      </w:r>
      <w:r>
        <w:rPr>
          <w:rFonts w:ascii="Calibri" w:cs="Calibri" w:eastAsia="Calibri" w:hAnsi="Calibri"/>
          <w:b w:val="false"/>
          <w:bCs w:val="false"/>
          <w:i w:val="false"/>
          <w:iCs w:val="false"/>
          <w:color w:val="111827"/>
          <w:sz w:val="21"/>
          <w:szCs w:val="21"/>
        </w:rPr>
        <w:t xml:space="preserve">inspectionAuthMaxAgeSeconds = 1800s (30 phút), KHÔNG dùng chung 300s của buyer/seller — INSPECTOR kiểm tra thực địa xong mới nộp report, khoảng cách step-up→submit dài hơn tự nhiên.</w:t>
      </w:r>
    </w:p>
    <w:p>
      <w:pPr>
        <w:pStyle w:val="Heading3"/>
        <w:spacing w:after="80" w:before="240"/>
      </w:pPr>
      <w:r>
        <w:rPr>
          <w:rFonts w:ascii="Calibri" w:cs="Calibri" w:eastAsia="Calibri" w:hAnsi="Calibri"/>
          <w:b/>
          <w:bCs/>
          <w:color w:val="1F2A37"/>
          <w:sz w:val="22"/>
          <w:szCs w:val="22"/>
        </w:rPr>
        <w:t xml:space="preserve">2.2 Level 2 — Giám định bên ngoài</w:t>
      </w:r>
    </w:p>
    <w:p>
      <w:pPr>
        <w:spacing w:after="120" w:before="0" w:line="276"/>
        <w:jc w:val="both"/>
      </w:pPr>
      <w:r>
        <w:rPr>
          <w:rFonts w:ascii="Calibri" w:cs="Calibri" w:eastAsia="Calibri" w:hAnsi="Calibri"/>
          <w:b w:val="false"/>
          <w:bCs w:val="false"/>
          <w:i w:val="false"/>
          <w:iCs w:val="false"/>
          <w:color w:val="111827"/>
          <w:sz w:val="21"/>
          <w:szCs w:val="21"/>
        </w:rPr>
        <w:t xml:space="preserve">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spacing w:after="120" w:before="0" w:line="276"/>
        <w:jc w:val="both"/>
      </w:pPr>
      <w:r>
        <w:rPr>
          <w:rFonts w:ascii="Calibri" w:cs="Calibri" w:eastAsia="Calibri" w:hAnsi="Calibri"/>
          <w:b/>
          <w:bCs/>
          <w:i w:val="false"/>
          <w:iCs w:val="false"/>
          <w:color w:val="111827"/>
          <w:sz w:val="21"/>
          <w:szCs w:val="21"/>
        </w:rPr>
        <w:t xml:space="preserve">Allowlist 3 nhóm </w:t>
      </w:r>
      <w:r>
        <w:rPr>
          <w:rFonts w:ascii="Calibri" w:cs="Calibri" w:eastAsia="Calibri" w:hAnsi="Calibri"/>
          <w:b w:val="false"/>
          <w:bCs w:val="false"/>
          <w:i w:val="false"/>
          <w:iCs w:val="false"/>
          <w:color w:val="111827"/>
          <w:sz w:val="21"/>
          <w:szCs w:val="21"/>
        </w:rPr>
        <w:t xml:space="preserve">(chống hai bên thông đồng tự chọn tổ chức dễ dãi):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4200"/>
        <w:gridCol w:w="3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(orgVerificationType)</w:t>
            </w:r>
          </w:p>
        </w:tc>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nhận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Lưu trữ</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HARDCODED_MAJOR</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Tổ chức quốc tế lớn đã biết (SGS, Bureau Veritas) — verify một lần khi thêm vào bảng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Bảng level2_inspector_allowlist (Admin quản lý, không cần deploy)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BOA_VERIFIED</w:t>
            </w:r>
          </w:p>
        </w:tc>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nước — verify qua số chứng nhận công nhận BoA-VIAS (boa.gov.vn)</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Cùng bảng, sau verify lần đầu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ADMIN_AD_HOC</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Lạ — Admin tra accreditation certificate number theo chuỗi ILAC → national body → registry</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PRIVATE — không ghi vào danh sách dùng chung (né bài toán dọn danh sách khi tổ chức mất accreditation)</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Confident-wrong vs honest-fail. </w:t>
      </w:r>
      <w:r>
        <w:rPr>
          <w:rFonts w:ascii="Calibri" w:cs="Calibri" w:eastAsia="Calibri" w:hAnsi="Calibri"/>
          <w:color w:val="374151"/>
          <w:sz w:val="20"/>
          <w:szCs w:val="20"/>
        </w:rPr>
        <w:t xml:space="preserve">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spacing w:after="120" w:before="0" w:line="276"/>
        <w:jc w:val="both"/>
      </w:pPr>
      <w:r>
        <w:rPr>
          <w:rFonts w:ascii="Calibri" w:cs="Calibri" w:eastAsia="Calibri" w:hAnsi="Calibri"/>
          <w:b/>
          <w:bCs/>
          <w:i w:val="false"/>
          <w:iCs w:val="false"/>
          <w:color w:val="111827"/>
          <w:sz w:val="21"/>
          <w:szCs w:val="21"/>
        </w:rPr>
        <w:t xml:space="preserve">Nguồn tra accreditation (08/07/2026): </w:t>
      </w:r>
      <w:r>
        <w:rPr>
          <w:rFonts w:ascii="Calibri" w:cs="Calibri" w:eastAsia="Calibri" w:hAnsi="Calibri"/>
          <w:b w:val="false"/>
          <w:bCs w:val="false"/>
          <w:i w:val="false"/>
          <w:iCs w:val="false"/>
          <w:color w:val="111827"/>
          <w:sz w:val="21"/>
          <w:szCs w:val="21"/>
        </w:rPr>
        <w:t xml:space="preserve">Admin verify tổ chức Level 2 qua ba nguồn tra online xác định — BoA-VIAS (boa.gov.vn, scheme Inspection Bodies theo ISO/IEC 17020), IAF CertSearch (iafcertsearch.org, database validate chứng nhận toàn cầu), và ILAC Signatory Search (ilac.org/signatory-search). Không còn là hộp đen “chưa biết tra ở đâu”; tự động hoá full qua REST API là enhancement (chưa xác nhận BoA có API JSON export danh sách VIAS).</w:t>
      </w:r>
    </w:p>
    <w:p>
      <w:pPr>
        <w:pStyle w:val="Heading3"/>
        <w:spacing w:after="80" w:before="240"/>
      </w:pPr>
      <w:r>
        <w:rPr>
          <w:rFonts w:ascii="Calibri" w:cs="Calibri" w:eastAsia="Calibri" w:hAnsi="Calibri"/>
          <w:b/>
          <w:bCs/>
          <w:color w:val="1F2A37"/>
          <w:sz w:val="22"/>
          <w:szCs w:val="22"/>
        </w:rPr>
        <w:t xml:space="preserve">2.3 Use case chính</w:t>
      </w:r>
    </w:p>
    <w:p>
      <w:pPr>
        <w:spacing w:after="40" w:before="140"/>
      </w:pPr>
      <w:r>
        <w:rPr>
          <w:rFonts w:ascii="Calibri" w:cs="Calibri" w:eastAsia="Calibri" w:hAnsi="Calibri"/>
          <w:b/>
          <w:bCs/>
          <w:color w:val="1F2A37"/>
          <w:sz w:val="21"/>
          <w:szCs w:val="21"/>
        </w:rPr>
        <w:t xml:space="preserve">UC-I1 — Level 1.5 nộp inspection report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 (Level 1.5, đã KYC + login)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CONTESTED, DisputeRoutingService route = LEVEL_1_5; session freshness ≤ 1800s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Nộp report + file (file-service) → tính reportHash → INSERT inspection_report (tier=LEVEL_1_5) + Signature(signerRole=INSPECTOR, reportId) → publish INSPECTION_REPORT vào audit-service → contract-service verify hash, advance milestone SETTLED theo phán quyết</w:t>
            </w:r>
          </w:p>
        </w:tc>
      </w:tr>
    </w:tbl>
    <w:p>
      <w:pPr>
        <w:spacing w:after="40" w:before="140"/>
      </w:pPr>
      <w:r>
        <w:rPr>
          <w:rFonts w:ascii="Calibri" w:cs="Calibri" w:eastAsia="Calibri" w:hAnsi="Calibri"/>
          <w:b/>
          <w:bCs/>
          <w:color w:val="1F2A37"/>
          <w:sz w:val="21"/>
          <w:szCs w:val="21"/>
        </w:rPr>
        <w:t xml:space="preserve">UC-I2 — Commission tổ chức Level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DisputeRoutingService route = LEVEL_2</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Ranh giới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tạo YÊU CẦU, không tạo sự đồng ý — org có nhận job hay không là quan hệ thương mại thật ngoài hệ thống</w:t>
            </w:r>
          </w:p>
        </w:tc>
      </w:tr>
    </w:tbl>
    <w:p>
      <w:pPr>
        <w:spacing w:after="40" w:before="140"/>
      </w:pPr>
      <w:r>
        <w:rPr>
          <w:rFonts w:ascii="Calibri" w:cs="Calibri" w:eastAsia="Calibri" w:hAnsi="Calibri"/>
          <w:b/>
          <w:bCs/>
          <w:color w:val="1F2A37"/>
          <w:sz w:val="21"/>
          <w:szCs w:val="21"/>
        </w:rPr>
        <w:t xml:space="preserve">UC-I3 — Xác nhận case ID (join key)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(parse best-effort) → ADMIN (xác nhận)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Webhook ParseCommissionAck extract case ID từ subject/body, match domain ↔ commission REQUESTED → gợi ý, KHÔNG tự gán. Admin ConfirmCommissionCaseId → status=CASE_ID_CONFIRMED</w:t>
            </w:r>
          </w:p>
        </w:tc>
      </w:tr>
    </w:tbl>
    <w:p>
      <w:pPr>
        <w:spacing w:after="40" w:before="140"/>
      </w:pPr>
      <w:r>
        <w:rPr>
          <w:rFonts w:ascii="Calibri" w:cs="Calibri" w:eastAsia="Calibri" w:hAnsi="Calibri"/>
          <w:b/>
          <w:bCs/>
          <w:color w:val="1F2A37"/>
          <w:sz w:val="21"/>
          <w:szCs w:val="21"/>
        </w:rPr>
        <w:t xml:space="preserve">UC-I4 — Tiếp nhận report Level 2 cuối + review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(ingest) → ADMIN (review)</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Fallback</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SubmitExternalInspectionReport (Admin tải &amp; upload thủ công, ingestion_source=ADMIN_MANUAL) khi org gửi ngoài intake@ hoặc webhook lỗi</w:t>
            </w:r>
          </w:p>
        </w:tc>
      </w:tr>
    </w:tbl>
    <w:p>
      <w:pPr>
        <w:spacing w:after="120" w:before="0" w:line="276"/>
        <w:jc w:val="both"/>
      </w:pPr>
      <w:r>
        <w:rPr>
          <w:rFonts w:ascii="Calibri" w:cs="Calibri" w:eastAsia="Calibri" w:hAnsi="Calibri"/>
          <w:b/>
          <w:bCs/>
          <w:i w:val="false"/>
          <w:iCs w:val="false"/>
          <w:color w:val="111827"/>
          <w:sz w:val="21"/>
          <w:szCs w:val="21"/>
        </w:rPr>
        <w:t xml:space="preserve">Hash đóng băng trước khi có người chạm: </w:t>
      </w:r>
      <w:r>
        <w:rPr>
          <w:rFonts w:ascii="Calibri" w:cs="Calibri" w:eastAsia="Calibri" w:hAnsi="Calibri"/>
          <w:b w:val="false"/>
          <w:bCs w:val="false"/>
          <w:i w:val="false"/>
          <w:iCs w:val="false"/>
          <w:color w:val="111827"/>
          <w:sz w:val="21"/>
          <w:szCs w:val="21"/>
        </w:rPr>
        <w:t xml:space="preserve">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after="80" w:before="240"/>
      </w:pPr>
      <w:r>
        <w:rPr>
          <w:rFonts w:ascii="Calibri" w:cs="Calibri" w:eastAsia="Calibri" w:hAnsi="Calibri"/>
          <w:b/>
          <w:bCs/>
          <w:color w:val="1F2A37"/>
          <w:sz w:val="22"/>
          <w:szCs w:val="22"/>
        </w:rPr>
        <w:t xml:space="preserve">2.4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900"/>
        <w:gridCol w:w="1300"/>
        <w:gridCol w:w="3438"/>
      </w:tblGrid>
      <w:tr>
        <w:trPr>
          <w:tblHeader/>
        </w:trPr>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/api/v1/inspections/level1-5/reports</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INSPECTOR</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Nộp report Level 1.5 (UC-I1)</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Commission org Level 2 (UC-I2)</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/api/v1/inspections/level2/commissions/{id}/case-id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Xác nhận case ID (UC-I3)</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/api/v1/inspections/level2/reports/{id}/review</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 report auto-intake (UC-I4)</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(webhook) SendGrid Inbound Parse → intake@</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hệ thống</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ack + report Level 2</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signature (contract_db): mở rộng cho nhánh INSPECTOR</w:t>
      </w:r>
      <w:r>
        <w:rPr>
          <w:rFonts w:ascii="Consolas" w:cs="Consolas" w:eastAsia="Consolas" w:hAnsi="Consolas"/>
          <w:color w:val="374151"/>
          <w:sz w:val="17"/>
          <w:szCs w:val="17"/>
        </w:rPr>
        <w:br/>
        <w:t xml:space="preserve">ALTER TABLE signature ADD COLUMN report_id UUID NULL;  -- FK LOGIC (không cross-DB)</w:t>
      </w:r>
      <w:r>
        <w:rPr>
          <w:rFonts w:ascii="Consolas" w:cs="Consolas" w:eastAsia="Consolas" w:hAnsi="Consolas"/>
          <w:color w:val="374151"/>
          <w:sz w:val="17"/>
          <w:szCs w:val="17"/>
        </w:rPr>
        <w:br/>
        <w:t xml:space="preserve">-- signer_role: BUYER | SELLER | INSPECTOR</w:t>
      </w:r>
      <w:r>
        <w:rPr>
          <w:rFonts w:ascii="Consolas" w:cs="Consolas" w:eastAsia="Consolas" w:hAnsi="Consolas"/>
          <w:color w:val="374151"/>
          <w:sz w:val="17"/>
          <w:szCs w:val="17"/>
        </w:rPr>
        <w:br/>
        <w:t xml:space="preserve">-- INSPECTOR: report_id NOT NULL, UNIQUE(report_id)</w:t>
      </w:r>
      <w:r>
        <w:rPr>
          <w:rFonts w:ascii="Consolas" w:cs="Consolas" w:eastAsia="Consolas" w:hAnsi="Consolas"/>
          <w:color w:val="374151"/>
          <w:sz w:val="17"/>
          <w:szCs w:val="17"/>
        </w:rPr>
        <w:br/>
        <w:t xml:space="preserve">-- BUYER/SELLER: report_id NULL, giữ UNIQUE(contract_id, signer_role)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contract_terms ADD COLUMN level2_inspector_org VARCHAR(255) NULL;</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 inspection_db</w:t>
      </w:r>
      <w:r>
        <w:rPr>
          <w:rFonts w:ascii="Consolas" w:cs="Consolas" w:eastAsia="Consolas" w:hAnsi="Consolas"/>
          <w:color w:val="374151"/>
          <w:sz w:val="17"/>
          <w:szCs w:val="17"/>
        </w:rPr>
        <w:br/>
        <w:t xml:space="preserve">CREATE TABLE inspection_report (</w:t>
      </w:r>
      <w:r>
        <w:rPr>
          <w:rFonts w:ascii="Consolas" w:cs="Consolas" w:eastAsia="Consolas" w:hAnsi="Consolas"/>
          <w:color w:val="374151"/>
          <w:sz w:val="17"/>
          <w:szCs w:val="17"/>
        </w:rPr>
        <w:br/>
        <w:t xml:space="preserve">  report_id            UUID PRIMARY KEY,</w:t>
      </w:r>
      <w:r>
        <w:rPr>
          <w:rFonts w:ascii="Consolas" w:cs="Consolas" w:eastAsia="Consolas" w:hAnsi="Consolas"/>
          <w:color w:val="374151"/>
          <w:sz w:val="17"/>
          <w:szCs w:val="17"/>
        </w:rPr>
        <w:br/>
        <w:t xml:space="preserve">  contract_id          UUID NULL,            -- denormalized; NULL nếu chưa match commission</w:t>
      </w:r>
      <w:r>
        <w:rPr>
          <w:rFonts w:ascii="Consolas" w:cs="Consolas" w:eastAsia="Consolas" w:hAnsi="Consolas"/>
          <w:color w:val="374151"/>
          <w:sz w:val="17"/>
          <w:szCs w:val="17"/>
        </w:rPr>
        <w:br/>
        <w:t xml:space="preserve">  milestone_id         UUID NULL,</w:t>
      </w:r>
      <w:r>
        <w:rPr>
          <w:rFonts w:ascii="Consolas" w:cs="Consolas" w:eastAsia="Consolas" w:hAnsi="Consolas"/>
          <w:color w:val="374151"/>
          <w:sz w:val="17"/>
          <w:szCs w:val="17"/>
        </w:rPr>
        <w:br/>
        <w:t xml:space="preserve">  tier                 VARCHAR(10) NOT NULL, -- LEVEL_1_5 | LEVEL_2</w:t>
      </w:r>
      <w:r>
        <w:rPr>
          <w:rFonts w:ascii="Consolas" w:cs="Consolas" w:eastAsia="Consolas" w:hAnsi="Consolas"/>
          <w:color w:val="374151"/>
          <w:sz w:val="17"/>
          <w:szCs w:val="17"/>
        </w:rPr>
        <w:br/>
        <w:t xml:space="preserve">  commission_id        UUID NULL,            -- Level 2 only</w:t>
      </w:r>
      <w:r>
        <w:rPr>
          <w:rFonts w:ascii="Consolas" w:cs="Consolas" w:eastAsia="Consolas" w:hAnsi="Consolas"/>
          <w:color w:val="374151"/>
          <w:sz w:val="17"/>
          <w:szCs w:val="17"/>
        </w:rPr>
        <w:br/>
        <w:t xml:space="preserve">  inspector_user_id    UUID NULL,            -- Level 1.5 only (= signer_user_id)</w:t>
      </w:r>
      <w:r>
        <w:rPr>
          <w:rFonts w:ascii="Consolas" w:cs="Consolas" w:eastAsia="Consolas" w:hAnsi="Consolas"/>
          <w:color w:val="374151"/>
          <w:sz w:val="17"/>
          <w:szCs w:val="17"/>
        </w:rPr>
        <w:br/>
        <w:t xml:space="preserve">  report_file_id       UUID NOT NULL,        -- ref file-service</w:t>
      </w:r>
      <w:r>
        <w:rPr>
          <w:rFonts w:ascii="Consolas" w:cs="Consolas" w:eastAsia="Consolas" w:hAnsi="Consolas"/>
          <w:color w:val="374151"/>
          <w:sz w:val="17"/>
          <w:szCs w:val="17"/>
        </w:rPr>
        <w:br/>
        <w:t xml:space="preserve">  report_hash          VARCHAR(64) NOT NULL,</w:t>
      </w:r>
      <w:r>
        <w:rPr>
          <w:rFonts w:ascii="Consolas" w:cs="Consolas" w:eastAsia="Consolas" w:hAnsi="Consolas"/>
          <w:color w:val="374151"/>
          <w:sz w:val="17"/>
          <w:szCs w:val="17"/>
        </w:rPr>
        <w:br/>
        <w:t xml:space="preserve">  status               VARCHAR(15) NOT NULL, -- SUBMITTED|PENDING_REVIEW|CONFIRMED|REJECTED</w:t>
      </w:r>
      <w:r>
        <w:rPr>
          <w:rFonts w:ascii="Consolas" w:cs="Consolas" w:eastAsia="Consolas" w:hAnsi="Consolas"/>
          <w:color w:val="374151"/>
          <w:sz w:val="17"/>
          <w:szCs w:val="17"/>
        </w:rPr>
        <w:br/>
        <w:t xml:space="preserve">  ingestion_source     VARCHAR(15) NOT NULL, -- PLATFORM_ACTOR|AUTO_EMAIL|ADMIN_MANUAL</w:t>
      </w:r>
      <w:r>
        <w:rPr>
          <w:rFonts w:ascii="Consolas" w:cs="Consolas" w:eastAsia="Consolas" w:hAnsi="Consolas"/>
          <w:color w:val="374151"/>
          <w:sz w:val="17"/>
          <w:szCs w:val="17"/>
        </w:rPr>
        <w:br/>
        <w:t xml:space="preserve">  spf_dkim_result      VARCHAR(20) NULL,</w:t>
      </w:r>
      <w:r>
        <w:rPr>
          <w:rFonts w:ascii="Consolas" w:cs="Consolas" w:eastAsia="Consolas" w:hAnsi="Consolas"/>
          <w:color w:val="374151"/>
          <w:sz w:val="17"/>
          <w:szCs w:val="17"/>
        </w:rPr>
        <w:br/>
        <w:t xml:space="preserve">  external_verification_status VARCHAR(20) NULL,</w:t>
      </w:r>
      <w:r>
        <w:rPr>
          <w:rFonts w:ascii="Consolas" w:cs="Consolas" w:eastAsia="Consolas" w:hAnsi="Consolas"/>
          <w:color w:val="374151"/>
          <w:sz w:val="17"/>
          <w:szCs w:val="17"/>
        </w:rPr>
        <w:br/>
        <w:t xml:space="preserve">  confirmed_by_admin_id UUID NULL,</w:t>
      </w:r>
      <w:r>
        <w:rPr>
          <w:rFonts w:ascii="Consolas" w:cs="Consolas" w:eastAsia="Consolas" w:hAnsi="Consolas"/>
          <w:color w:val="374151"/>
          <w:sz w:val="17"/>
          <w:szCs w:val="17"/>
        </w:rPr>
        <w:br/>
        <w:t xml:space="preserve">  created_at           TIMESTAMP NOT NULL, confirmed_at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level2_inspection_commission (</w:t>
      </w:r>
      <w:r>
        <w:rPr>
          <w:rFonts w:ascii="Consolas" w:cs="Consolas" w:eastAsia="Consolas" w:hAnsi="Consolas"/>
          <w:color w:val="374151"/>
          <w:sz w:val="17"/>
          <w:szCs w:val="17"/>
        </w:rPr>
        <w:br/>
        <w:t xml:space="preserve">  commission_id        UUID PRIMARY KEY,</w:t>
      </w:r>
      <w:r>
        <w:rPr>
          <w:rFonts w:ascii="Consolas" w:cs="Consolas" w:eastAsia="Consolas" w:hAnsi="Consolas"/>
          <w:color w:val="374151"/>
          <w:sz w:val="17"/>
          <w:szCs w:val="17"/>
        </w:rPr>
        <w:br/>
        <w:t xml:space="preserve">  contract_id          UUID NOT NULL,        -- FK thường, KHÔNG unique</w:t>
      </w:r>
      <w:r>
        <w:rPr>
          <w:rFonts w:ascii="Consolas" w:cs="Consolas" w:eastAsia="Consolas" w:hAnsi="Consolas"/>
          <w:color w:val="374151"/>
          <w:sz w:val="17"/>
          <w:szCs w:val="17"/>
        </w:rPr>
        <w:br/>
        <w:t xml:space="preserve">  org                  VARCHAR(255) NOT NULL,</w:t>
      </w:r>
      <w:r>
        <w:rPr>
          <w:rFonts w:ascii="Consolas" w:cs="Consolas" w:eastAsia="Consolas" w:hAnsi="Consolas"/>
          <w:color w:val="374151"/>
          <w:sz w:val="17"/>
          <w:szCs w:val="17"/>
        </w:rPr>
        <w:br/>
        <w:t xml:space="preserve">  intake_case_id       VARCHAR(255) NULL,</w:t>
      </w:r>
      <w:r>
        <w:rPr>
          <w:rFonts w:ascii="Consolas" w:cs="Consolas" w:eastAsia="Consolas" w:hAnsi="Consolas"/>
          <w:color w:val="374151"/>
          <w:sz w:val="17"/>
          <w:szCs w:val="17"/>
        </w:rPr>
        <w:br/>
        <w:t xml:space="preserve">  status               VARCHAR(20) NOT NULL, -- REQUESTED | CASE_ID_CONFIRMED</w:t>
      </w:r>
      <w:r>
        <w:rPr>
          <w:rFonts w:ascii="Consolas" w:cs="Consolas" w:eastAsia="Consolas" w:hAnsi="Consolas"/>
          <w:color w:val="374151"/>
          <w:sz w:val="17"/>
          <w:szCs w:val="17"/>
        </w:rPr>
        <w:br/>
        <w:t xml:space="preserve">  org_verification_type VARCHAR(15) NOT NULL,-- HARDCODED_MAJOR|BOA_VERIFIED|ADMIN_AD_HOC</w:t>
      </w:r>
      <w:r>
        <w:rPr>
          <w:rFonts w:ascii="Consolas" w:cs="Consolas" w:eastAsia="Consolas" w:hAnsi="Consolas"/>
          <w:color w:val="374151"/>
          <w:sz w:val="17"/>
          <w:szCs w:val="17"/>
        </w:rPr>
        <w:br/>
        <w:t xml:space="preserve">  verification_reference VARCHAR(100) NULL,</w:t>
      </w:r>
      <w:r>
        <w:rPr>
          <w:rFonts w:ascii="Consolas" w:cs="Consolas" w:eastAsia="Consolas" w:hAnsi="Consolas"/>
          <w:color w:val="374151"/>
          <w:sz w:val="17"/>
          <w:szCs w:val="17"/>
        </w:rPr>
        <w:br/>
        <w:t xml:space="preserve">  verified_by_admin_id UUID NULL, verified_at TIMESTAMP NULL,</w:t>
      </w:r>
      <w:r>
        <w:rPr>
          <w:rFonts w:ascii="Consolas" w:cs="Consolas" w:eastAsia="Consolas" w:hAnsi="Consolas"/>
          <w:color w:val="374151"/>
          <w:sz w:val="17"/>
          <w:szCs w:val="17"/>
        </w:rPr>
        <w:br/>
        <w:t xml:space="preserve">  requested_at         TIMESTAMP NOT NULL, case_id_confirmed_at TIMESTAMP NULL,</w:t>
      </w:r>
      <w:r>
        <w:rPr>
          <w:rFonts w:ascii="Consolas" w:cs="Consolas" w:eastAsia="Consolas" w:hAnsi="Consolas"/>
          <w:color w:val="374151"/>
          <w:sz w:val="17"/>
          <w:szCs w:val="17"/>
        </w:rPr>
        <w:br/>
        <w:t xml:space="preserve">  UNIQUE (org, intake_case_id)</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level2_inspector_allowlist (</w:t>
      </w:r>
      <w:r>
        <w:rPr>
          <w:rFonts w:ascii="Consolas" w:cs="Consolas" w:eastAsia="Consolas" w:hAnsi="Consolas"/>
          <w:color w:val="374151"/>
          <w:sz w:val="17"/>
          <w:szCs w:val="17"/>
        </w:rPr>
        <w:br/>
        <w:t xml:space="preserve">  org_name VARCHAR(255) PRIMARY KEY, org_verification_type VARCHAR(15) NOT NULL,</w:t>
      </w:r>
      <w:r>
        <w:rPr>
          <w:rFonts w:ascii="Consolas" w:cs="Consolas" w:eastAsia="Consolas" w:hAnsi="Consolas"/>
          <w:color w:val="374151"/>
          <w:sz w:val="17"/>
          <w:szCs w:val="17"/>
        </w:rPr>
        <w:br/>
        <w:t xml:space="preserve">  accreditation_ref VARCHAR(100) NULL, added_by_admin_id UUID NOT NULL, added_at TIMESTAMP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reputation-service</w:t>
      </w:r>
    </w:p>
    <w:p>
      <w:pPr>
        <w:spacing w:after="120" w:before="0" w:line="276"/>
        <w:jc w:val="both"/>
      </w:pPr>
      <w:r>
        <w:rPr>
          <w:rFonts w:ascii="Calibri" w:cs="Calibri" w:eastAsia="Calibri" w:hAnsi="Calibri"/>
          <w:b w:val="false"/>
          <w:bCs w:val="false"/>
          <w:i w:val="false"/>
          <w:iCs w:val="false"/>
          <w:color w:val="111827"/>
          <w:sz w:val="21"/>
          <w:szCs w:val="21"/>
        </w:rPr>
        <w:t xml:space="preserve">Dịch vụ gánh ba vai trò khác bản chất — KHÔNG gộp chung logic dù cùng một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 chất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(lock ledger)</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Bất biến, insert-only — bằng chứng pháp lý, nguồn quyết định lockout. KHÔNG thể là pure read model</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uy tín (reputation score)</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View sống, tính lại được từ lock_entry + contract.settled — phục vụ đánh giá đối tác hai chiều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tín dụng (credit reference)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Export cho bên thứ ba (VARI) — bổ trợ, consent-based</w:t>
            </w:r>
          </w:p>
        </w:tc>
      </w:tr>
    </w:tbl>
    <w:p>
      <w:pPr>
        <w:pStyle w:val="Heading3"/>
        <w:spacing w:after="80" w:before="240"/>
      </w:pPr>
      <w:r>
        <w:rPr>
          <w:rFonts w:ascii="Calibri" w:cs="Calibri" w:eastAsia="Calibri" w:hAnsi="Calibri"/>
          <w:b/>
          <w:bCs/>
          <w:color w:val="1F2A37"/>
          <w:sz w:val="22"/>
          <w:szCs w:val="22"/>
        </w:rPr>
        <w:t xml:space="preserve">3.1 Sổ khoá và công thức lockDurationDays</w:t>
      </w:r>
    </w:p>
    <w:p>
      <w:pPr>
        <w:spacing w:after="120" w:before="0" w:line="276"/>
        <w:jc w:val="both"/>
      </w:pPr>
      <w:r>
        <w:rPr>
          <w:rFonts w:ascii="Calibri" w:cs="Calibri" w:eastAsia="Calibri" w:hAnsi="Calibri"/>
          <w:b w:val="false"/>
          <w:bCs w:val="false"/>
          <w:i w:val="false"/>
          <w:iCs w:val="false"/>
          <w:color w:val="111827"/>
          <w:sz w:val="21"/>
          <w:szCs w:val="21"/>
        </w:rPr>
        <w:t xml:space="preserve">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 × zeroProgressMultiplier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2200"/>
        <w:gridCol w:w="44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Multiplier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c>
          <w:tcPr>
            <w:tcW w:type="dxa" w:w="4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baseDays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30</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Cố định</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repeatOffenseMultiplier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1x / 2x / 3x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Lần vi phạm thứ mấy trong 24 tháng gần nhất (CÓ time window — khoảng cách dài giữa 2 vi phạm mang ý nghĩa: đã sửa hành vi)</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trackRecordMultiplier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0.7x / 1.0x / 1.3x</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Dưới 5 hợp đồng hoàn thành: 1.0x. Từ 5 trở lên: 0.7x nếu ≥90% sạch, 1.0x nếu 70–90%, 1.3x nếu &lt;70%. KHÔNG time window (mùa vụ tạo khoảng trống tự nhiên, không phải dấu hiệu bất thường)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zeroProgressMultiplier (mới, 08/07/2026)</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1.5x / 1.0x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1.5x khi cancel lúc 0 milestone nào từng SETTLED (ký xong bỏ ngay — tín hiệu xấu nhất có thể có, khác hẳn cancel giữa chừng do mâu thuẫn phát sinh); 1.0x mọi trường hợp còn lại. Cũng là lớp ma sát kỹ thuật cho rủi ro disintermediation (2 bên quen nhau qua platform rồi rủ nhau cancel-ở-milestone-đầu để tự giao dịch tay ngoài né phí) — không chặn tuyệt đối được, nhưng tăng chi phí lockout cho đúng pattern đáng nghi nhất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spacing w:after="120" w:before="0" w:line="276"/>
        <w:jc w:val="both"/>
      </w:pPr>
      <w:r>
        <w:rPr>
          <w:rFonts w:ascii="Calibri" w:cs="Calibri" w:eastAsia="Calibri" w:hAnsi="Calibri"/>
          <w:b/>
          <w:bCs/>
          <w:i w:val="false"/>
          <w:iCs w:val="false"/>
          <w:color w:val="111827"/>
          <w:sz w:val="21"/>
          <w:szCs w:val="21"/>
        </w:rPr>
        <w:t xml:space="preserve">Insert-only enforce ở tầng DB permission: </w:t>
      </w:r>
      <w:r>
        <w:rPr>
          <w:rFonts w:ascii="Calibri" w:cs="Calibri" w:eastAsia="Calibri" w:hAnsi="Calibri"/>
          <w:b w:val="false"/>
          <w:bCs w:val="false"/>
          <w:i w:val="false"/>
          <w:iCs w:val="false"/>
          <w:color w:val="111827"/>
          <w:sz w:val="21"/>
          <w:szCs w:val="21"/>
        </w:rPr>
        <w:t xml:space="preserve">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after="80" w:before="240"/>
      </w:pPr>
      <w:r>
        <w:rPr>
          <w:rFonts w:ascii="Calibri" w:cs="Calibri" w:eastAsia="Calibri" w:hAnsi="Calibri"/>
          <w:b/>
          <w:bCs/>
          <w:color w:val="1F2A37"/>
          <w:sz w:val="22"/>
          <w:szCs w:val="22"/>
        </w:rPr>
        <w:t xml:space="preserve">3.2 Cưỡng chế khoá (2 tầng)</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Gateway/Keycloak — Keycloak chỉ cấp JWT (identity + role), không biết business lock state. Check nằm ở đúng use case tạo nghĩa vụ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CreateListing / tạo offer (product-service): </w:t>
      </w:r>
      <w:r>
        <w:rPr>
          <w:rFonts w:ascii="Calibri" w:cs="Calibri" w:eastAsia="Calibri" w:hAnsi="Calibri"/>
          <w:b w:val="false"/>
          <w:bCs w:val="false"/>
          <w:i w:val="false"/>
          <w:iCs w:val="false"/>
          <w:color w:val="111827"/>
          <w:sz w:val="21"/>
          <w:szCs w:val="21"/>
        </w:rPr>
        <w:t xml:space="preserve">fail-open. Chưa có Feign client tới user-service (thêm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sign() (contract-service): </w:t>
      </w:r>
      <w:r>
        <w:rPr>
          <w:rFonts w:ascii="Calibri" w:cs="Calibri" w:eastAsia="Calibri" w:hAnsi="Calibri"/>
          <w:b w:val="false"/>
          <w:bCs w:val="false"/>
          <w:i w:val="false"/>
          <w:iCs w:val="false"/>
          <w:color w:val="111827"/>
          <w:sz w:val="21"/>
          <w:szCs w:val="21"/>
        </w:rPr>
        <w:t xml:space="preserve">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after="80" w:before="240"/>
      </w:pPr>
      <w:r>
        <w:rPr>
          <w:rFonts w:ascii="Calibri" w:cs="Calibri" w:eastAsia="Calibri" w:hAnsi="Calibri"/>
          <w:b/>
          <w:bCs/>
          <w:color w:val="1F2A37"/>
          <w:sz w:val="22"/>
          <w:szCs w:val="22"/>
        </w:rPr>
        <w:t xml:space="preserve">3.3 Tham chiếu tín dụng &amp; AML</w:t>
      </w:r>
    </w:p>
    <w:p>
      <w:pPr>
        <w:spacing w:after="120" w:before="0" w:line="276"/>
        <w:jc w:val="both"/>
      </w:pPr>
      <w:r>
        <w:rPr>
          <w:rFonts w:ascii="Calibri" w:cs="Calibri" w:eastAsia="Calibri" w:hAnsi="Calibri"/>
          <w:b w:val="false"/>
          <w:bCs w:val="false"/>
          <w:i w:val="false"/>
          <w:iCs w:val="false"/>
          <w:color w:val="111827"/>
          <w:sz w:val="21"/>
          <w:szCs w:val="21"/>
        </w:rPr>
        <w:t xml:space="preserve">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spacing w:after="120" w:before="0" w:line="276"/>
        <w:jc w:val="both"/>
      </w:pPr>
      <w:r>
        <w:rPr>
          <w:rFonts w:ascii="Calibri" w:cs="Calibri" w:eastAsia="Calibri" w:hAnsi="Calibri"/>
          <w:b/>
          <w:bCs/>
          <w:i w:val="false"/>
          <w:iCs w:val="false"/>
          <w:color w:val="111827"/>
          <w:sz w:val="21"/>
          <w:szCs w:val="21"/>
        </w:rPr>
        <w:t xml:space="preserve">Chống rửa tiền (AML): </w:t>
      </w:r>
      <w:r>
        <w:rPr>
          <w:rFonts w:ascii="Calibri" w:cs="Calibri" w:eastAsia="Calibri" w:hAnsi="Calibri"/>
          <w:b w:val="false"/>
          <w:bCs w:val="false"/>
          <w:i w:val="false"/>
          <w:iCs w:val="false"/>
          <w:color w:val="111827"/>
          <w:sz w:val="21"/>
          <w:szCs w:val="21"/>
        </w:rPr>
        <w:t xml:space="preserve">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spacing w:after="120" w:before="0" w:line="276"/>
        <w:jc w:val="both"/>
      </w:pPr>
      <w:r>
        <w:rPr>
          <w:rFonts w:ascii="Calibri" w:cs="Calibri" w:eastAsia="Calibri" w:hAnsi="Calibri"/>
          <w:b/>
          <w:bCs/>
          <w:i w:val="false"/>
          <w:iCs w:val="false"/>
          <w:color w:val="111827"/>
          <w:sz w:val="21"/>
          <w:szCs w:val="21"/>
        </w:rPr>
        <w:t xml:space="preserve">Cập nhật (06/07/2026) — tách 2 nhóm tín hiệu: </w:t>
      </w:r>
      <w:r>
        <w:rPr>
          <w:rFonts w:ascii="Calibri" w:cs="Calibri" w:eastAsia="Calibri" w:hAnsi="Calibri"/>
          <w:b w:val="false"/>
          <w:bCs w:val="false"/>
          <w:i w:val="false"/>
          <w:iCs w:val="false"/>
          <w:color w:val="111827"/>
          <w:sz w:val="21"/>
          <w:szCs w:val="21"/>
        </w:rPr>
        <w:t xml:space="preserve">"đột biến doanh số" (tín hiệu tương đối) cần baseline lịch sử của chính account — account mới không có gì để so, nên không sửa được bằng đổi threshold. Thêm nhóm tín hiệu TUYỆT ĐỐI song song: ngưỡng chuyển khoản 500 triệu đồng (Thông tư 27/2025/TT-NHNN) trigger CONFIRM_CLEAN hold NGAY trên chính giao dịch, kể cả giao dịch đầu tiên của account mới — đóng đúng gap "one-shot fraud" (tài khoản giả, 1 hợp đồng khủng, rút rồi bỏ) mà nhóm tương đối chỉ bắt được từ giao dịch thứ 2. Không đóng toàn bộ — one-shot fraud dưới 500 triệu vẫn còn nguyên gap cũ.</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Sửa (08/07/2026) — ngưỡng tuyệt đối một mình không còn đủ để hold, phải đi kèm ≥1 tín hiệu hành vi khác. </w:t>
      </w:r>
      <w:r>
        <w:rPr>
          <w:rFonts w:ascii="Calibri" w:cs="Calibri" w:eastAsia="Calibri" w:hAnsi="Calibri"/>
          <w:color w:val="374151"/>
          <w:sz w:val="20"/>
          <w:szCs w:val="20"/>
        </w:rPr>
        <w:t xml:space="preserve">Bản 06/07/2026 để giá trị tuyệt đối tự nó trigger CONFIRM_CLEAN hold, không điều kiện gì thêm. Vấn đề phát hiện khi đối chiếu ví dụ hợp đồng thật (100-1000 tấn cà phê, tương đương 13,5-135 tỷ VNĐ theo giá Robusta thị trường ~92.000-97.000đ/kg) — gần như 100% hợp đồng thật của platform vượt xa 500 triệu chỉ vì khối lượng thương mại lớn, không liên quan gì tới hành vi khả nghi. Hold cứng theo giá trị đơn thuần sẽ khiến phần lớn giao dịch điển hình bị treo chờ Admin duyệt — giết chết đúng selling point lõi "escrow tự thực thi, release tự động, không ai can thiệp", biến Admin thành nút cổ chai cho mọi giao dịch lớn, ngược triết lý neutral-party. Chốt: hold chỉ kích hoạt khi ngưỡng tuyệt đối ĐI KÈM ≥1 tín hiệu hành vi khác (track record mỏng / zero-variance / counterparty mới) — vẫn đóng đúng phần gap "one-shot fraud", nhưng không còn đánh đồng "giao dịch lớn" với "giao dịch khả nghi". Với nhóm tín hiệu tương đối: không đổi, hold chỉ áp giao dịch KẾ TIẾP.</w:t>
      </w:r>
    </w:p>
    <w:p>
      <w:pPr>
        <w:spacing w:after="120" w:before="0" w:line="276"/>
        <w:jc w:val="both"/>
      </w:pPr>
      <w:r>
        <w:rPr>
          <w:rFonts w:ascii="Calibri" w:cs="Calibri" w:eastAsia="Calibri" w:hAnsi="Calibri"/>
          <w:b/>
          <w:bCs/>
          <w:i w:val="false"/>
          <w:iCs w:val="false"/>
          <w:color w:val="111827"/>
          <w:sz w:val="21"/>
          <w:szCs w:val="21"/>
        </w:rPr>
        <w:t xml:space="preserve">Nguồn phát hiện dời sang bank-service (sửa 08/07/2026): </w:t>
      </w:r>
      <w:r>
        <w:rPr>
          <w:rFonts w:ascii="Calibri" w:cs="Calibri" w:eastAsia="Calibri" w:hAnsi="Calibri"/>
          <w:b w:val="false"/>
          <w:bCs w:val="false"/>
          <w:i w:val="false"/>
          <w:iCs w:val="false"/>
          <w:color w:val="111827"/>
          <w:sz w:val="21"/>
          <w:szCs w:val="21"/>
        </w:rPr>
        <w:t xml:space="preserve">reputation-service không tự query ledger_entry để so giá trị — bank-service (bên giữ tiền thật, đúng chủ thể pháp lý theo Luật PCRT 2022) publish bank.large_transaction_flagged (Phần 2 §4.4) cho mọi LedgerEntry ≥ 500 triệu. reputation-service consume event này làm 1 trong các input cho composite score, không phải tự trigger hold độc lập.</w:t>
      </w:r>
    </w:p>
    <w:p>
      <w:pPr>
        <w:spacing w:after="120" w:before="0" w:line="276"/>
        <w:jc w:val="both"/>
      </w:pPr>
      <w:r>
        <w:rPr>
          <w:rFonts w:ascii="Calibri" w:cs="Calibri" w:eastAsia="Calibri" w:hAnsi="Calibri"/>
          <w:b/>
          <w:bCs/>
          <w:i w:val="false"/>
          <w:iCs w:val="false"/>
          <w:color w:val="111827"/>
          <w:sz w:val="21"/>
          <w:szCs w:val="21"/>
        </w:rPr>
        <w:t xml:space="preserve">Tầng batch bắt structuring chậm + trạng thái ELEVATED_RISK — Enhanced Due Diligence (bổ sung 10/07/2026): </w:t>
      </w:r>
      <w:r>
        <w:rPr>
          <w:rFonts w:ascii="Calibri" w:cs="Calibri" w:eastAsia="Calibri" w:hAnsi="Calibri"/>
          <w:b w:val="false"/>
          <w:bCs w:val="false"/>
          <w:i w:val="false"/>
          <w:iCs w:val="false"/>
          <w:color w:val="111827"/>
          <w:sz w:val="21"/>
          <w:szCs w:val="21"/>
        </w:rPr>
        <w:t xml:space="preserve">hai tầng realtime ở trên đều chỉ với tay tới giao dịch kế tiếp — không bắt được kẻ rải mỏng nhiều hợp đồng ~490 triệu (dưới ngưỡng tuyệt đối) giãn cách nhiều tháng. Đóng bằng tầng batch trên data warehouse: analytics-service.AmlPatternScanJob (Phần 5) quét cụm near-threshold theo cặp buyer-seller (band [475tr, 500tr), tối thiểu 5 hợp đồng, lookback 90 ngày) và publish analytics.structuring_pattern_detected. reputation-service consume → set cặp sang trạng thái ELEVATED_RISK. Khác biệt cốt lõi so với cơ chế hold realtime: batch là backward-looking — pattern đã xong, tiền các hợp đồng cũ đã settle, không có gì để hold ngược — nên ELEVATED_RISK là state bền của cặp, không phải trigger hold một-lần. Còn ELEVATED_RISK thì MỌI giao dịch của cặp (kể cả dưới 500 triệu) route qua review đồng bộ trước khi auto-SETTLED, cho tới khi Admin clear — đúng cơ chế Enhanced Due Diligence (EDD) chuẩn AML. Đây là đường enforcement riêng, KHÔNG sửa gate composite ở trên. Bắt buộc clear-path + expiry: Admin gỡ ELEVATED_RISK → NORMAL phải ghi lý do vào audit-service hash chain (defensible closure); cặp không tái phạm sau elevatedRiskReviewMonths (chốt 6 tháng, application.yml, tinh chỉnh được) tự hạ về NORMAL — thiếu expiry thì cặp false-positive bị soi vĩnh viễn.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Điều 29 Nghị định 52/2024 &amp; Luật Phòng chống rửa tiền 2022. </w:t>
      </w:r>
      <w:r>
        <w:rPr>
          <w:rFonts w:ascii="Calibri" w:cs="Calibri" w:eastAsia="Calibri" w:hAnsi="Calibri"/>
          <w:color w:val="374151"/>
          <w:sz w:val="20"/>
          <w:szCs w:val="20"/>
        </w:rPr>
        <w:t xml:space="preserve">Mục tiêu thiết kế là đạt bar "có biện pháp quản trị rủi ro", không phải bắt 100% fraud (bất khả thi với collusion đủ nguồn lực). Audit trail bất biến là bằng chứng due diligence nếu bị điều tra.</w:t>
      </w:r>
    </w:p>
    <w:p>
      <w:pPr>
        <w:pStyle w:val="Heading3"/>
        <w:spacing w:after="80" w:before="240"/>
      </w:pPr>
      <w:r>
        <w:rPr>
          <w:rFonts w:ascii="Calibri" w:cs="Calibri" w:eastAsia="Calibri" w:hAnsi="Calibri"/>
          <w:b/>
          <w:bCs/>
          <w:color w:val="1F2A37"/>
          <w:sz w:val="22"/>
          <w:szCs w:val="22"/>
        </w:rPr>
        <w:t xml:space="preserve">3.4 Use case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Use case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ProcessLockoutUseCase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 milestone.cancelled_with_penalty → tính multiplier → INSERT lock_entry → publish reputation.locked</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UnlockEarlyUseCase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trigger → status=UNLOCKED_EARLY + unlockReason bắt buộc → publish reputation.unlocked</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CheckLockStatusUseCase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Expose cho user-service gọi Feign → trả lockedUntil hiện tại</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GetCreditExportUseCase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tự trigger (consent) → check counterparty diversity gate → JSON export</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FlagSuspiciousPatternUseCase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composite fraud score theo cặp/account (2 nhóm tín hiệu) → publish event hold khi vượt ngưỡng. Nhóm tương đối: hold giao dịch KẾ TIẾP. Nhóm tuyệt đối (consume bank.large_transaction_flagged — sửa 08/07/2026): hold ngay giao dịch hiện tại CHỈ KHI đi kèm ≥1 tín hiệu hành vi khác — không tự hold một mình</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reputation_db · DB user chỉ INSERT + SELECT (insert-only)</w:t>
      </w:r>
      <w:r>
        <w:rPr>
          <w:rFonts w:ascii="Consolas" w:cs="Consolas" w:eastAsia="Consolas" w:hAnsi="Consolas"/>
          <w:color w:val="374151"/>
          <w:sz w:val="17"/>
          <w:szCs w:val="17"/>
        </w:rPr>
        <w:br/>
        <w:t xml:space="preserve">CREATE TABLE lock_entry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penalized_role            VARCHAR(10) NOT NULL,   -- BUYER | SELLER</w:t>
      </w:r>
      <w:r>
        <w:rPr>
          <w:rFonts w:ascii="Consolas" w:cs="Consolas" w:eastAsia="Consolas" w:hAnsi="Consolas"/>
          <w:color w:val="374151"/>
          <w:sz w:val="17"/>
          <w:szCs w:val="17"/>
        </w:rPr>
        <w:br/>
        <w:t xml:space="preserve">  base_days                 INT NOT NULL DEFAULT 30,</w:t>
      </w:r>
      <w:r>
        <w:rPr>
          <w:rFonts w:ascii="Consolas" w:cs="Consolas" w:eastAsia="Consolas" w:hAnsi="Consolas"/>
          <w:color w:val="374151"/>
          <w:sz w:val="17"/>
          <w:szCs w:val="17"/>
        </w:rPr>
        <w:br/>
        <w:t xml:space="preserve">  repeat_offense_multiplier DECIMAL(3,2) NOT NULL,</w:t>
      </w:r>
      <w:r>
        <w:rPr>
          <w:rFonts w:ascii="Consolas" w:cs="Consolas" w:eastAsia="Consolas" w:hAnsi="Consolas"/>
          <w:color w:val="374151"/>
          <w:sz w:val="17"/>
          <w:szCs w:val="17"/>
        </w:rPr>
        <w:br/>
        <w:t xml:space="preserve">  track_record_multiplier   DECIMAL(3,2) NOT NULL,</w:t>
      </w:r>
      <w:r>
        <w:rPr>
          <w:rFonts w:ascii="Consolas" w:cs="Consolas" w:eastAsia="Consolas" w:hAnsi="Consolas"/>
          <w:color w:val="374151"/>
          <w:sz w:val="17"/>
          <w:szCs w:val="17"/>
        </w:rPr>
        <w:br/>
        <w:t xml:space="preserve">  lock_duration_days        INT NOT NULL,           -- snapshot lúc tính</w:t>
      </w:r>
      <w:r>
        <w:rPr>
          <w:rFonts w:ascii="Consolas" w:cs="Consolas" w:eastAsia="Consolas" w:hAnsi="Consolas"/>
          <w:color w:val="374151"/>
          <w:sz w:val="17"/>
          <w:szCs w:val="17"/>
        </w:rPr>
        <w:br/>
        <w:t xml:space="preserve">  locked_until              TIMESTAMP NOT NULL,</w:t>
      </w:r>
      <w:r>
        <w:rPr>
          <w:rFonts w:ascii="Consolas" w:cs="Consolas" w:eastAsia="Consolas" w:hAnsi="Consolas"/>
          <w:color w:val="374151"/>
          <w:sz w:val="17"/>
          <w:szCs w:val="17"/>
        </w:rPr>
        <w:br/>
        <w:t xml:space="preserve">  status                    VARCHAR(20) NOT NULL,   -- LOCKED|UNLOCKED_EARLY|EXPIRED</w:t>
      </w:r>
      <w:r>
        <w:rPr>
          <w:rFonts w:ascii="Consolas" w:cs="Consolas" w:eastAsia="Consolas" w:hAnsi="Consolas"/>
          <w:color w:val="374151"/>
          <w:sz w:val="17"/>
          <w:szCs w:val="17"/>
        </w:rPr>
        <w:br/>
        <w:t xml:space="preserve">  unlock_reason             TEXT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idx_lock_entry_user ON lock_entry(user_id);</w:t>
      </w:r>
      <w:r>
        <w:rPr>
          <w:rFonts w:ascii="Consolas" w:cs="Consolas" w:eastAsia="Consolas" w:hAnsi="Consolas"/>
          <w:color w:val="374151"/>
          <w:sz w:val="17"/>
          <w:szCs w:val="17"/>
        </w:rPr>
        <w:br/>
        <w:t xml:space="preserve">-- reputation score: KHÔNG có bảng riêng — tính từ lock_entry + contract.settled lúc cần</w:t>
      </w:r>
    </w:p>
    <w:p>
      <w:pPr>
        <w:pStyle w:val="Heading3"/>
        <w:spacing w:after="80" w:before="240"/>
      </w:pPr>
      <w:r>
        <w:rPr>
          <w:rFonts w:ascii="Calibri" w:cs="Calibri" w:eastAsia="Calibri" w:hAnsi="Calibri"/>
          <w:b/>
          <w:bCs/>
          <w:color w:val="1F2A37"/>
          <w:sz w:val="22"/>
          <w:szCs w:val="22"/>
        </w:rPr>
        <w:t xml:space="preserve">3.5 Đối xứng hoá — buyer reputation hiển thị cho seller + chống flag-abuse (mới, 08/07/2026)</w:t>
      </w:r>
    </w:p>
    <w:p>
      <w:pPr>
        <w:spacing w:after="120" w:before="0" w:line="276"/>
        <w:jc w:val="both"/>
      </w:pPr>
      <w:r>
        <w:rPr>
          <w:rFonts w:ascii="Calibri" w:cs="Calibri" w:eastAsia="Calibri" w:hAnsi="Calibri"/>
          <w:b w:val="false"/>
          <w:bCs w:val="false"/>
          <w:i w:val="false"/>
          <w:iCs w:val="false"/>
          <w:color w:val="111827"/>
          <w:sz w:val="21"/>
          <w:szCs w:val="21"/>
        </w:rPr>
        <w:t xml:space="preserve">Mọi tín hiệu minh bạch đã xây (verificationLevel, geoRiskLevel bên product-service, reputation score ở đây) đều một chiều buyer-xem-seller. Seller không có tín hiệu nào để đánh giá buyer trước khi ký (buyer có hay bùng không, có hay lạm dụng FLAG_ISSUE ép seller vào dispute không) — với luận điểm "bảo vệ bên yếu" xuyên suốt dự án, đây là chỗ hội đồng dễ hỏi: "seller được gì để tự bảo vệ, ngoài việc bị chấm điểm?"</w:t>
      </w:r>
    </w:p>
    <w:p>
      <w:pPr>
        <w:spacing w:after="120" w:before="0" w:line="276"/>
        <w:jc w:val="both"/>
      </w:pPr>
      <w:r>
        <w:rPr>
          <w:rFonts w:ascii="Calibri" w:cs="Calibri" w:eastAsia="Calibri" w:hAnsi="Calibri"/>
          <w:b/>
          <w:bCs/>
          <w:i w:val="false"/>
          <w:iCs w:val="false"/>
          <w:color w:val="111827"/>
          <w:sz w:val="21"/>
          <w:szCs w:val="21"/>
        </w:rPr>
        <w:t xml:space="preserve">Dữ liệu đã có sẵn, chỉ thiếu chiều hiển thị: </w:t>
      </w:r>
      <w:r>
        <w:rPr>
          <w:rFonts w:ascii="Calibri" w:cs="Calibri" w:eastAsia="Calibri" w:hAnsi="Calibri"/>
          <w:b w:val="false"/>
          <w:bCs w:val="false"/>
          <w:i w:val="false"/>
          <w:iCs w:val="false"/>
          <w:color w:val="111827"/>
          <w:sz w:val="21"/>
          <w:szCs w:val="21"/>
        </w:rPr>
        <w:t xml:space="preserve">lock_entry (§3.4) đã insert-only cho cả penalizedRole=BUYER lẫn SELLER từ đầu — dữ liệu "buyer này từng bùng mấy lần, lock bao lâu" đã tồn tại, không cần cơ chế mới. Thêm: (1) endpoint GET /api/v1/reputation/{userId}/public-summary — query theo userId (không phân biệt buyer/seller gọi), trả reputation score + lock history công khai, không cần consent như credit-export (§3.3) vì đây là thông tin đối tác cần biết TRƯỚC KHI quyết định ký, không phải hồ sơ tín dụng riêng tư; (2) framing lại buyerDepositRate/sellerDepositRate là công cụ 2 chiều theo mức tin tưởng (cơ chế đã đúng ở milestone-escrow §2.1/§6.1, chỉ cần nói rõ) — seller mới gặp buyer lạ, xem public-summary thấy buyer track record xấu → seller có quyền đàm phán buyerDepositRate cao hơn 5% mặc định lúc NEGOTIATING, không phải chỉ buyer mới có quyền đòi cọc seller.</w:t>
      </w:r>
    </w:p>
    <w:p>
      <w:pPr>
        <w:spacing w:after="120" w:before="0" w:line="276"/>
        <w:jc w:val="both"/>
      </w:pPr>
      <w:r>
        <w:rPr>
          <w:rFonts w:ascii="Calibri" w:cs="Calibri" w:eastAsia="Calibri" w:hAnsi="Calibri"/>
          <w:b/>
          <w:bCs/>
          <w:i w:val="false"/>
          <w:iCs w:val="false"/>
          <w:color w:val="111827"/>
          <w:sz w:val="21"/>
          <w:szCs w:val="21"/>
        </w:rPr>
        <w:t xml:space="preserve">Tín hiệu chống buyer lạm dụng FLAG_ISSUE vô cớ: </w:t>
      </w:r>
      <w:r>
        <w:rPr>
          <w:rFonts w:ascii="Calibri" w:cs="Calibri" w:eastAsia="Calibri" w:hAnsi="Calibri"/>
          <w:b w:val="false"/>
          <w:bCs w:val="false"/>
          <w:i w:val="false"/>
          <w:iCs w:val="false"/>
          <w:color w:val="111827"/>
          <w:sz w:val="21"/>
          <w:szCs w:val="21"/>
        </w:rPr>
        <w:t xml:space="preserve">lỗ thật seller chưa được bảo vệ — buyer có thể flag bừa để ép seller vào dispute/kéo dài mà không mất gì (chi phí giám định do bên thua chịu, nhưng buyer có thể chấp nhận rủi ro đó để gây áp lực). Thêm 1 input event mới: milestone.dispute_resolved (contract-service — bắn khi DisputeRoutingService 3-tier ra phán quyết cho milestone từng CONTESTED; payload {milestoneId, flaggedBy: BUYER, resolutionFavors: BUYER|SELLER}, chỉ buyer flag được ở state machine hiện tại). reputation-service đếm tỷ lệ resolutionFavors=SELLER trên tổng số lần buyer đó từng FLAG_ISSUE — tỷ lệ cao (flag rồi thua nhiều lần) là tín hiệu buyer lạm dụng, hiển thị trong public-summary để seller thấy trước khi ký. Dùng đúng bộ máy reputation đã có (view sống, tính từ event, không bảng riêng) — chỉ thêm 1 loại tín hiệu đầu vào, không phải cơ chế mới.</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known-limitation cần chấp nhận — là hoàn chỉnh hoá luận điểm gốc "bảo vệ bên yếu thế" cho đúng cả 2 chiều, không chỉ chiều buyer nhìn seller.</w:t>
      </w:r>
    </w:p>
    <w:p>
      <w:pPr>
        <w:pStyle w:val="Heading2"/>
        <w:pBdr>
          <w:bottom w:val="single" w:color="D1D5DB" w:sz="6" w:space="6"/>
        </w:pBdr>
        <w:spacing w:after="120" w:before="320"/>
      </w:pPr>
      <w:r>
        <w:rPr>
          <w:rFonts w:ascii="Calibri" w:cs="Calibri" w:eastAsia="Calibri" w:hAnsi="Calibri"/>
          <w:b/>
          <w:bCs/>
          <w:color w:val="1F2A37"/>
          <w:sz w:val="25"/>
          <w:szCs w:val="25"/>
        </w:rPr>
        <w:t xml:space="preserve">4. audit-service</w:t>
      </w:r>
    </w:p>
    <w:p>
      <w:pPr>
        <w:spacing w:after="120" w:before="0" w:line="276"/>
        <w:jc w:val="both"/>
      </w:pPr>
      <w:r>
        <w:rPr>
          <w:rFonts w:ascii="Calibri" w:cs="Calibri" w:eastAsia="Calibri" w:hAnsi="Calibri"/>
          <w:b w:val="false"/>
          <w:bCs w:val="false"/>
          <w:i w:val="false"/>
          <w:iCs w:val="false"/>
          <w:color w:val="111827"/>
          <w:sz w:val="21"/>
          <w:szCs w:val="21"/>
        </w:rPr>
        <w:t xml:space="preserve">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after="80" w:before="240"/>
      </w:pPr>
      <w:r>
        <w:rPr>
          <w:rFonts w:ascii="Calibri" w:cs="Calibri" w:eastAsia="Calibri" w:hAnsi="Calibri"/>
          <w:b/>
          <w:bCs/>
          <w:color w:val="1F2A37"/>
          <w:sz w:val="22"/>
          <w:szCs w:val="22"/>
        </w:rPr>
        <w:t xml:space="preserve">4.1 Event nào vào chain</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mọi event vào chain — tiêu chí: event mang số liệu/quyết định có thể bị tranh chấp làm bằng chứng, hoặc là input để tính con số sẽ bị tranh chấp. 6/8 milestone event vào chain: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1300"/>
        <w:gridCol w:w="41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Milestone event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Vào chain</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sellerDeclaredWeight — input tính Delta 1/2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buyerReceivedWeight — input tính Delta 2</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tín hiệu bấm nút, không mang số liệu riêng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Bằng chứng bất khả kháng (BLDS 156/351)</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Quyết định APPROVE/REJECT — kết quả tranh chấp</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Kết quả cuối, số tiền release</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Căn cứ tính lockDurationDays, penalty debt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milestone_sync (Local Outbox)</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Cơ chế sync nội bộ, không có ý nghĩa pháp lý</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Ngoài ra: Contract.signedContentHash (lúc sign) và reportHash (INSPECTOR submit) — dùng chung schema AuditRecord.</w:t>
      </w:r>
    </w:p>
    <w:p>
      <w:pPr>
        <w:pStyle w:val="Heading3"/>
        <w:spacing w:after="80" w:before="240"/>
      </w:pPr>
      <w:r>
        <w:rPr>
          <w:rFonts w:ascii="Calibri" w:cs="Calibri" w:eastAsia="Calibri" w:hAnsi="Calibri"/>
          <w:b/>
          <w:bCs/>
          <w:color w:val="1F2A37"/>
          <w:sz w:val="22"/>
          <w:szCs w:val="22"/>
        </w:rPr>
        <w:t xml:space="preserve">4.2 Dual chain trên một bảng</w:t>
      </w:r>
    </w:p>
    <w:p>
      <w:pPr>
        <w:spacing w:after="120" w:before="0" w:line="276"/>
        <w:jc w:val="both"/>
      </w:pPr>
      <w:r>
        <w:rPr>
          <w:rFonts w:ascii="Calibri" w:cs="Calibri" w:eastAsia="Calibri" w:hAnsi="Calibri"/>
          <w:b w:val="false"/>
          <w:bCs w:val="false"/>
          <w:i w:val="false"/>
          <w:iCs w:val="false"/>
          <w:color w:val="111827"/>
          <w:sz w:val="21"/>
          <w:szCs w:val="21"/>
        </w:rPr>
        <w:t xml:space="preserve">Không tách hai bảng cho global chain và per-contract chain (tốn kém, trùng lặp). Một bảng, hai cột prevHash khác mục đích:</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audit_record (</w:t>
      </w:r>
      <w:r>
        <w:rPr>
          <w:rFonts w:ascii="Consolas" w:cs="Consolas" w:eastAsia="Consolas" w:hAnsi="Consolas"/>
          <w:color w:val="374151"/>
          <w:sz w:val="17"/>
          <w:szCs w:val="17"/>
        </w:rPr>
        <w:br/>
        <w:t xml:space="preserve">  record_id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source_type        VARCHAR(50) NOT NULL,</w:t>
      </w:r>
      <w:r>
        <w:rPr>
          <w:rFonts w:ascii="Consolas" w:cs="Consolas" w:eastAsia="Consolas" w:hAnsi="Consolas"/>
          <w:color w:val="374151"/>
          <w:sz w:val="17"/>
          <w:szCs w:val="17"/>
        </w:rPr>
        <w:br/>
        <w:t xml:space="preserve">  source_event_type  VARCHAR(100) NOT NULL,   -- vd 'milestone.settled'</w:t>
      </w:r>
      <w:r>
        <w:rPr>
          <w:rFonts w:ascii="Consolas" w:cs="Consolas" w:eastAsia="Consolas" w:hAnsi="Consolas"/>
          <w:color w:val="374151"/>
          <w:sz w:val="17"/>
          <w:szCs w:val="17"/>
        </w:rPr>
        <w:br/>
        <w:t xml:space="preserve">  content            JSON NOT NULL,           -- payload gốc</w:t>
      </w:r>
      <w:r>
        <w:rPr>
          <w:rFonts w:ascii="Consolas" w:cs="Consolas" w:eastAsia="Consolas" w:hAnsi="Consolas"/>
          <w:color w:val="374151"/>
          <w:sz w:val="17"/>
          <w:szCs w:val="17"/>
        </w:rPr>
        <w:br/>
        <w:t xml:space="preserve">  record_hash        VARCHAR(64) NOT NULL,    -- SHA256(content + prev_hash_global)</w:t>
      </w:r>
      <w:r>
        <w:rPr>
          <w:rFonts w:ascii="Consolas" w:cs="Consolas" w:eastAsia="Consolas" w:hAnsi="Consolas"/>
          <w:color w:val="374151"/>
          <w:sz w:val="17"/>
          <w:szCs w:val="17"/>
        </w:rPr>
        <w:br/>
        <w:t xml:space="preserve">  prev_hash_global   VARCHAR(64),             -- NULL nếu record đầu toàn hệ thống</w:t>
      </w:r>
      <w:r>
        <w:rPr>
          <w:rFonts w:ascii="Consolas" w:cs="Consolas" w:eastAsia="Consolas" w:hAnsi="Consolas"/>
          <w:color w:val="374151"/>
          <w:sz w:val="17"/>
          <w:szCs w:val="17"/>
        </w:rPr>
        <w:br/>
        <w:t xml:space="preserve">  prev_hash_contract VARCHAR(64),             -- NULL nếu record đầu của contract này</w:t>
      </w:r>
      <w:r>
        <w:rPr>
          <w:rFonts w:ascii="Consolas" w:cs="Consolas" w:eastAsia="Consolas" w:hAnsi="Consolas"/>
          <w:color w:val="374151"/>
          <w:sz w:val="17"/>
          <w:szCs w:val="17"/>
        </w:rPr>
        <w:br/>
        <w:t xml:space="preserve">  ots_proof          TEXT,                    -- NULL trừ event vào chain (§4.3)</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idx_audit_contract ON audit_record(contract_id, created_at);</w:t>
      </w:r>
      <w:r>
        <w:rPr>
          <w:rFonts w:ascii="Consolas" w:cs="Consolas" w:eastAsia="Consolas" w:hAnsi="Consolas"/>
          <w:color w:val="374151"/>
          <w:sz w:val="17"/>
          <w:szCs w:val="17"/>
        </w:rPr>
        <w:br/>
        <w:t xml:space="preserve">-- DB user chỉ INSERT + SELECT — không UPDATE/DELETE</w:t>
      </w:r>
    </w:p>
    <w:p>
      <w:pPr>
        <w:spacing w:after="120" w:before="0" w:line="276"/>
        <w:jc w:val="both"/>
      </w:pPr>
      <w:r>
        <w:rPr>
          <w:rFonts w:ascii="Calibri" w:cs="Calibri" w:eastAsia="Calibri" w:hAnsi="Calibri"/>
          <w:b/>
          <w:bCs/>
          <w:i w:val="false"/>
          <w:iCs w:val="false"/>
          <w:color w:val="111827"/>
          <w:sz w:val="21"/>
          <w:szCs w:val="21"/>
        </w:rPr>
        <w:t xml:space="preserve">Hai kiểu verify: </w:t>
      </w:r>
      <w:r>
        <w:rPr>
          <w:rFonts w:ascii="Calibri" w:cs="Calibri" w:eastAsia="Calibri" w:hAnsi="Calibri"/>
          <w:b w:val="false"/>
          <w:bCs w:val="false"/>
          <w:i w:val="false"/>
          <w:iCs w:val="false"/>
          <w:color w:val="111827"/>
          <w:sz w:val="21"/>
          <w:szCs w:val="21"/>
        </w:rPr>
        <w:t xml:space="preserve">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Lưu ý concurrency (Spring): </w:t>
      </w:r>
      <w:r>
        <w:rPr>
          <w:rFonts w:ascii="Calibri" w:cs="Calibri" w:eastAsia="Calibri" w:hAnsi="Calibri"/>
          <w:color w:val="374151"/>
          <w:sz w:val="20"/>
          <w:szCs w:val="20"/>
        </w:rPr>
        <w:t xml:space="preserve">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after="80" w:before="240"/>
      </w:pPr>
      <w:r>
        <w:rPr>
          <w:rFonts w:ascii="Calibri" w:cs="Calibri" w:eastAsia="Calibri" w:hAnsi="Calibri"/>
          <w:b/>
          <w:bCs/>
          <w:color w:val="1F2A37"/>
          <w:sz w:val="22"/>
          <w:szCs w:val="22"/>
        </w:rPr>
        <w:t xml:space="preserve">4.3 Đa vị trí + neo email + OpenTimestamps</w:t>
      </w:r>
    </w:p>
    <w:p>
      <w:pPr>
        <w:spacing w:after="120" w:before="0" w:line="276"/>
        <w:jc w:val="both"/>
      </w:pPr>
      <w:r>
        <w:rPr>
          <w:rFonts w:ascii="Calibri" w:cs="Calibri" w:eastAsia="Calibri" w:hAnsi="Calibri"/>
          <w:b w:val="false"/>
          <w:bCs w:val="false"/>
          <w:i w:val="false"/>
          <w:iCs w:val="false"/>
          <w:color w:val="111827"/>
          <w:sz w:val="21"/>
          <w:szCs w:val="21"/>
        </w:rPr>
        <w:t xml:space="preserve">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spacing w:after="120" w:before="0" w:line="276"/>
        <w:jc w:val="both"/>
      </w:pPr>
      <w:r>
        <w:rPr>
          <w:rFonts w:ascii="Calibri" w:cs="Calibri" w:eastAsia="Calibri" w:hAnsi="Calibri"/>
          <w:b/>
          <w:bCs/>
          <w:i w:val="false"/>
          <w:iCs w:val="false"/>
          <w:color w:val="111827"/>
          <w:sz w:val="21"/>
          <w:szCs w:val="21"/>
        </w:rPr>
        <w:t xml:space="preserve">OpenTimestamps (OTS) — neo Bitcoin, 2 tầng trigger: </w:t>
      </w:r>
      <w:r>
        <w:rPr>
          <w:rFonts w:ascii="Calibri" w:cs="Calibri" w:eastAsia="Calibri" w:hAnsi="Calibri"/>
          <w:b w:val="false"/>
          <w:bCs w:val="false"/>
          <w:i w:val="false"/>
          <w:iCs w:val="false"/>
          <w:color w:val="111827"/>
          <w:sz w:val="21"/>
          <w:szCs w:val="21"/>
        </w:rPr>
        <w:t xml:space="preserve">(1)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after="80" w:before="240"/>
      </w:pPr>
      <w:r>
        <w:rPr>
          <w:rFonts w:ascii="Calibri" w:cs="Calibri" w:eastAsia="Calibri" w:hAnsi="Calibri"/>
          <w:b/>
          <w:bCs/>
          <w:color w:val="1F2A37"/>
          <w:sz w:val="22"/>
          <w:szCs w:val="22"/>
        </w:rPr>
        <w:t xml:space="preserve">4.4 VerifyChainJob + alert routing</w:t>
      </w:r>
    </w:p>
    <w:p>
      <w:pPr>
        <w:spacing w:after="120" w:before="0" w:line="276"/>
        <w:jc w:val="both"/>
      </w:pPr>
      <w:r>
        <w:rPr>
          <w:rFonts w:ascii="Calibri" w:cs="Calibri" w:eastAsia="Calibri" w:hAnsi="Calibri"/>
          <w:b w:val="false"/>
          <w:bCs w:val="false"/>
          <w:i w:val="false"/>
          <w:iCs w:val="false"/>
          <w:color w:val="111827"/>
          <w:sz w:val="21"/>
          <w:szCs w:val="21"/>
        </w:rPr>
        <w:t xml:space="preserve">@Scheduled hàng tuần 2–3h sáng Chủ nhật (traffic thấp), chạy TRƯỚC digest cùng một lần chạy: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Đọc toàn bộ audit_record theo created_at; tính lại record_hash từng row, so với giá trị đã lưu.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Tạo OTS mới cho head hiện tại (tầng 2) làm anchor cho lần verify tuần sau.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Khớp 100% + anchoredHash còn tồn tại → WEEKLY_VERIFY_OK → DigestJob gửi digest cho Software Buyer. Ngược lại → WEEKLY_VERIFY_FAILED → flow alert.</w:t>
      </w:r>
    </w:p>
    <w:p>
      <w:pPr>
        <w:spacing w:after="120" w:before="0" w:line="276"/>
        <w:jc w:val="both"/>
      </w:pPr>
      <w:r>
        <w:rPr>
          <w:rFonts w:ascii="Calibri" w:cs="Calibri" w:eastAsia="Calibri" w:hAnsi="Calibri"/>
          <w:b/>
          <w:bCs/>
          <w:i w:val="false"/>
          <w:iCs w:val="false"/>
          <w:color w:val="111827"/>
          <w:sz w:val="21"/>
          <w:szCs w:val="21"/>
        </w:rPr>
        <w:t xml:space="preserve">Alert routing khi fail — không để một người làm gatekeeper: </w:t>
      </w:r>
      <w:r>
        <w:rPr>
          <w:rFonts w:ascii="Calibri" w:cs="Calibri" w:eastAsia="Calibri" w:hAnsi="Calibri"/>
          <w:b w:val="false"/>
          <w:bCs w:val="false"/>
          <w:i w:val="false"/>
          <w:iCs w:val="false"/>
          <w:color w:val="111827"/>
          <w:sz w:val="21"/>
          <w:szCs w:val="21"/>
        </w:rPr>
        <w:t xml:space="preserve">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spacing w:after="120" w:before="0" w:line="276"/>
        <w:jc w:val="both"/>
      </w:pPr>
      <w:r>
        <w:rPr>
          <w:rFonts w:ascii="Calibri" w:cs="Calibri" w:eastAsia="Calibri" w:hAnsi="Calibri"/>
          <w:b/>
          <w:bCs/>
          <w:i w:val="false"/>
          <w:iCs w:val="false"/>
          <w:color w:val="111827"/>
          <w:sz w:val="21"/>
          <w:szCs w:val="21"/>
        </w:rPr>
        <w:t xml:space="preserve">External Verifier self-service watchdog (08/07/2026): </w:t>
      </w:r>
      <w:r>
        <w:rPr>
          <w:rFonts w:ascii="Calibri" w:cs="Calibri" w:eastAsia="Calibri" w:hAnsi="Calibri"/>
          <w:b w:val="false"/>
          <w:bCs w:val="false"/>
          <w:i w:val="false"/>
          <w:iCs w:val="false"/>
          <w:color w:val="111827"/>
          <w:sz w:val="21"/>
          <w:szCs w:val="21"/>
        </w:rPr>
        <w:t xml:space="preserve">ngoài VerifyChainJob nội bộ, expose GET /security/audit-hash (chỉ-đọc, auth nhẹ — hash không phải bí mật) để tổ chức vận hành platform (Software Buyer, không cột cứng VICOFA) tự query record_hash và đối soát với bản hash nhận qua email anchor, bằng lịch riêng ngoài tầm Admin. Phát hiện lệch → ký lệnh emergency-lock (bank-service §4.5) đóng băng toàn hệ thống. Đây là lần đầu phép đối chiếu chủ động không phụ thuộc DUY NHẤT vào job nội bộ — thu hẹp lỗ hổng “phải có người chủ động nhìn” ở §6, dù không đóng hoàn toàn (verifier vẫn phải chịu query; collusion Admin+verifier là giới hạn cố hữu trusted-operator).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source_type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 sức nặng bằng chứng</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MILESTONE_EVENT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Số liệu/quyết định milestone (6/8 event)</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CONTRACT_SIGNED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signedContentHash lúc ký</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1.5 — đứng sau actor đã KYC + login (Signature + RBAC)</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EXTERNAL_INSPECTION_REPORT</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2 đã CONFIRMED — không actor login (SPF/DKIM + Admin confirm)</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LEVEL2_INSPECTION_COMMISSIONED</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ghi YÊU CẦU commission — không phải kết quả</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EXTERNAL_VERIFIER_KEY_REGISTERED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ký/đổi public key External Verifier — root-of-trust kill switch, chống Admin lén swap key (08/07/2026)</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SECURITY_LOCK_TRIGGERED / _UNLOCK_</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Quyết định đóng/mở băng toàn hệ thống — kill switch tự nó cũng tamper-evident (08/07/2026)</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Tranh chấp Level 1.5 → report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 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 → CONTESTED → DisputeRoutingService route=LEVEL_1_5</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chờ giám định</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INSPECTOR</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Kiểm tra thực địa, nộp report + file (≤1800s sau step-up)</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reportHash tính từ actor đã KYC</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inspection_report + Signature(reportId) → publish 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 reportHash → advance milestone SETTLED theo phán quyết</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release theo kết quả; bên thua chịu phí</w:t>
            </w:r>
          </w:p>
        </w:tc>
      </w:tr>
    </w:tbl>
    <w:p>
      <w:pPr>
        <w:pStyle w:val="Heading3"/>
        <w:spacing w:after="80" w:before="240"/>
      </w:pPr>
      <w:r>
        <w:rPr>
          <w:rFonts w:ascii="Calibri" w:cs="Calibri" w:eastAsia="Calibri" w:hAnsi="Calibri"/>
          <w:b/>
          <w:bCs/>
          <w:color w:val="1F2A37"/>
          <w:sz w:val="22"/>
          <w:szCs w:val="22"/>
        </w:rPr>
        <w:t xml:space="preserve">5.2 Escalate Level 2 → commission → intake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 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InitiateLevel2Inspection: đọc level2InspectorOrg, verify allowlist, INSERT commission(REQUESTED)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LEVEL2_INSPECTION_COMMISSIONED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Hệ thống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mail tới org kèm 3 địa chỉ (buyer, seller, intake@)</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đã gửi (không phải đồng ý)</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Ack → ParseCommissionAck gợi ý case ID → Admin ConfirmCaseId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status=CASE_ID_CONFIRMED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 cuối → reportHash tính NGAY → PENDING_REVIEW</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Chưa vào audit</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ReviewPendingExternalReport APPROVE → CONFIRMED → publish EXTERNAL_INSPECTION_REPORT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nối chain; milestone SETTLED theo report</w:t>
            </w:r>
          </w:p>
        </w:tc>
      </w:tr>
    </w:tbl>
    <w:p>
      <w:pPr>
        <w:pStyle w:val="Heading3"/>
        <w:spacing w:after="80" w:before="240"/>
      </w:pPr>
      <w:r>
        <w:rPr>
          <w:rFonts w:ascii="Calibri" w:cs="Calibri" w:eastAsia="Calibri" w:hAnsi="Calibri"/>
          <w:b/>
          <w:bCs/>
          <w:color w:val="1F2A37"/>
          <w:sz w:val="22"/>
          <w:szCs w:val="22"/>
        </w:rPr>
        <w:t xml:space="preserve">5.3 Cưỡng chế khoá tài khoản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bị cancel-có-penalty → milestone.cancelled_with_penalty</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penalizedRole + input rate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ProcessLockout: tính multiplier → INSERT lock_entry (insert-only) → publish reputation.locked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lockDurationDays snapshot bất biến</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reputation.locked → cache lockedUntil trên UserProfile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gọi sync mỗi lần check</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Lần sign() tiếp theo → Feign CheckLockStatus (fail-closed + circuit breaker)</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lockedUntil &gt; now → chặn ký</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Chống thông đồng toàn diện. </w:t>
      </w:r>
      <w:r>
        <w:rPr>
          <w:rFonts w:ascii="Calibri" w:cs="Calibri" w:eastAsia="Calibri" w:hAnsi="Calibri"/>
          <w:b w:val="false"/>
          <w:bCs w:val="false"/>
          <w:i w:val="false"/>
          <w:iCs w:val="false"/>
          <w:color w:val="111827"/>
          <w:sz w:val="21"/>
          <w:szCs w:val="21"/>
        </w:rPr>
        <w:t xml:space="preserve">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OTS thu hẹp, không đóng hoàn toàn. </w:t>
      </w:r>
      <w:r>
        <w:rPr>
          <w:rFonts w:ascii="Calibri" w:cs="Calibri" w:eastAsia="Calibri" w:hAnsi="Calibri"/>
          <w:b w:val="false"/>
          <w:bCs w:val="false"/>
          <w:i w:val="false"/>
          <w:iCs w:val="false"/>
          <w:color w:val="111827"/>
          <w:sz w:val="21"/>
          <w:szCs w:val="21"/>
        </w:rPr>
        <w:t xml:space="preserve">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AML phát hiện giao dịch KẾ TIẾP cho tín hiệu tương đối; ngưỡng tuyệt đối bắt được ngay giao dịch đầu (mới, 06/07/2026). </w:t>
      </w:r>
      <w:r>
        <w:rPr>
          <w:rFonts w:ascii="Calibri" w:cs="Calibri" w:eastAsia="Calibri" w:hAnsi="Calibri"/>
          <w:b w:val="false"/>
          <w:bCs w:val="false"/>
          <w:i w:val="false"/>
          <w:iCs w:val="false"/>
          <w:color w:val="111827"/>
          <w:sz w:val="21"/>
          <w:szCs w:val="21"/>
        </w:rPr>
        <w:t xml:space="preserve">Detect dựa trên pattern lặp lại cần đủ lịch sử — chính giao dịch làm score vượt ngưỡng không bị hold, chỉ giao dịch tiếp theo của cặp đó, giới hạn cấu trúc không sửa bằng đổi threshold. Nhóm tín hiệu tuyệt đối mới (ngưỡng luật định 500 triệu) đóng được phần này cho giao dịch đủ lớn — nhưng one-shot fraud dưới ngưỡng đó vẫn còn nguyên gap cũ.</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Tự động hoá tra cứu BoA-VIAS/ILAC bị deferred. </w:t>
      </w:r>
      <w:r>
        <w:rPr>
          <w:rFonts w:ascii="Calibri" w:cs="Calibri" w:eastAsia="Calibri" w:hAnsi="Calibri"/>
          <w:b w:val="false"/>
          <w:bCs w:val="false"/>
          <w:i w:val="false"/>
          <w:iCs w:val="false"/>
          <w:color w:val="111827"/>
          <w:sz w:val="21"/>
          <w:szCs w:val="21"/>
        </w:rPr>
        <w:t xml:space="preserve">Hiện Admin tra tay qua web (tần suất thấp, không phải hot path); tự động hoá sau nếu hai tổ chức có API công khai.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VerifyChainJob quét toàn bảng O(n). </w:t>
      </w:r>
      <w:r>
        <w:rPr>
          <w:rFonts w:ascii="Calibri" w:cs="Calibri" w:eastAsia="Calibri" w:hAnsi="Calibri"/>
          <w:b w:val="false"/>
          <w:bCs w:val="false"/>
          <w:i w:val="false"/>
          <w:iCs w:val="false"/>
          <w:color w:val="111827"/>
          <w:sz w:val="21"/>
          <w:szCs w:val="21"/>
        </w:rPr>
        <w:t xml:space="preserve">Ổn ở vài nghìn–vài chục nghìn record; nếu phình tới hàng triệu, hướng fix là incremental verify (con trỏ last_verified_record_id) — ngoài phạm vi đồ án.</w:t>
      </w:r>
    </w:p>
    <w:p>
      <w:pPr>
        <w:pStyle w:val="Heading2"/>
        <w:pBdr>
          <w:bottom w:val="single" w:color="D1D5DB" w:sz="6" w:space="6"/>
        </w:pBdr>
        <w:spacing w:after="120" w:before="320"/>
      </w:pPr>
      <w:r>
        <w:rPr>
          <w:rFonts w:ascii="Calibri" w:cs="Calibri" w:eastAsia="Calibri" w:hAnsi="Calibri"/>
          <w:b/>
          <w:bCs/>
          <w:color w:val="1F2A37"/>
          <w:sz w:val="25"/>
          <w:szCs w:val="25"/>
        </w:rPr>
        <w:t xml:space="preserve">7. Giới hạn đã biết (Known Limitations)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INSPECTOR Level 1.5 </w:t>
      </w:r>
      <w:r>
        <w:rPr>
          <w:rFonts w:ascii="Calibri" w:cs="Calibri" w:eastAsia="Calibri" w:hAnsi="Calibri"/>
          <w:b w:val="false"/>
          <w:bCs w:val="false"/>
          <w:i w:val="false"/>
          <w:iCs w:val="false"/>
          <w:color w:val="111827"/>
          <w:sz w:val="21"/>
          <w:szCs w:val="21"/>
        </w:rPr>
        <w:t xml:space="preserve">— nguyên tắc xác minh giấy phép kiểm định đã chốt; danh mục giấy tờ cụ thể cần xác nhận nghiệp vụ với đơn vị kiểm định thật — ngoài phạm vi xác nhận được của đồ án, không block thiết kế.</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4 — Cụm dữ liệu &amp; hỗ trợ: product-service · file-service · pricing-service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4</w:t>
      </w:r>
    </w:p>
    <w:p>
      <w:pPr>
        <w:spacing w:after="120" w:before="0" w:line="276"/>
        <w:jc w:val="both"/>
      </w:pPr>
      <w:r>
        <w:rPr>
          <w:rFonts w:ascii="Calibri" w:cs="Calibri" w:eastAsia="Calibri" w:hAnsi="Calibri"/>
          <w:b w:val="false"/>
          <w:bCs w:val="false"/>
          <w:i w:val="false"/>
          <w:iCs w:val="false"/>
          <w:color w:val="111827"/>
          <w:sz w:val="21"/>
          <w:szCs w:val="21"/>
        </w:rPr>
        <w:t xml:space="preserve">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(phạm vi phần 4)</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Geolocation mảnh đất cho EUDR: PlotRegistryEntry (tái sử dụng), ProductPlot (snapshot), validate hình học; varietyName. Product/Listing cốt lõi không đổi</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agnostic với nghiệp vụ; xử lý async (parse email + virus-scan); retention EUDR. KHÔNG biết ý nghĩa nghiệp vụ của file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ngoài (VNSAT scrape + admin nhập tay); cache Redis. KHÔNG tính giá từ dữ liệu nội bộ, KHÔNG denormalize giá vào hợp đồng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product-service — Geolocation cho EUDR</w:t>
      </w:r>
    </w:p>
    <w:p>
      <w:pPr>
        <w:spacing w:after="120" w:before="0" w:line="276"/>
        <w:jc w:val="both"/>
      </w:pPr>
      <w:r>
        <w:rPr>
          <w:rFonts w:ascii="Calibri" w:cs="Calibri" w:eastAsia="Calibri" w:hAnsi="Calibri"/>
          <w:b w:val="false"/>
          <w:bCs w:val="false"/>
          <w:i w:val="false"/>
          <w:iCs w:val="false"/>
          <w:color w:val="111827"/>
          <w:sz w:val="21"/>
          <w:szCs w:val="21"/>
        </w:rPr>
        <w:t xml:space="preserve">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Cấm mass balance → geolocation là MẢNG plot. </w:t>
      </w:r>
      <w:r>
        <w:rPr>
          <w:rFonts w:ascii="Calibri" w:cs="Calibri" w:eastAsia="Calibri" w:hAnsi="Calibri"/>
          <w:b w:val="false"/>
          <w:bCs w:val="false"/>
          <w:i w:val="false"/>
          <w:iCs w:val="false"/>
          <w:color w:val="111827"/>
          <w:sz w:val="21"/>
          <w:szCs w:val="21"/>
        </w:rPr>
        <w:t xml:space="preserve">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lại mỗi listing là phi thực tế → tách Plot Registry. </w:t>
      </w:r>
      <w:r>
        <w:rPr>
          <w:rFonts w:ascii="Calibri" w:cs="Calibri" w:eastAsia="Calibri" w:hAnsi="Calibri"/>
          <w:b w:val="false"/>
          <w:bCs w:val="false"/>
          <w:i w:val="false"/>
          <w:iCs w:val="false"/>
          <w:color w:val="111827"/>
          <w:sz w:val="21"/>
          <w:szCs w:val="21"/>
        </w:rPr>
        <w:t xml:space="preserve">HTX gom từ hàng chục–hàng trăm hộ; gõ lại toạ độ 6 số thập phân mỗi mùa vụ chắc chắn sinh sai số. Tách khai báo đất (một lần, thuộc seller) khỏi tạo listing (nhiều lần).</w:t>
      </w:r>
    </w:p>
    <w:p>
      <w:pPr>
        <w:pStyle w:val="Heading3"/>
        <w:spacing w:after="80" w:before="240"/>
      </w:pPr>
      <w:r>
        <w:rPr>
          <w:rFonts w:ascii="Calibri" w:cs="Calibri" w:eastAsia="Calibri" w:hAnsi="Calibri"/>
          <w:b/>
          <w:bCs/>
          <w:color w:val="1F2A37"/>
          <w:sz w:val="22"/>
          <w:szCs w:val="22"/>
        </w:rPr>
        <w:t xml:space="preserve">2.1 Mô hình miền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300"/>
        <w:gridCol w:w="48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4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PlotRegistryEntry</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nhỏ (thuộc Seller)</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khai báo đất tái sử dụng; một hộ đăng ký một lần, dùng cho mọi listing sau. UNIQUE(sellerId, householdLabel) là khoá match re-import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ProductPlot</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Product)</w:t>
            </w:r>
          </w:p>
        </w:tc>
        <w:tc>
          <w:tcPr>
            <w:tcW w:type="dxa" w:w="4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COPY từ PlotRegistryEntry lúc CreateListing — không phải tham chiếu sống (sửa registry sau không đổi listing cũ)</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Product.varietyName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Field mới (nullable)</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Giống lúa cụ thể để match giá tham chiếu (pricing-service); không liên quan geolocation</w:t>
            </w:r>
          </w:p>
        </w:tc>
      </w:tr>
    </w:tbl>
    <w:p>
      <w:pPr>
        <w:spacing w:after="120" w:before="0" w:line="276"/>
        <w:jc w:val="both"/>
      </w:pPr>
      <w:r>
        <w:rPr>
          <w:rFonts w:ascii="Calibri" w:cs="Calibri" w:eastAsia="Calibri" w:hAnsi="Calibri"/>
          <w:b/>
          <w:bCs/>
          <w:i w:val="false"/>
          <w:iCs w:val="false"/>
          <w:color w:val="111827"/>
          <w:sz w:val="21"/>
          <w:szCs w:val="21"/>
        </w:rPr>
        <w:t xml:space="preserve">Vì sao snapshot, không phải link sống: </w:t>
      </w:r>
      <w:r>
        <w:rPr>
          <w:rFonts w:ascii="Calibri" w:cs="Calibri" w:eastAsia="Calibri" w:hAnsi="Calibri"/>
          <w:b w:val="false"/>
          <w:bCs w:val="false"/>
          <w:i w:val="false"/>
          <w:iCs w:val="false"/>
          <w:color w:val="111827"/>
          <w:sz w:val="21"/>
          <w:szCs w:val="21"/>
        </w:rPr>
        <w:t xml:space="preserve">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after="80" w:before="240"/>
      </w:pPr>
      <w:r>
        <w:rPr>
          <w:rFonts w:ascii="Calibri" w:cs="Calibri" w:eastAsia="Calibri" w:hAnsi="Calibri"/>
          <w:b/>
          <w:bCs/>
          <w:color w:val="1F2A37"/>
          <w:sz w:val="22"/>
          <w:szCs w:val="22"/>
        </w:rPr>
        <w:t xml:space="preserve">2.2 Validate hình học — 2 tầng (GEOMETRY + JTS)</w:t>
      </w:r>
    </w:p>
    <w:p>
      <w:pPr>
        <w:spacing w:after="120" w:before="0" w:line="276"/>
        <w:jc w:val="both"/>
      </w:pPr>
      <w:r>
        <w:rPr>
          <w:rFonts w:ascii="Calibri" w:cs="Calibri" w:eastAsia="Calibri" w:hAnsi="Calibri"/>
          <w:b w:val="false"/>
          <w:bCs w:val="false"/>
          <w:i w:val="false"/>
          <w:iCs w:val="false"/>
          <w:color w:val="111827"/>
          <w:sz w:val="21"/>
          <w:szCs w:val="21"/>
        </w:rPr>
        <w:t xml:space="preserve">Lưu TEXT không chặn được gì (sai cú pháp, ring hở, polygon tự cắt đều insert được, tới lúc dùng mới lộ). Chia trách nhiệm hai tầng, không đổ hết cho DB: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Bắt lỗi gì</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DB — GEOMETRY, SRID 4326</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Free, tự động lúc INSERT: sai cú pháp, ring không khép kín, thiếu điểm. Không cần code thêm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Application — JTS .isValid() trong RAM trước persist</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Self-intersection (polygon tự cắt). Đây là nơi DUY NHẤT bắt được — vì MySQL ST_IsValid() chỉ chạy SRID=0, lỗi trên SRID=4326; JTS không quan tâm SRID của DB nên bypass được</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permanent (không công nghệ nào đóng được): </w:t>
      </w:r>
      <w:r>
        <w:rPr>
          <w:rFonts w:ascii="Calibri" w:cs="Calibri" w:eastAsia="Calibri" w:hAnsi="Calibri"/>
          <w:color w:val="374151"/>
          <w:sz w:val="20"/>
          <w:szCs w:val="20"/>
        </w:rPr>
        <w:t xml:space="preserve">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after="80" w:before="240"/>
      </w:pPr>
      <w:r>
        <w:rPr>
          <w:rFonts w:ascii="Calibri" w:cs="Calibri" w:eastAsia="Calibri" w:hAnsi="Calibri"/>
          <w:b/>
          <w:bCs/>
          <w:color w:val="1F2A37"/>
          <w:sz w:val="22"/>
          <w:szCs w:val="22"/>
        </w:rPr>
        <w:t xml:space="preserve">2.3 Nguồn nhập liệu &amp; quy tắc geometryType</w:t>
      </w:r>
    </w:p>
    <w:p>
      <w:pPr>
        <w:spacing w:after="120" w:before="0" w:line="276"/>
        <w:jc w:val="both"/>
      </w:pPr>
      <w:r>
        <w:rPr>
          <w:rFonts w:ascii="Calibri" w:cs="Calibri" w:eastAsia="Calibri" w:hAnsi="Calibri"/>
          <w:b w:val="false"/>
          <w:bCs w:val="false"/>
          <w:i w:val="false"/>
          <w:iCs w:val="false"/>
          <w:color w:val="111827"/>
          <w:sz w:val="21"/>
          <w:szCs w:val="21"/>
        </w:rPr>
        <w:t xml:space="preserve">KML import là đường chính (khớp thực tế: cán bộ địa chính/công ty xuất khẩu/NGO đã đo GPS sẵn ra file KML cho EUDR); pin thủ công là fallback hẹp.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400"/>
        <w:gridCol w:w="50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 (source)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geometryType cho phép</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KML_IMPORT (chính)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POINT và POLYGON</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Parse KML, mỗi placemark → 1 PlotRegistryEntry; householdLabel lấy từ tag &lt;name&gt;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MANUAL_PIN (fallback)</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POINT (cấm POLYGON)</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navigator.geolocation.getCurrentPosition(); vẽ polygon tay sai số cấp mét, lệch sang ranh giới hộ khác/rừng phòng hộ — plot cần POLYGON (&gt;4ha) phải có file KML thật</w:t>
            </w:r>
          </w:p>
        </w:tc>
      </w:tr>
    </w:tbl>
    <w:p>
      <w:pPr>
        <w:spacing w:after="120" w:before="0" w:line="276"/>
        <w:jc w:val="both"/>
      </w:pPr>
      <w:r>
        <w:rPr>
          <w:rFonts w:ascii="Calibri" w:cs="Calibri" w:eastAsia="Calibri" w:hAnsi="Calibri"/>
          <w:b/>
          <w:bCs/>
          <w:i w:val="false"/>
          <w:iCs w:val="false"/>
          <w:color w:val="111827"/>
          <w:sz w:val="21"/>
          <w:szCs w:val="21"/>
        </w:rPr>
        <w:t xml:space="preserve">Ngưỡng geometryType (theo EUDR, áp từng plot riêng): </w:t>
      </w:r>
      <w:r>
        <w:rPr>
          <w:rFonts w:ascii="Calibri" w:cs="Calibri" w:eastAsia="Calibri" w:hAnsi="Calibri"/>
          <w:b w:val="false"/>
          <w:bCs w:val="false"/>
          <w:i w:val="false"/>
          <w:iCs w:val="false"/>
          <w:color w:val="111827"/>
          <w:sz w:val="21"/>
          <w:szCs w:val="21"/>
        </w:rPr>
        <w:t xml:space="preserve">≤ 4 hecta → POINT (một toạ độ, 6 số thập phân); &gt; 4 hecta → POLYGON (viền khép kín).</w:t>
      </w:r>
    </w:p>
    <w:p>
      <w:pPr>
        <w:pStyle w:val="Heading3"/>
        <w:spacing w:after="80" w:before="240"/>
      </w:pPr>
      <w:r>
        <w:rPr>
          <w:rFonts w:ascii="Calibri" w:cs="Calibri" w:eastAsia="Calibri" w:hAnsi="Calibri"/>
          <w:b/>
          <w:bCs/>
          <w:color w:val="1F2A37"/>
          <w:sz w:val="22"/>
          <w:szCs w:val="22"/>
        </w:rPr>
        <w:t xml:space="preserve">2.4 verificationLevel &amp; cross-check tỉnh</w:t>
      </w:r>
    </w:p>
    <w:p>
      <w:pPr>
        <w:spacing w:after="120" w:before="0" w:line="276"/>
        <w:jc w:val="both"/>
      </w:pPr>
      <w:r>
        <w:rPr>
          <w:rFonts w:ascii="Calibri" w:cs="Calibri" w:eastAsia="Calibri" w:hAnsi="Calibri"/>
          <w:b w:val="false"/>
          <w:bCs w:val="false"/>
          <w:i w:val="false"/>
          <w:iCs w:val="false"/>
          <w:color w:val="111827"/>
          <w:sz w:val="21"/>
          <w:szCs w:val="21"/>
        </w:rPr>
        <w:t xml:space="preserve">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spacing w:after="120" w:before="0" w:line="276"/>
        <w:jc w:val="both"/>
      </w:pPr>
      <w:r>
        <w:rPr>
          <w:rFonts w:ascii="Calibri" w:cs="Calibri" w:eastAsia="Calibri" w:hAnsi="Calibri"/>
          <w:b/>
          <w:bCs/>
          <w:i w:val="false"/>
          <w:iCs w:val="false"/>
          <w:color w:val="111827"/>
          <w:sz w:val="21"/>
          <w:szCs w:val="21"/>
        </w:rPr>
        <w:t xml:space="preserve">Cross-check tỉnh (giảm nhẹ lỗi convert VN2000→WGS84): </w:t>
      </w:r>
      <w:r>
        <w:rPr>
          <w:rFonts w:ascii="Calibri" w:cs="Calibri" w:eastAsia="Calibri" w:hAnsi="Calibri"/>
          <w:b w:val="false"/>
          <w:bCs w:val="false"/>
          <w:i w:val="false"/>
          <w:iCs w:val="false"/>
          <w:color w:val="111827"/>
          <w:sz w:val="21"/>
          <w:szCs w:val="21"/>
        </w:rPr>
        <w:t xml:space="preserve">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Free-GIS-Data 34 tỉnh, cập nhật 08/07/2026 — đúng địa giới hiện hành NQ 202/2025). Lệch → provinceMismatchFlag=TRUE, cảnh báo UI, KHÔNG chặn insert.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cross-check tỉnh: </w:t>
      </w:r>
      <w:r>
        <w:rPr>
          <w:rFonts w:ascii="Calibri" w:cs="Calibri" w:eastAsia="Calibri" w:hAnsi="Calibri"/>
          <w:color w:val="374151"/>
          <w:sz w:val="20"/>
          <w:szCs w:val="20"/>
        </w:rPr>
        <w:t xml:space="preserve">chỉ bắt lỗi VÔ Ý đơn lẻ (một plot lệch khỏi tỉnh khai). Không bắt lỗi hệ thống (cả batch cùng lệch cùng hướng, nhất quán nội bộ) và không bắt fraud có chủ đích. Dùng Free-GIS-Data 34 tỉnh (08/07/2026 — nguồn mở sync GSO đúng địa giới hiện hành, gỡ false-positive sáp nhập của GADM 63 tỉnh cũ). Còn lại: nguồn cộng đồng, chưa phải bản đồ pháp lý chính thức của Cục Đo đạc — đủ cho cross-check non-blocking.</w:t>
      </w:r>
    </w:p>
    <w:p>
      <w:pPr>
        <w:pStyle w:val="Heading3"/>
        <w:spacing w:after="80" w:before="240"/>
      </w:pPr>
      <w:r>
        <w:rPr>
          <w:rFonts w:ascii="Calibri" w:cs="Calibri" w:eastAsia="Calibri" w:hAnsi="Calibri"/>
          <w:b/>
          <w:bCs/>
          <w:color w:val="1F2A37"/>
          <w:sz w:val="22"/>
          <w:szCs w:val="22"/>
        </w:rPr>
        <w:t xml:space="preserve">2.4.1 Geo-risk verification qua baseline rừng 2020 — ForTy/Natural Forests (06/07/2026; đổi từ NDVI tự tính sang baseline làm sẵn 08/07/2026)</w:t>
      </w:r>
    </w:p>
    <w:p>
      <w:pPr>
        <w:spacing w:after="120" w:before="0" w:line="276"/>
        <w:jc w:val="both"/>
      </w:pPr>
      <w:r>
        <w:rPr>
          <w:rFonts w:ascii="Calibri" w:cs="Calibri" w:eastAsia="Calibri" w:hAnsi="Calibri"/>
          <w:b/>
          <w:bCs/>
          <w:i w:val="false"/>
          <w:iCs w:val="false"/>
          <w:color w:val="111827"/>
          <w:sz w:val="21"/>
          <w:szCs w:val="21"/>
        </w:rPr>
        <w:t xml:space="preserve">Cơ chế: </w:t>
      </w:r>
      <w:r>
        <w:rPr>
          <w:rFonts w:ascii="Calibri" w:cs="Calibri" w:eastAsia="Calibri" w:hAnsi="Calibri"/>
          <w:b w:val="false"/>
          <w:bCs w:val="false"/>
          <w:i w:val="false"/>
          <w:iCs w:val="false"/>
          <w:color w:val="111827"/>
          <w:sz w:val="21"/>
          <w:szCs w:val="21"/>
        </w:rPr>
        <w:t xml:space="preserve">ngay sau khi PlotRegistryEntry được tạo/update, hệ thống tự động (async, không chặn seller) query baseline rừng 2020 làm sẵn cho đúng EUDR (08/07/2026 — thay tự tính NDVI + tự đặt ngưỡng): ForTy 2020 (Forest Typology v1.0, Google Earth Engine — Class 5 = Tree Crops &amp; Agroforestry phân loại thẳng là nông nghiệp EUDR, tách khỏi rừng tự nhiên) hoặc Natural Forests 2020 baseline (10m, 92% accuracy, thiết kế cho EUDR due diligence). Rơi vào class rừng tự nhiên 2020 → geoRiskLevel = HIGH_RISK; class cây trồng/nông nghiệp → LOW_RISK. Không còn ngưỡng NDVI thủ công. Không chặn giao dịch — chỉ dán nhãn cho buyer tự quyết định, đúng nguyên tắc neutral-party.</w:t>
      </w:r>
    </w:p>
    <w:p>
      <w:pPr>
        <w:spacing w:after="120" w:before="0" w:line="276"/>
        <w:jc w:val="both"/>
      </w:pPr>
      <w:r>
        <w:rPr>
          <w:rFonts w:ascii="Calibri" w:cs="Calibri" w:eastAsia="Calibri" w:hAnsi="Calibri"/>
          <w:b/>
          <w:bCs/>
          <w:i w:val="false"/>
          <w:iCs w:val="false"/>
          <w:color w:val="111827"/>
          <w:sz w:val="21"/>
          <w:szCs w:val="21"/>
        </w:rPr>
        <w:t xml:space="preserve">INCONCLUSIVE — outcome thứ 3 (mới, 06/07/2026): </w:t>
      </w:r>
      <w:r>
        <w:rPr>
          <w:rFonts w:ascii="Calibri" w:cs="Calibri" w:eastAsia="Calibri" w:hAnsi="Calibri"/>
          <w:b w:val="false"/>
          <w:bCs w:val="false"/>
          <w:i w:val="false"/>
          <w:iCs w:val="false"/>
          <w:color w:val="111827"/>
          <w:sz w:val="21"/>
          <w:szCs w:val="21"/>
        </w:rPr>
        <w:t xml:space="preserve">mây che dày mùa mưa (Tây Nguyên/Đông Nam Bộ) và xen canh nhiều tầng (cà phê dưới tán sầu riêng, cao su tái canh) khiến NDVI đọc nhiễu, dễ kết luận sai thành phá rừng dù đất canh tác hợp pháp. Khi API trả lời nhưng tín hiệu không đủ tin cậy để phân loại nhị phân → geoRiskLevel = INCONCLUSIVE — khác HIGH_RISK (có bằng chứng rủi ro) và khác UNVERIFIED (chưa có câu trả lời gì, lỗi kỹ thuật).</w:t>
      </w:r>
    </w:p>
    <w:p>
      <w:pPr>
        <w:spacing w:after="120" w:before="0" w:line="276"/>
        <w:jc w:val="both"/>
      </w:pPr>
      <w:r>
        <w:rPr>
          <w:rFonts w:ascii="Calibri" w:cs="Calibri" w:eastAsia="Calibri" w:hAnsi="Calibri"/>
          <w:b/>
          <w:bCs/>
          <w:i w:val="false"/>
          <w:iCs w:val="false"/>
          <w:color w:val="111827"/>
          <w:sz w:val="21"/>
          <w:szCs w:val="21"/>
        </w:rPr>
        <w:t xml:space="preserve">2 field mới, tách biệt rõ tiến trình vs kết quả: </w:t>
      </w:r>
      <w:r>
        <w:rPr>
          <w:rFonts w:ascii="Calibri" w:cs="Calibri" w:eastAsia="Calibri" w:hAnsi="Calibri"/>
          <w:b w:val="false"/>
          <w:bCs w:val="false"/>
          <w:i w:val="false"/>
          <w:iCs w:val="false"/>
          <w:color w:val="111827"/>
          <w:sz w:val="21"/>
          <w:szCs w:val="21"/>
        </w:rPr>
        <w:t xml:space="preserve">geoVerificationStatus (PENDING/CHECKED/UNVERIFIED) là trạng thái check đã chạy xong chưa; geoRiskLevel (LOW_RISK/HIGH_RISK/INCONCLUSIVE, nullable) là kết quả thật, chỉ có giá trị khi CHECKED. geoVerificationTimeoutHours (chốt 6 giờ, application.yml, tinh chỉnh được) — tính bằng GIỜ chứ không phải ngày, vì dữ liệu đã tồn tại sẵn, timeout chỉ hứng lỗi tạm thời (mây che, rate limit). Hết timeout mà chưa có kết quả → UNVERIFIED. CreateListing reject nếu registryEntryId đang PENDING (tránh race condition listing lên sàn trước khi biết risk).</w:t>
      </w:r>
    </w:p>
    <w:p>
      <w:pPr>
        <w:spacing w:after="120" w:before="0" w:line="276"/>
        <w:jc w:val="both"/>
      </w:pPr>
      <w:r>
        <w:rPr>
          <w:rFonts w:ascii="Calibri" w:cs="Calibri" w:eastAsia="Calibri" w:hAnsi="Calibri"/>
          <w:b/>
          <w:bCs/>
          <w:i w:val="false"/>
          <w:iCs w:val="false"/>
          <w:color w:val="111827"/>
          <w:sz w:val="21"/>
          <w:szCs w:val="21"/>
        </w:rPr>
        <w:t xml:space="preserve">Luồng "yêu cầu đánh giá lại" bằng EXIF — đã spec đầy đủ (mới, 06/07/2026): </w:t>
      </w:r>
      <w:r>
        <w:rPr>
          <w:rFonts w:ascii="Calibri" w:cs="Calibri" w:eastAsia="Calibri" w:hAnsi="Calibri"/>
          <w:b w:val="false"/>
          <w:bCs w:val="false"/>
          <w:i w:val="false"/>
          <w:iCs w:val="false"/>
          <w:color w:val="111827"/>
          <w:sz w:val="21"/>
          <w:szCs w:val="21"/>
        </w:rPr>
        <w:t xml:space="preserve">không bắt buộc chụp ảnh lúc đăng ký plot. Chỉ kích hoạt khi geoRiskLevel = HIGH_RISK/INCONCLUSIVE và seller muốn khiếu nại (UC-P5 dưới). Seller chụp ảnh trực tiếp qua camera app (chặn chọn ảnh có sẵn) → file-service bóc EXIF (GPS + timestamp) → point-in-polygon đối chiếu với geoJson đã đăng ký. Trong ranh giới → ghi audit "đã xác minh bằng ảnh thực địa", không xoá nhãn gốc. Ngoài ranh giới → reject, ghi audit (chống nộp ảnh vườn khác).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đã biết (Known Limitation): </w:t>
      </w:r>
      <w:r>
        <w:rPr>
          <w:rFonts w:ascii="Calibri" w:cs="Calibri" w:eastAsia="Calibri" w:hAnsi="Calibri"/>
          <w:color w:val="374151"/>
          <w:sz w:val="20"/>
          <w:szCs w:val="20"/>
        </w:rPr>
        <w:t xml:space="preserve">Baseline 10m 92% accuracy là proxy tham khảo, KHÔNG phải xác minh EUDR pháp lý đầy đủ — không được trình bày với VICOFA/buyer như "đã verify EUDR". EXIF chỉ là lớp phòng thủ bổ sung — không giải quyết được GPS spoofing. (Điểm treo "ngưỡng NDVI" đã gỡ nhờ baseline ForTy/Natural Forests làm sẵn; geoVerificationTimeoutHours chốt 6 giờ, 13/07/2026 — không còn điểm treo số liệu.)</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Commodity-gate cho geolocation (C3, 08/07/2026): </w:t>
      </w:r>
      <w:r>
        <w:rPr>
          <w:rFonts w:ascii="Calibri" w:cs="Calibri" w:eastAsia="Calibri" w:hAnsi="Calibri"/>
          <w:color w:val="374151"/>
          <w:sz w:val="20"/>
          <w:szCs w:val="20"/>
        </w:rPr>
        <w:t xml:space="preserve">EUDR chỉ áp cà phê và cao su — gạo và điều KHÔNG thuộc EUDR. Với gạo/điều, toàn bộ tầng geolocation/baseline-rừng không áp dụng (CreateListing không bắt buộc khai plot); giá trị đến từ escrow + tranh chấp + uy tín. Geolocation là module EUDR bật/tắt theo commodity, không phải năng lực lõi phổ quát.</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UC-P1 — ImportPlotsFromKML</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kmlFile, declaredProvince (dropdown 63 tỉnh, áp cho cả file)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areaHectares (Point)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không có diện tích; ưu tiên đọc từ &lt;ExtendedData&gt; theo quy ước tên field; không có → bắt seller nhập tay (không mặc định 0 — gây hiểu nhầm)</w:t>
            </w:r>
          </w:p>
        </w:tc>
      </w:tr>
    </w:tbl>
    <w:p>
      <w:pPr>
        <w:spacing w:after="40" w:before="140"/>
      </w:pPr>
      <w:r>
        <w:rPr>
          <w:rFonts w:ascii="Calibri" w:cs="Calibri" w:eastAsia="Calibri" w:hAnsi="Calibri"/>
          <w:b/>
          <w:bCs/>
          <w:color w:val="1F2A37"/>
          <w:sz w:val="21"/>
          <w:szCs w:val="21"/>
        </w:rPr>
        <w:t xml:space="preserve">UC-P2 — AddPlotManually (fallback)</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householdLabel, lat, long, accuracyMeters, declaredProvince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Tạo/update PlotRegistryEntry (geometryType=POINT, source=MANUAL_PIN, originalKmlFileId=NULL); cùng cross-check tỉnh. accuracyMeters từ coords.accuracy; &gt; ngưỡng 20m (chốt, application.yml) → cảnh báo UI, KHÔNG chặn cứng (thiết bị rẻ/trong nhà kính không đạt ngưỡng vẫn phải dùng được)</w:t>
            </w:r>
          </w:p>
        </w:tc>
      </w:tr>
    </w:tbl>
    <w:p>
      <w:pPr>
        <w:spacing w:after="40" w:before="140"/>
      </w:pPr>
      <w:r>
        <w:rPr>
          <w:rFonts w:ascii="Calibri" w:cs="Calibri" w:eastAsia="Calibri" w:hAnsi="Calibri"/>
          <w:b/>
          <w:bCs/>
          <w:color w:val="1F2A37"/>
          <w:sz w:val="21"/>
          <w:szCs w:val="21"/>
        </w:rPr>
        <w:t xml:space="preserve">UC-P3 — CreateListing / UpdateListing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List&lt;registryEntryId&gt; (checkbox chọn từ registry của seller) — KHÔNG nhập geoJson trực tiếp mỗi lần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registryEntryId thuộc đúng sellerId; ít nhất 1 plot (cấm mass balance); copy dữ liệu từ PlotRegistryEntry sang ProductPlot (snapshot). UpdateListing cho tick/untick plot trước khi listing khoá sửa</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Validate mới (06/07/2026)</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Reject nếu bất kỳ registryEntryId nào đang geoVerificationStatus = PENDING (§2.4.1) — tránh race condition listing lên sàn trước khi có kết quả satellite check</w:t>
            </w:r>
          </w:p>
        </w:tc>
      </w:tr>
    </w:tbl>
    <w:p>
      <w:pPr>
        <w:spacing w:after="40" w:before="140"/>
      </w:pPr>
      <w:r>
        <w:rPr>
          <w:rFonts w:ascii="Calibri" w:cs="Calibri" w:eastAsia="Calibri" w:hAnsi="Calibri"/>
          <w:b/>
          <w:bCs/>
          <w:color w:val="1F2A37"/>
          <w:sz w:val="21"/>
          <w:szCs w:val="21"/>
        </w:rPr>
        <w:t xml:space="preserve">UC-P4 — UploadCadastralExtract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Upload scan/PDF trích lục cho một entry đã có → file-service → cadastralExtractFileId → verificationLevel=CADASTRAL_BACKED. KHÔNG đối chiếu nội dung file với geoJson (giới hạn self-declared)</w:t>
            </w:r>
          </w:p>
        </w:tc>
      </w:tr>
    </w:tbl>
    <w:p>
      <w:pPr>
        <w:spacing w:after="40" w:before="140"/>
      </w:pPr>
      <w:r>
        <w:rPr>
          <w:rFonts w:ascii="Calibri" w:cs="Calibri" w:eastAsia="Calibri" w:hAnsi="Calibri"/>
          <w:b/>
          <w:bCs/>
          <w:color w:val="1F2A37"/>
          <w:sz w:val="21"/>
          <w:szCs w:val="21"/>
        </w:rPr>
        <w:t xml:space="preserve">UC-P5 — RequestGeoReevaluation (mới, 06/07/2026)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geoRiskLevel = HIGH_RISK hoặc INCONCLUSIVE trên registryEntryId đó</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Chụp ảnh trực tiếp qua camera app (chặn chọn ảnh có sẵn) → file-service bóc EXIF (GPS+timestamp) → point-in-polygon đối chiếu geoJson. Trong ranh giới → ghi audit "đã xác minh ảnh thực địa", giữ nguyên geoRiskLevel gốc. Ngoài ranh giới → reject, ghi audit</w:t>
            </w:r>
          </w:p>
        </w:tc>
      </w:tr>
    </w:tbl>
    <w:p>
      <w:pPr>
        <w:pStyle w:val="Heading3"/>
        <w:spacing w:after="80" w:before="240"/>
      </w:pPr>
      <w:r>
        <w:rPr>
          <w:rFonts w:ascii="Calibri" w:cs="Calibri" w:eastAsia="Calibri" w:hAnsi="Calibri"/>
          <w:b/>
          <w:bCs/>
          <w:color w:val="1F2A37"/>
          <w:sz w:val="22"/>
          <w:szCs w:val="22"/>
        </w:rPr>
        <w:t xml:space="preserve">2.6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400"/>
        <w:gridCol w:w="38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/api/v1/plots/import-kml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Import KML (UC-P1)</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/api/v1/plots/manual</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Pin thủ công (UC-P2)</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/api/v1/plots/{id}/cadastral-extract</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trích lục (UC-P4)</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/api/v1/plots/{id}/geo-reevaluation</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đánh giá lại bằng ảnh EXIF (UC-P5)</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/api/v1/plots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Danh sách registry của seller (chọn lúc tạo listing)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/api/v1/listings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listing từ registryEntryId (UC-P3)</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product_db · additive, không đụng bảng product gốc</w:t>
      </w:r>
      <w:r>
        <w:rPr>
          <w:rFonts w:ascii="Consolas" w:cs="Consolas" w:eastAsia="Consolas" w:hAnsi="Consolas"/>
          <w:color w:val="374151"/>
          <w:sz w:val="17"/>
          <w:szCs w:val="17"/>
        </w:rPr>
        <w:br/>
        <w:t xml:space="preserve">CREATE TABLE plot_registry_entry (</w:t>
      </w:r>
      <w:r>
        <w:rPr>
          <w:rFonts w:ascii="Consolas" w:cs="Consolas" w:eastAsia="Consolas" w:hAnsi="Consolas"/>
          <w:color w:val="374151"/>
          <w:sz w:val="17"/>
          <w:szCs w:val="17"/>
        </w:rPr>
        <w:br/>
        <w:t xml:space="preserve">  registry_entry_id       UUID PRIMARY KEY,</w:t>
      </w:r>
      <w:r>
        <w:rPr>
          <w:rFonts w:ascii="Consolas" w:cs="Consolas" w:eastAsia="Consolas" w:hAnsi="Consolas"/>
          <w:color w:val="374151"/>
          <w:sz w:val="17"/>
          <w:szCs w:val="17"/>
        </w:rPr>
        <w:br/>
        <w:t xml:space="preserve">  seller_id               UUID NOT NULL,          -- plain UUID (không cross-DB FK)</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   -- POINT | POLYGON</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source                  VARCHAR(20) NOT NULL,   -- KML_IMPORT | MANUAL_PIN</w:t>
      </w:r>
      <w:r>
        <w:rPr>
          <w:rFonts w:ascii="Consolas" w:cs="Consolas" w:eastAsia="Consolas" w:hAnsi="Consolas"/>
          <w:color w:val="374151"/>
          <w:sz w:val="17"/>
          <w:szCs w:val="17"/>
        </w:rPr>
        <w:br/>
        <w:t xml:space="preserve">  accuracy_meters         DECIMAL(6,2) NULL,      -- chỉ MANUAL_PIN; cảnh báo, không constraint</w:t>
      </w:r>
      <w:r>
        <w:rPr>
          <w:rFonts w:ascii="Consolas" w:cs="Consolas" w:eastAsia="Consolas" w:hAnsi="Consolas"/>
          <w:color w:val="374151"/>
          <w:sz w:val="17"/>
          <w:szCs w:val="17"/>
        </w:rPr>
        <w:br/>
        <w:t xml:space="preserve">  verification_level      VARCHAR(20) NOT NULL DEFAULT 'SELF_DECLARED',</w:t>
      </w:r>
      <w:r>
        <w:rPr>
          <w:rFonts w:ascii="Consolas" w:cs="Consolas" w:eastAsia="Consolas" w:hAnsi="Consolas"/>
          <w:color w:val="374151"/>
          <w:sz w:val="17"/>
          <w:szCs w:val="17"/>
        </w:rPr>
        <w:br/>
        <w:t xml:space="preserve">  cadastral_extract_file_id UUID NULL,            -- ref file-service</w:t>
      </w:r>
      <w:r>
        <w:rPr>
          <w:rFonts w:ascii="Consolas" w:cs="Consolas" w:eastAsia="Consolas" w:hAnsi="Consolas"/>
          <w:color w:val="374151"/>
          <w:sz w:val="17"/>
          <w:szCs w:val="17"/>
        </w:rPr>
        <w:br/>
        <w:t xml:space="preserve">  original_kml_file_id    UUID NULL,              -- ref file-service; phẳng, lặp theo batch</w:t>
      </w:r>
      <w:r>
        <w:rPr>
          <w:rFonts w:ascii="Consolas" w:cs="Consolas" w:eastAsia="Consolas" w:hAnsi="Consolas"/>
          <w:color w:val="374151"/>
          <w:sz w:val="17"/>
          <w:szCs w:val="17"/>
        </w:rPr>
        <w:br/>
        <w:t xml:space="preserve">  declared_province       VARCHAR(50) NOT NULL,   -- seller khai, 63 tỉnh cũ</w:t>
      </w:r>
      <w:r>
        <w:rPr>
          <w:rFonts w:ascii="Consolas" w:cs="Consolas" w:eastAsia="Consolas" w:hAnsi="Consolas"/>
          <w:color w:val="374151"/>
          <w:sz w:val="17"/>
          <w:szCs w:val="17"/>
        </w:rPr>
        <w:br/>
        <w:t xml:space="preserve">  province_mismatch_flag  BOOLEAN NOT NULL DEFAULT FALSE,  -- non-blocking</w:t>
      </w:r>
      <w:r>
        <w:rPr>
          <w:rFonts w:ascii="Consolas" w:cs="Consolas" w:eastAsia="Consolas" w:hAnsi="Consolas"/>
          <w:color w:val="374151"/>
          <w:sz w:val="17"/>
          <w:szCs w:val="17"/>
        </w:rPr>
        <w:br/>
        <w:t xml:space="preserve">  imported_at             TIMESTAMP NOT NULL,     -- cập nhật lại mỗi lần re-import</w:t>
      </w:r>
      <w:r>
        <w:rPr>
          <w:rFonts w:ascii="Consolas" w:cs="Consolas" w:eastAsia="Consolas" w:hAnsi="Consolas"/>
          <w:color w:val="374151"/>
          <w:sz w:val="17"/>
          <w:szCs w:val="17"/>
        </w:rPr>
        <w:br/>
        <w:t xml:space="preserve">  geo_verification_status VARCHAR(20) NOT NULL DEFAULT 'PENDING',  -- PENDING | CHECKED | UNVERIFIED (§2.4.1, mới 06/07/2026)</w:t>
      </w:r>
      <w:r>
        <w:rPr>
          <w:rFonts w:ascii="Consolas" w:cs="Consolas" w:eastAsia="Consolas" w:hAnsi="Consolas"/>
          <w:color w:val="374151"/>
          <w:sz w:val="17"/>
          <w:szCs w:val="17"/>
        </w:rPr>
        <w:br/>
        <w:t xml:space="preserve">  geo_risk_level          VARCHAR(20) NULL,       -- LOW_RISK | HIGH_RISK | INCONCLUSIVE, chỉ có giá trị khi CHECKED (§2.4.1, mới 06/07/2026)</w:t>
      </w:r>
      <w:r>
        <w:rPr>
          <w:rFonts w:ascii="Consolas" w:cs="Consolas" w:eastAsia="Consolas" w:hAnsi="Consolas"/>
          <w:color w:val="374151"/>
          <w:sz w:val="17"/>
          <w:szCs w:val="17"/>
        </w:rPr>
        <w:br/>
        <w:t xml:space="preserve">  UNIQUE (seller_id, household_label),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Invariant 'MANUAL_PIN → POINT' check ở use-case layer, không phải DB constraint.</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product_plot (</w:t>
      </w:r>
      <w:r>
        <w:rPr>
          <w:rFonts w:ascii="Consolas" w:cs="Consolas" w:eastAsia="Consolas" w:hAnsi="Consolas"/>
          <w:color w:val="374151"/>
          <w:sz w:val="17"/>
          <w:szCs w:val="17"/>
        </w:rPr>
        <w:br/>
        <w:t xml:space="preserve">  plot_id                  UUID PRIMARY KEY,</w:t>
      </w:r>
      <w:r>
        <w:rPr>
          <w:rFonts w:ascii="Consolas" w:cs="Consolas" w:eastAsia="Consolas" w:hAnsi="Consolas"/>
          <w:color w:val="374151"/>
          <w:sz w:val="17"/>
          <w:szCs w:val="17"/>
        </w:rPr>
        <w:br/>
        <w:t xml:space="preserve">  product_id               UUID NOT NULL REFERENCES product(product_id),</w:t>
      </w:r>
      <w:r>
        <w:rPr>
          <w:rFonts w:ascii="Consolas" w:cs="Consolas" w:eastAsia="Consolas" w:hAnsi="Consolas"/>
          <w:color w:val="374151"/>
          <w:sz w:val="17"/>
          <w:szCs w:val="17"/>
        </w:rPr>
        <w:br/>
        <w:t xml:space="preserve">  source_registry_entry_id UUID NULL REFERENCES plot_registry_entry(registry_entry_id),</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verification_level       VARCHAR(20) NOT NULL DEFAULT 'SELF_DECLARED',  -- copy lúc snapshot</w:t>
      </w:r>
      <w:r>
        <w:rPr>
          <w:rFonts w:ascii="Consolas" w:cs="Consolas" w:eastAsia="Consolas" w:hAnsi="Consolas"/>
          <w:color w:val="374151"/>
          <w:sz w:val="17"/>
          <w:szCs w:val="17"/>
        </w:rPr>
        <w:br/>
        <w:t xml:space="preserve">  cadastral_extract_file_id UUID NULL,</w:t>
      </w:r>
      <w:r>
        <w:rPr>
          <w:rFonts w:ascii="Consolas" w:cs="Consolas" w:eastAsia="Consolas" w:hAnsi="Consolas"/>
          <w:color w:val="374151"/>
          <w:sz w:val="17"/>
          <w:szCs w:val="17"/>
        </w:rPr>
        <w:br/>
        <w:t xml:space="preserve">  declared_at              TIMESTAMP NOT NULL,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product ADD COLUMN variety_name VARCHAR(100) NULL;  -- chỉ ý nghĩa với gạo</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EU Regulation 2023/1115 (EUDR), Điều 9 &amp; yêu cầu geolocation. </w:t>
      </w:r>
      <w:r>
        <w:rPr>
          <w:rFonts w:ascii="Calibri" w:cs="Calibri" w:eastAsia="Calibri" w:hAnsi="Calibri"/>
          <w:color w:val="374151"/>
          <w:sz w:val="20"/>
          <w:szCs w:val="20"/>
        </w:rPr>
        <w:t xml:space="preserve">Không mass balance: List&lt;registryEntryId&gt; không được rỗng (validate use case). Không cần tỷ lệ đóng góp: chỉ cần khai đủ danh sách plot, nên ProductPlot không có field khối lượng/tỷ lệ. Dữ liệu self-declared, không có xác minh thực địa: declaredAt/importedAt + hash chain là cơ chế chống sửa-sau, không phải xác minh đúng-đắn-ban-đầu. Bổ sung 06/07/2026 (§2.4.1): có thêm lớp geo-risk verification qua vệ tinh (Sentinel-2 NDVI) — chỉ là tín hiệu cảnh báo tham khảo, KHÔNG phải xác minh EUDR pháp lý đầy đủ, không thay đổi bản chất self-declared ở trên.</w:t>
      </w:r>
    </w:p>
    <w:p>
      <w:pPr>
        <w:pStyle w:val="Heading2"/>
        <w:pBdr>
          <w:bottom w:val="single" w:color="D1D5DB" w:sz="6" w:space="6"/>
        </w:pBdr>
        <w:spacing w:after="120" w:before="320"/>
      </w:pPr>
      <w:r>
        <w:rPr>
          <w:rFonts w:ascii="Calibri" w:cs="Calibri" w:eastAsia="Calibri" w:hAnsi="Calibri"/>
          <w:b/>
          <w:bCs/>
          <w:color w:val="1F2A37"/>
          <w:sz w:val="25"/>
          <w:szCs w:val="25"/>
        </w:rPr>
        <w:t xml:space="preserve">3. file-service</w:t>
      </w:r>
    </w:p>
    <w:p>
      <w:pPr>
        <w:spacing w:after="120" w:before="0" w:line="276"/>
        <w:jc w:val="both"/>
      </w:pPr>
      <w:r>
        <w:rPr>
          <w:rFonts w:ascii="Calibri" w:cs="Calibri" w:eastAsia="Calibri" w:hAnsi="Calibri"/>
          <w:b w:val="false"/>
          <w:bCs w:val="false"/>
          <w:i w:val="false"/>
          <w:iCs w:val="false"/>
          <w:color w:val="111827"/>
          <w:sz w:val="21"/>
          <w:szCs w:val="21"/>
        </w:rPr>
        <w:t xml:space="preserve">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after="80" w:before="240"/>
      </w:pPr>
      <w:r>
        <w:rPr>
          <w:rFonts w:ascii="Calibri" w:cs="Calibri" w:eastAsia="Calibri" w:hAnsi="Calibri"/>
          <w:b/>
          <w:bCs/>
          <w:color w:val="1F2A37"/>
          <w:sz w:val="22"/>
          <w:szCs w:val="22"/>
        </w:rPr>
        <w:t xml:space="preserve">3.1 Ba entrypoint theo trust boundary</w:t>
      </w:r>
    </w:p>
    <w:p>
      <w:pPr>
        <w:spacing w:after="120" w:before="0" w:line="276"/>
        <w:jc w:val="both"/>
      </w:pPr>
      <w:r>
        <w:rPr>
          <w:rFonts w:ascii="Calibri" w:cs="Calibri" w:eastAsia="Calibri" w:hAnsi="Calibri"/>
          <w:b w:val="false"/>
          <w:bCs w:val="false"/>
          <w:i w:val="false"/>
          <w:iCs w:val="false"/>
          <w:color w:val="111827"/>
          <w:sz w:val="21"/>
          <w:szCs w:val="21"/>
        </w:rPr>
        <w:t xml:space="preserve">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200"/>
        <w:gridCol w:w="1900"/>
        <w:gridCol w:w="34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Entrypoint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gọi</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ingestChannel</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Validate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 API, JWT seller/admin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DIRECT_UPLOAD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contentType ∈ {JPG,PNG,PDF}, size ≤ 10MB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 intake bridge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Job nội bộ (IMAP polling), không expose API</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EMAIL_INTAKE</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size ≤ 20MB (streaming check, tránh OOM); vượt cap → email_intake_failure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store() nội bộ</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Service-to-service (mTLS/token)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SYSTEM_GENERATED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cần virus-scan (nội dung do hệ thống tạo)</w:t>
            </w:r>
          </w:p>
        </w:tc>
      </w:tr>
    </w:tbl>
    <w:p>
      <w:pPr>
        <w:pStyle w:val="Heading3"/>
        <w:spacing w:after="80" w:before="240"/>
      </w:pPr>
      <w:r>
        <w:rPr>
          <w:rFonts w:ascii="Calibri" w:cs="Calibri" w:eastAsia="Calibri" w:hAnsi="Calibri"/>
          <w:b/>
          <w:bCs/>
          <w:color w:val="1F2A37"/>
          <w:sz w:val="22"/>
          <w:szCs w:val="22"/>
        </w:rPr>
        <w:t xml:space="preserve">3.2 Pipeline xử lý async</w:t>
      </w:r>
    </w:p>
    <w:p>
      <w:pPr>
        <w:spacing w:after="120" w:before="0" w:line="276"/>
        <w:jc w:val="both"/>
      </w:pPr>
      <w:r>
        <w:rPr>
          <w:rFonts w:ascii="Calibri" w:cs="Calibri" w:eastAsia="Calibri" w:hAnsi="Calibri"/>
          <w:b w:val="false"/>
          <w:bCs w:val="false"/>
          <w:i w:val="false"/>
          <w:iCs w:val="false"/>
          <w:color w:val="111827"/>
          <w:sz w:val="21"/>
          <w:szCs w:val="21"/>
        </w:rPr>
        <w:t xml:space="preserve">Tách hai consumer theo LOẠI CÔNG VIỆC (parse email vs virus-scan), không theo nguồn gốc file — và nối chuỗi, không chạy song song độc lập: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file.uploaded.direct → queue file-service.virus-scan → VirusScanConsumer → markReady/markFailed</w:t>
      </w:r>
      <w:r>
        <w:rPr>
          <w:rFonts w:ascii="Consolas" w:cs="Consolas" w:eastAsia="Consolas" w:hAnsi="Consolas"/>
          <w:color w:val="374151"/>
          <w:sz w:val="17"/>
          <w:szCs w:val="17"/>
        </w:rPr>
        <w:br/>
        <w:t xml:space="preserve">file.email.received  → queue file-service.email-parse → EmailParseConsumer</w:t>
      </w:r>
      <w:r>
        <w:rPr>
          <w:rFonts w:ascii="Consolas" w:cs="Consolas" w:eastAsia="Consolas" w:hAnsi="Consolas"/>
          <w:color w:val="374151"/>
          <w:sz w:val="17"/>
          <w:szCs w:val="17"/>
        </w:rPr>
        <w:br/>
        <w:t xml:space="preserve">                          ├─ parse OK   → publish vào file-service.virus-scan (dùng lại) → markReady/markFailed</w:t>
      </w:r>
      <w:r>
        <w:rPr>
          <w:rFonts w:ascii="Consolas" w:cs="Consolas" w:eastAsia="Consolas" w:hAnsi="Consolas"/>
          <w:color w:val="374151"/>
          <w:sz w:val="17"/>
          <w:szCs w:val="17"/>
        </w:rPr>
        <w:br/>
        <w:t xml:space="preserve">                          └─ parse FAIL → markFailed + insert email_intake_failure</w:t>
      </w:r>
    </w:p>
    <w:p>
      <w:pPr>
        <w:spacing w:after="120" w:before="0" w:line="276"/>
        <w:jc w:val="both"/>
      </w:pPr>
      <w:r>
        <w:rPr>
          <w:rFonts w:ascii="Calibri" w:cs="Calibri" w:eastAsia="Calibri" w:hAnsi="Calibri"/>
          <w:b/>
          <w:bCs/>
          <w:i w:val="false"/>
          <w:iCs w:val="false"/>
          <w:color w:val="111827"/>
          <w:sz w:val="21"/>
          <w:szCs w:val="21"/>
        </w:rPr>
        <w:t xml:space="preserve">Vì sao nối chuỗi, không song song: </w:t>
      </w:r>
      <w:r>
        <w:rPr>
          <w:rFonts w:ascii="Calibri" w:cs="Calibri" w:eastAsia="Calibri" w:hAnsi="Calibri"/>
          <w:b w:val="false"/>
          <w:bCs w:val="false"/>
          <w:i w:val="false"/>
          <w:iCs w:val="false"/>
          <w:color w:val="111827"/>
          <w:sz w:val="21"/>
          <w:szCs w:val="21"/>
        </w:rPr>
        <w:t xml:space="preserve">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spacing w:after="120" w:before="0" w:line="276"/>
        <w:jc w:val="both"/>
      </w:pPr>
      <w:r>
        <w:rPr>
          <w:rFonts w:ascii="Calibri" w:cs="Calibri" w:eastAsia="Calibri" w:hAnsi="Calibri"/>
          <w:b/>
          <w:bCs/>
          <w:i w:val="false"/>
          <w:iCs w:val="false"/>
          <w:color w:val="111827"/>
          <w:sz w:val="21"/>
          <w:szCs w:val="21"/>
        </w:rPr>
        <w:t xml:space="preserve">Email intake bridge: </w:t>
      </w:r>
      <w:r>
        <w:rPr>
          <w:rFonts w:ascii="Calibri" w:cs="Calibri" w:eastAsia="Calibri" w:hAnsi="Calibri"/>
          <w:b w:val="false"/>
          <w:bCs w:val="false"/>
          <w:i w:val="false"/>
          <w:iCs w:val="false"/>
          <w:color w:val="111827"/>
          <w:sz w:val="21"/>
          <w:szCs w:val="21"/>
        </w:rPr>
        <w:t xml:space="preserve">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after="80" w:before="240"/>
      </w:pPr>
      <w:r>
        <w:rPr>
          <w:rFonts w:ascii="Calibri" w:cs="Calibri" w:eastAsia="Calibri" w:hAnsi="Calibri"/>
          <w:b/>
          <w:bCs/>
          <w:color w:val="1F2A37"/>
          <w:sz w:val="22"/>
          <w:szCs w:val="22"/>
        </w:rPr>
        <w:t xml:space="preserve">3.3 Event, access control, retention</w:t>
      </w:r>
    </w:p>
    <w:p>
      <w:pPr>
        <w:spacing w:after="120" w:before="0" w:line="276"/>
        <w:jc w:val="both"/>
      </w:pPr>
      <w:r>
        <w:rPr>
          <w:rFonts w:ascii="Calibri" w:cs="Calibri" w:eastAsia="Calibri" w:hAnsi="Calibri"/>
          <w:b w:val="false"/>
          <w:bCs w:val="false"/>
          <w:i w:val="false"/>
          <w:iCs w:val="false"/>
          <w:color w:val="111827"/>
          <w:sz w:val="21"/>
          <w:szCs w:val="21"/>
        </w:rPr>
        <w:t xml:space="preserve">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Access control (download): </w:t>
      </w:r>
      <w:r>
        <w:rPr>
          <w:rFonts w:ascii="Calibri" w:cs="Calibri" w:eastAsia="Calibri" w:hAnsi="Calibri"/>
          <w:b w:val="false"/>
          <w:bCs w:val="false"/>
          <w:i w:val="false"/>
          <w:iCs w:val="false"/>
          <w:color w:val="111827"/>
          <w:sz w:val="21"/>
          <w:szCs w:val="21"/>
        </w:rPr>
        <w:t xml:space="preserve">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Retention: </w:t>
      </w:r>
      <w:r>
        <w:rPr>
          <w:rFonts w:ascii="Calibri" w:cs="Calibri" w:eastAsia="Calibri" w:hAnsi="Calibri"/>
          <w:b w:val="false"/>
          <w:bCs w:val="false"/>
          <w:i w:val="false"/>
          <w:iCs w:val="false"/>
          <w:color w:val="111827"/>
          <w:sz w:val="21"/>
          <w:szCs w:val="21"/>
        </w:rPr>
        <w:t xml:space="preserve">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file (</w:t>
      </w:r>
      <w:r>
        <w:rPr>
          <w:rFonts w:ascii="Consolas" w:cs="Consolas" w:eastAsia="Consolas" w:hAnsi="Consolas"/>
          <w:color w:val="374151"/>
          <w:sz w:val="17"/>
          <w:szCs w:val="17"/>
        </w:rPr>
        <w:br/>
        <w:t xml:space="preserve">  file_id        UUID PRIMARY KEY,</w:t>
      </w:r>
      <w:r>
        <w:rPr>
          <w:rFonts w:ascii="Consolas" w:cs="Consolas" w:eastAsia="Consolas" w:hAnsi="Consolas"/>
          <w:color w:val="374151"/>
          <w:sz w:val="17"/>
          <w:szCs w:val="17"/>
        </w:rPr>
        <w:br/>
        <w:t xml:space="preserve">  storage_hash   VARCHAR(64) NOT NULL,   -- MinIO tampering detection (tách signedContentHash)</w:t>
      </w:r>
      <w:r>
        <w:rPr>
          <w:rFonts w:ascii="Consolas" w:cs="Consolas" w:eastAsia="Consolas" w:hAnsi="Consolas"/>
          <w:color w:val="374151"/>
          <w:sz w:val="17"/>
          <w:szCs w:val="17"/>
        </w:rPr>
        <w:br/>
        <w:t xml:space="preserve">  uploaded_by    VARCHAR(255) NOT NULL,  -- userId hoặc serviceId</w:t>
      </w:r>
      <w:r>
        <w:rPr>
          <w:rFonts w:ascii="Consolas" w:cs="Consolas" w:eastAsia="Consolas" w:hAnsi="Consolas"/>
          <w:color w:val="374151"/>
          <w:sz w:val="17"/>
          <w:szCs w:val="17"/>
        </w:rPr>
        <w:br/>
        <w:t xml:space="preserve">  ingest_channel VARCHAR(20) NOT NULL,   -- DIRECT_UPLOAD|EMAIL_INTAKE|SYSTEM_GENERATED</w:t>
      </w:r>
      <w:r>
        <w:rPr>
          <w:rFonts w:ascii="Consolas" w:cs="Consolas" w:eastAsia="Consolas" w:hAnsi="Consolas"/>
          <w:color w:val="374151"/>
          <w:sz w:val="17"/>
          <w:szCs w:val="17"/>
        </w:rPr>
        <w:br/>
        <w:t xml:space="preserve">  content_type   VARCHAR(100) NOT NULL, file_size BIGINT NOT NULL,</w:t>
      </w:r>
      <w:r>
        <w:rPr>
          <w:rFonts w:ascii="Consolas" w:cs="Consolas" w:eastAsia="Consolas" w:hAnsi="Consolas"/>
          <w:color w:val="374151"/>
          <w:sz w:val="17"/>
          <w:szCs w:val="17"/>
        </w:rPr>
        <w:br/>
        <w:t xml:space="preserve">  status         VARCHAR(20) NOT NULL DEFAULT 'PROCESSING', -- PROCESSING|READY|FAILED</w:t>
      </w:r>
      <w:r>
        <w:rPr>
          <w:rFonts w:ascii="Consolas" w:cs="Consolas" w:eastAsia="Consolas" w:hAnsi="Consolas"/>
          <w:color w:val="374151"/>
          <w:sz w:val="17"/>
          <w:szCs w:val="17"/>
        </w:rPr>
        <w:br/>
        <w:t xml:space="preserve">  failure_reason TEXT NULL, attached BOOLEAN NOT NULL DEFAULT FALSE,</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idx_file_attached_created ON file(attached, created_at);  -- orphan cleanup</w:t>
      </w:r>
      <w:r>
        <w:rPr>
          <w:rFonts w:ascii="Consolas" w:cs="Consolas" w:eastAsia="Consolas" w:hAnsi="Consolas"/>
          <w:color w:val="374151"/>
          <w:sz w:val="17"/>
          <w:szCs w:val="17"/>
        </w:rPr>
        <w:br/>
        <w:t xml:space="preserve">CREATE TABLE email_intake_failure (</w:t>
      </w:r>
      <w:r>
        <w:rPr>
          <w:rFonts w:ascii="Consolas" w:cs="Consolas" w:eastAsia="Consolas" w:hAnsi="Consolas"/>
          <w:color w:val="374151"/>
          <w:sz w:val="17"/>
          <w:szCs w:val="17"/>
        </w:rPr>
        <w:br/>
        <w:t xml:space="preserve">  failure_id UUID PRIMARY KEY, file_id UUID NULL REFERENCES file(file_id),</w:t>
      </w:r>
      <w:r>
        <w:rPr>
          <w:rFonts w:ascii="Consolas" w:cs="Consolas" w:eastAsia="Consolas" w:hAnsi="Consolas"/>
          <w:color w:val="374151"/>
          <w:sz w:val="17"/>
          <w:szCs w:val="17"/>
        </w:rPr>
        <w:br/>
        <w:t xml:space="preserve">  source_mailbox VARCHAR(255) NOT NULL, failure_reason TEXT NOT NULL,</w:t>
      </w:r>
      <w:r>
        <w:rPr>
          <w:rFonts w:ascii="Consolas" w:cs="Consolas" w:eastAsia="Consolas" w:hAnsi="Consolas"/>
          <w:color w:val="374151"/>
          <w:sz w:val="17"/>
          <w:szCs w:val="17"/>
        </w:rPr>
        <w:br/>
        <w:t xml:space="preserve">  detected_at TIMESTAMP NOT NULL DEFAULT now(), reviewed_by_admin BOOLEAN NOT NULL DEFAULT FALSE</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pricing-service</w:t>
      </w:r>
    </w:p>
    <w:p>
      <w:pPr>
        <w:spacing w:after="120" w:before="0" w:line="276"/>
        <w:jc w:val="both"/>
      </w:pPr>
      <w:r>
        <w:rPr>
          <w:rFonts w:ascii="Calibri" w:cs="Calibri" w:eastAsia="Calibri" w:hAnsi="Calibri"/>
          <w:b w:val="false"/>
          <w:bCs w:val="false"/>
          <w:i w:val="false"/>
          <w:iCs w:val="false"/>
          <w:color w:val="111827"/>
          <w:sz w:val="21"/>
          <w:szCs w:val="21"/>
        </w:rPr>
        <w:t xml:space="preserve">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600"/>
        <w:gridCol w:w="30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Commodity</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COFFEE, RICE</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thitruongnongsan.gov.vn (VNSAT — Bộ NN&amp;MT), tách theo tỉnh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Scrape tự động (Jsoup 2 bước)</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RUBBER</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nguồn tham chiếu quốc tế (anfin/thitruonghanghoa/investing/VRA) — xem ghi chú L5</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(không ingest quốc tế ở scope hiện tại — trade-off đơn vị/tỷ giá)</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CASHEW</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nguồn mở tương đương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một giá quốc gia</w:t>
            </w:r>
          </w:p>
        </w:tc>
      </w:tr>
    </w:tbl>
    <w:p>
      <w:pPr>
        <w:pStyle w:val="Heading3"/>
        <w:spacing w:after="80" w:before="240"/>
      </w:pPr>
      <w:r>
        <w:rPr>
          <w:rFonts w:ascii="Calibri" w:cs="Calibri" w:eastAsia="Calibri" w:hAnsi="Calibri"/>
          <w:b/>
          <w:bCs/>
          <w:color w:val="1F2A37"/>
          <w:sz w:val="22"/>
          <w:szCs w:val="22"/>
        </w:rPr>
        <w:t xml:space="preserve">4.1 Mô hình miền &amp; cache</w:t>
      </w:r>
    </w:p>
    <w:p>
      <w:pPr>
        <w:spacing w:after="120" w:before="0" w:line="276"/>
        <w:jc w:val="both"/>
      </w:pPr>
      <w:r>
        <w:rPr>
          <w:rFonts w:ascii="Calibri" w:cs="Calibri" w:eastAsia="Calibri" w:hAnsi="Calibri"/>
          <w:b w:val="false"/>
          <w:bCs w:val="false"/>
          <w:i w:val="false"/>
          <w:iCs w:val="false"/>
          <w:color w:val="111827"/>
          <w:sz w:val="21"/>
          <w:szCs w:val="21"/>
        </w:rPr>
        <w:t xml:space="preserve">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Redis key: </w:t>
      </w:r>
      <w:r>
        <w:rPr>
          <w:rFonts w:ascii="Calibri" w:cs="Calibri" w:eastAsia="Calibri" w:hAnsi="Calibri"/>
          <w:b w:val="false"/>
          <w:bCs w:val="false"/>
          <w:i w:val="false"/>
          <w:iCs w:val="false"/>
          <w:color w:val="111827"/>
          <w:sz w:val="21"/>
          <w:szCs w:val="21"/>
        </w:rPr>
        <w:t xml:space="preserve">price:{commodity}:{province}:{itemSlug} (itemSlug = normalize itemName: bỏ dấu, lowercase, khoảng trắng → gạch ngang).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set TTL cứng: </w:t>
      </w:r>
      <w:r>
        <w:rPr>
          <w:rFonts w:ascii="Calibri" w:cs="Calibri" w:eastAsia="Calibri" w:hAnsi="Calibri"/>
          <w:b w:val="false"/>
          <w:bCs w:val="false"/>
          <w:i w:val="false"/>
          <w:iCs w:val="false"/>
          <w:color w:val="111827"/>
          <w:sz w:val="21"/>
          <w:szCs w:val="21"/>
        </w:rPr>
        <w:t xml:space="preserve">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after="80" w:before="240"/>
      </w:pPr>
      <w:r>
        <w:rPr>
          <w:rFonts w:ascii="Calibri" w:cs="Calibri" w:eastAsia="Calibri" w:hAnsi="Calibri"/>
          <w:b/>
          <w:bCs/>
          <w:color w:val="1F2A37"/>
          <w:sz w:val="22"/>
          <w:szCs w:val="22"/>
        </w:rPr>
        <w:t xml:space="preserve">4.2 Ingestion &amp; Read API</w:t>
      </w:r>
    </w:p>
    <w:p>
      <w:pPr>
        <w:spacing w:after="120" w:before="0" w:line="276"/>
        <w:jc w:val="both"/>
      </w:pPr>
      <w:r>
        <w:rPr>
          <w:rFonts w:ascii="Calibri" w:cs="Calibri" w:eastAsia="Calibri" w:hAnsi="Calibri"/>
          <w:b w:val="false"/>
          <w:bCs w:val="false"/>
          <w:i w:val="false"/>
          <w:iCs w:val="false"/>
          <w:color w:val="111827"/>
          <w:sz w:val="21"/>
          <w:szCs w:val="21"/>
        </w:rPr>
        <w:t xml:space="preserve">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spacing w:after="120" w:before="0" w:line="276"/>
        <w:jc w:val="both"/>
      </w:pPr>
      <w:r>
        <w:rPr>
          <w:rFonts w:ascii="Calibri" w:cs="Calibri" w:eastAsia="Calibri" w:hAnsi="Calibri"/>
          <w:b/>
          <w:bCs/>
          <w:i w:val="false"/>
          <w:iCs w:val="false"/>
          <w:color w:val="111827"/>
          <w:sz w:val="21"/>
          <w:szCs w:val="21"/>
        </w:rPr>
        <w:t xml:space="preserve">Read API cache-aside: </w:t>
      </w:r>
      <w:r>
        <w:rPr>
          <w:rFonts w:ascii="Calibri" w:cs="Calibri" w:eastAsia="Calibri" w:hAnsi="Calibri"/>
          <w:b w:val="false"/>
          <w:bCs w:val="false"/>
          <w:i w:val="false"/>
          <w:iCs w:val="false"/>
          <w:color w:val="111827"/>
          <w:sz w:val="21"/>
          <w:szCs w:val="21"/>
        </w:rPr>
        <w:t xml:space="preserve">GET /api/v1/prices/{commodity}/{province}?item={itemSlug}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price_history (          -- pricing_db, append-only, nguồn sự thật</w:t>
      </w:r>
      <w:r>
        <w:rPr>
          <w:rFonts w:ascii="Consolas" w:cs="Consolas" w:eastAsia="Consolas" w:hAnsi="Consolas"/>
          <w:color w:val="374151"/>
          <w:sz w:val="17"/>
          <w:szCs w:val="17"/>
        </w:rPr>
        <w:br/>
        <w:t xml:space="preserve">  id UUID PRIMARY KEY, commodity VARCHAR(20) NOT NULL, item_name VARCHAR(255) NOT NULL,</w:t>
      </w:r>
      <w:r>
        <w:rPr>
          <w:rFonts w:ascii="Consolas" w:cs="Consolas" w:eastAsia="Consolas" w:hAnsi="Consolas"/>
          <w:color w:val="374151"/>
          <w:sz w:val="17"/>
          <w:szCs w:val="17"/>
        </w:rPr>
        <w:br/>
        <w:t xml:space="preserve">  province VARCHAR(50) NULL, price DECIMAL(15,2) NOT NULL,</w:t>
      </w:r>
      <w:r>
        <w:rPr>
          <w:rFonts w:ascii="Consolas" w:cs="Consolas" w:eastAsia="Consolas" w:hAnsi="Consolas"/>
          <w:color w:val="374151"/>
          <w:sz w:val="17"/>
          <w:szCs w:val="17"/>
        </w:rPr>
        <w:br/>
        <w:t xml:space="preserve">  source VARCHAR(20) NOT NULL,        -- VNSAT_SCRAPE | ADMIN_MANUAL</w:t>
      </w:r>
      <w:r>
        <w:rPr>
          <w:rFonts w:ascii="Consolas" w:cs="Consolas" w:eastAsia="Consolas" w:hAnsi="Consolas"/>
          <w:color w:val="374151"/>
          <w:sz w:val="17"/>
          <w:szCs w:val="17"/>
        </w:rPr>
        <w:br/>
        <w:t xml:space="preserve">  captured_at DATE NOT NULL, ingested_at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price_ingestion_failure (</w:t>
      </w:r>
      <w:r>
        <w:rPr>
          <w:rFonts w:ascii="Consolas" w:cs="Consolas" w:eastAsia="Consolas" w:hAnsi="Consolas"/>
          <w:color w:val="374151"/>
          <w:sz w:val="17"/>
          <w:szCs w:val="17"/>
        </w:rPr>
        <w:br/>
        <w:t xml:space="preserve">  id UUID PRIMARY KEY, commodity VARCHAR(20) NOT NULL,</w:t>
      </w:r>
      <w:r>
        <w:rPr>
          <w:rFonts w:ascii="Consolas" w:cs="Consolas" w:eastAsia="Consolas" w:hAnsi="Consolas"/>
          <w:color w:val="374151"/>
          <w:sz w:val="17"/>
          <w:szCs w:val="17"/>
        </w:rPr>
        <w:br/>
        <w:t xml:space="preserve">  failure_reason TEXT NOT NULL, detected_at TIMESTAMP NOT NULL DEFAULT now()</w:t>
      </w:r>
      <w:r>
        <w:rPr>
          <w:rFonts w:ascii="Consolas" w:cs="Consolas" w:eastAsia="Consolas" w:hAnsi="Consolas"/>
          <w:color w:val="374151"/>
          <w:sz w:val="17"/>
          <w:szCs w:val="17"/>
        </w:rPr>
        <w:br/>
        <w:t xml:space="preserv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Rủi ro pháp lý scraping (ghi rõ): </w:t>
      </w:r>
      <w:r>
        <w:rPr>
          <w:rFonts w:ascii="Calibri" w:cs="Calibri" w:eastAsia="Calibri" w:hAnsi="Calibri"/>
          <w:color w:val="374151"/>
          <w:sz w:val="20"/>
          <w:szCs w:val="20"/>
        </w:rPr>
        <w:t xml:space="preserve">scrape thitruongnongsan.gov.vn chưa xin phép chính thức Bộ NN&amp;MT — chấp nhận được cho scope đồ án non-commercial. Nếu productize thật (bán cho VICOFA/VRA), cần đàm phán data licensing hoặc xin cấp API trực tiếp.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Cao su — nguồn tham chiếu quốc tế (L5, 08/07/2026): </w:t>
      </w:r>
      <w:r>
        <w:rPr>
          <w:rFonts w:ascii="Calibri" w:cs="Calibri" w:eastAsia="Calibri" w:hAnsi="Calibri"/>
          <w:color w:val="374151"/>
          <w:sz w:val="20"/>
          <w:szCs w:val="20"/>
        </w:rPr>
        <w:t xml:space="preserve">cao su CÓ nguồn giá quốc tế (anfin RSS3/TSR20, thitruonghanghoa SICOM/TOCOM, investing.com, VRA) — chủ động chọn giữ Admin nhập tay, KHÔNG ingest tự động ở scope hiện tại — ghi nhận là roadmap vì giá quốc tế tính JPY/kg hoặc USD/tấn cần chuẩn hoá đơn vị + tỷ giá real-time cho đúng 1 commodity (trade-off không đáng cho scope). Ghi nhận là enhancement path đã cân nhắc, không phải điểm mù. Điều giữ nguyên Admin — không có nguồn tương đương.</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Vòng đời file bằng chứng (evidence)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 (ảnh cân hàng) → DIRECT_UPLOAD, status=PROCESSING</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VirusScanConsumer scan → markReady → file.ready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status=READY</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file.ready → lưu sellerEvidenceFileId vào milestone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SELLER_WEIGHED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 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ConfirmAttached(fileId)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attached=TRUE (thoát orphan cleanup)</w:t>
            </w:r>
          </w:p>
        </w:tc>
      </w:tr>
    </w:tbl>
    <w:p>
      <w:pPr>
        <w:pStyle w:val="Heading3"/>
        <w:spacing w:after="80" w:before="240"/>
      </w:pPr>
      <w:r>
        <w:rPr>
          <w:rFonts w:ascii="Calibri" w:cs="Calibri" w:eastAsia="Calibri" w:hAnsi="Calibri"/>
          <w:b/>
          <w:bCs/>
          <w:color w:val="1F2A37"/>
          <w:sz w:val="22"/>
          <w:szCs w:val="22"/>
        </w:rPr>
        <w:t xml:space="preserve">5.2 Import KML → tạo 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KML → originalKmlFileId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Parse placemark → JTS validate → point-in-polygon vs declaredProvince → UPSERT PlotRegistryEntry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Registry cập nhật; provinceMismatchFlag nếu lệch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product-service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CreateListing với List&lt;registryEntryId&gt;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Copy registry → ProductPlot (snapshot); ≥1 plot (cấm mass balance)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Match varietyName (best-effort) → hiện giá tham khảo</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Giá tham chiếu hiển thị (không denormalize)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đất giả nhưng hợp lệ hình học. </w:t>
      </w:r>
      <w:r>
        <w:rPr>
          <w:rFonts w:ascii="Calibri" w:cs="Calibri" w:eastAsia="Calibri" w:hAnsi="Calibri"/>
          <w:b w:val="false"/>
          <w:bCs w:val="false"/>
          <w:i w:val="false"/>
          <w:iCs w:val="false"/>
          <w:color w:val="111827"/>
          <w:sz w:val="21"/>
          <w:szCs w:val="21"/>
        </w:rPr>
        <w:t xml:space="preserve">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Polygon 34 tỉnh mở chưa tồn tại. </w:t>
      </w:r>
      <w:r>
        <w:rPr>
          <w:rFonts w:ascii="Calibri" w:cs="Calibri" w:eastAsia="Calibri" w:hAnsi="Calibri"/>
          <w:b w:val="false"/>
          <w:bCs w:val="false"/>
          <w:i w:val="false"/>
          <w:iCs w:val="false"/>
          <w:color w:val="111827"/>
          <w:sz w:val="21"/>
          <w:szCs w:val="21"/>
        </w:rPr>
        <w:t xml:space="preserve">Dùng GADM 63 tỉnh cũ cho cross-check → false-positive ở khu vực vừa sáp nhập; non-blocking nên chấp nhận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Orphan cleanup phụ thuộc ConfirmAttached. </w:t>
      </w:r>
      <w:r>
        <w:rPr>
          <w:rFonts w:ascii="Calibri" w:cs="Calibri" w:eastAsia="Calibri" w:hAnsi="Calibri"/>
          <w:b w:val="false"/>
          <w:bCs w:val="false"/>
          <w:i w:val="false"/>
          <w:iCs w:val="false"/>
          <w:color w:val="111827"/>
          <w:sz w:val="21"/>
          <w:szCs w:val="21"/>
        </w:rPr>
        <w:t xml:space="preserve">Nếu dịch vụ consumer có bug quên gọi ConfirmAttached dù đã lưu fileId, file hợp lệ có thể bị xoá nhầm sau 1 tuần — cần lưu ý khi code consumer.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file-service không phải lớp phòng thủ thứ 2. </w:t>
      </w:r>
      <w:r>
        <w:rPr>
          <w:rFonts w:ascii="Calibri" w:cs="Calibri" w:eastAsia="Calibri" w:hAnsi="Calibri"/>
          <w:b w:val="false"/>
          <w:bCs w:val="false"/>
          <w:i w:val="false"/>
          <w:iCs w:val="false"/>
          <w:color w:val="111827"/>
          <w:sz w:val="21"/>
          <w:szCs w:val="21"/>
        </w:rPr>
        <w:t xml:space="preserve">Access control dựa vào dịch vụ sở hữu tự validate đúng; nếu dịch vụ đó có lỗ hổng auth, file-service không double-check.</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Nguồn VNSAT dễ vỡ khi đổi layout. </w:t>
      </w:r>
      <w:r>
        <w:rPr>
          <w:rFonts w:ascii="Calibri" w:cs="Calibri" w:eastAsia="Calibri" w:hAnsi="Calibri"/>
          <w:b w:val="false"/>
          <w:bCs w:val="false"/>
          <w:i w:val="false"/>
          <w:iCs w:val="false"/>
          <w:color w:val="111827"/>
          <w:sz w:val="21"/>
          <w:szCs w:val="21"/>
        </w:rPr>
        <w:t xml:space="preserve">HTML/ASP.NET postback không có cơ chế tự phát hiện; chỉ dựa exception → price_ingestion_failure. rubber/cashew phụ thuộc hoàn toàn Admin nhập tay (không validation chéo).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NDVI vệ tinh là proxy thô, không phải xác minh EUDR pháp lý (mới, 06/07/2026). </w:t>
      </w:r>
      <w:r>
        <w:rPr>
          <w:rFonts w:ascii="Calibri" w:cs="Calibri" w:eastAsia="Calibri" w:hAnsi="Calibri"/>
          <w:b w:val="false"/>
          <w:bCs w:val="false"/>
          <w:i w:val="false"/>
          <w:iCs w:val="false"/>
          <w:color w:val="111827"/>
          <w:sz w:val="21"/>
          <w:szCs w:val="21"/>
        </w:rPr>
        <w:t xml:space="preserve">Sentinel-2 10m resolution + ngưỡng nhị phân chỉ đủ làm tín hiệu cảnh báo tham khảo, không thay thế được dịch vụ verification EUDR chuyên dụng. Không được trình bày với VICOFA/buyer như đã "verify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7. Trạng thái đóng &amp; giới hạn đã biết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Cơ chế nhận mail intake@ </w:t>
      </w:r>
      <w:r>
        <w:rPr>
          <w:rFonts w:ascii="Calibri" w:cs="Calibri" w:eastAsia="Calibri" w:hAnsi="Calibri"/>
          <w:b w:val="false"/>
          <w:bCs w:val="false"/>
          <w:i w:val="false"/>
          <w:iCs w:val="false"/>
          <w:color w:val="111827"/>
          <w:sz w:val="21"/>
          <w:szCs w:val="21"/>
        </w:rPr>
        <w:t xml:space="preserve">— file-service (chủ sở hữu) chốt IMAP polling; phần inspection (Phần 3) từng nhắc webhook. Thống nhất theo file-service (IMAP polling) khi hợp nhất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migration varietyName </w:t>
      </w:r>
      <w:r>
        <w:rPr>
          <w:rFonts w:ascii="Calibri" w:cs="Calibri" w:eastAsia="Calibri" w:hAnsi="Calibri"/>
          <w:b w:val="false"/>
          <w:bCs w:val="false"/>
          <w:i w:val="false"/>
          <w:iCs w:val="false"/>
          <w:color w:val="111827"/>
          <w:sz w:val="21"/>
          <w:szCs w:val="21"/>
        </w:rPr>
        <w:t xml:space="preserve">gộp chung với PR Category/ProductImage/coverImageUrl đang làm (cùng đụng bảng products), tránh 2 lần touch schema.</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Khả năng dùng IMAP với mailbox thật của tổ chức giám định — giới hạn đã biết. </w:t>
      </w:r>
      <w:r>
        <w:rPr>
          <w:rFonts w:ascii="Calibri" w:cs="Calibri" w:eastAsia="Calibri" w:hAnsi="Calibri"/>
          <w:b w:val="false"/>
          <w:bCs w:val="false"/>
          <w:i w:val="false"/>
          <w:iCs w:val="false"/>
          <w:color w:val="111827"/>
          <w:sz w:val="21"/>
          <w:szCs w:val="21"/>
        </w:rPr>
        <w:t xml:space="preserve">Giả định đơn giản hoá cho scope đồ án — không khảo sát/xin cấp phép được với SGS/Bureau Veritas trong phạm vi đồ án. Thiết kế không phụ thuộc chi tiết cơ chế lấy mail: nếu deployment thật dùng cơ chế khác (Inbound Parse webhook, API), chỉ đổi adapter tầng intake, không đụng logic lõi.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Geo-risk verification qua vệ tinh (mới, 06/07/2026, chốt 13/07/2026). </w:t>
      </w:r>
      <w:r>
        <w:rPr>
          <w:rFonts w:ascii="Calibri" w:cs="Calibri" w:eastAsia="Calibri" w:hAnsi="Calibri"/>
          <w:b w:val="false"/>
          <w:bCs w:val="false"/>
          <w:i w:val="false"/>
          <w:iCs w:val="false"/>
          <w:color w:val="111827"/>
          <w:sz w:val="21"/>
          <w:szCs w:val="21"/>
        </w:rPr>
        <w:t xml:space="preserve">Đã đóng toàn bộ: ngưỡng NDVI tự đặt đã gỡ — thay bằng baseline ForTy/Natural Forests 2020 làm sẵn (08/07/2026); geoVerificationTimeoutHours chốt 6 giờ (application.yml); luồng EXIF re-evaluation (UC-P5) spec đầy đủ, không còn deferred. Chi tiết đầy đủ ở product-phase2-design.md §2.2.4.</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5 — Cụm ngoại vi &amp; tổng hợp: user-service · notification-service · analytics-service + Phụ lục</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5</w:t>
      </w:r>
    </w:p>
    <w:p>
      <w:pPr>
        <w:spacing w:after="120" w:before="0" w:line="276"/>
        <w:jc w:val="both"/>
      </w:pPr>
      <w:r>
        <w:rPr>
          <w:rFonts w:ascii="Calibri" w:cs="Calibri" w:eastAsia="Calibri" w:hAnsi="Calibri"/>
          <w:b w:val="false"/>
          <w:bCs w:val="false"/>
          <w:i w:val="false"/>
          <w:iCs w:val="false"/>
          <w:color w:val="111827"/>
          <w:sz w:val="21"/>
          <w:szCs w:val="21"/>
        </w:rPr>
        <w:t xml:space="preserve">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Keycloak; profile tổ chức; xác minh thẩm quyền đại diện (KYC); cưỡng chế khoá tài khoản theo quyết định từ reputation-service. KHÔNG giữ credentials (Keycloak giữ)</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gửi OTP qua internal sync API; neo hash qua email; weekly digest; alert khi verify chain fail. Không sở hữu OTP/hash hay quyết định recipient</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phục vụ dashboard hiệp hội/Admin. Pure consumer — KHÔNG gọi ngược Feign về dịch vụ nào</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user-service</w:t>
      </w:r>
    </w:p>
    <w:p>
      <w:pPr>
        <w:pStyle w:val="Heading3"/>
        <w:spacing w:after="80" w:before="240"/>
      </w:pPr>
      <w:r>
        <w:rPr>
          <w:rFonts w:ascii="Calibri" w:cs="Calibri" w:eastAsia="Calibri" w:hAnsi="Calibri"/>
          <w:b/>
          <w:bCs/>
          <w:color w:val="1F2A37"/>
          <w:sz w:val="22"/>
          <w:szCs w:val="22"/>
        </w:rPr>
        <w:t xml:space="preserve">2.1 Trách nhiệm &amp;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Keycloak là IAM server giữ credentials và cấp JWT; user-service chỉ giữ dữ liệu profile nghiệp vụ và trạng thái xác minh, khoá userId theo claim sub của Keycloak.</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user_profiles (</w:t>
      </w:r>
      <w:r>
        <w:rPr>
          <w:rFonts w:ascii="Consolas" w:cs="Consolas" w:eastAsia="Consolas" w:hAnsi="Consolas"/>
          <w:color w:val="374151"/>
          <w:sz w:val="17"/>
          <w:szCs w:val="17"/>
        </w:rPr>
        <w:br/>
        <w:t xml:space="preserve">  id                       BIGINT AUTO_INCREMENT PRIMARY KEY,</w:t>
      </w:r>
      <w:r>
        <w:rPr>
          <w:rFonts w:ascii="Consolas" w:cs="Consolas" w:eastAsia="Consolas" w:hAnsi="Consolas"/>
          <w:color w:val="374151"/>
          <w:sz w:val="17"/>
          <w:szCs w:val="17"/>
        </w:rPr>
        <w:br/>
        <w:t xml:space="preserve">  user_id                  VARCHAR(255) NOT NULL UNIQUE, -- = Keycloak sub</w:t>
      </w:r>
      <w:r>
        <w:rPr>
          <w:rFonts w:ascii="Consolas" w:cs="Consolas" w:eastAsia="Consolas" w:hAnsi="Consolas"/>
          <w:color w:val="374151"/>
          <w:sz w:val="17"/>
          <w:szCs w:val="17"/>
        </w:rPr>
        <w:br/>
        <w:t xml:space="preserve">  organization_name        VARCHAR(255) NOT NULL,</w:t>
      </w:r>
      <w:r>
        <w:rPr>
          <w:rFonts w:ascii="Consolas" w:cs="Consolas" w:eastAsia="Consolas" w:hAnsi="Consolas"/>
          <w:color w:val="374151"/>
          <w:sz w:val="17"/>
          <w:szCs w:val="17"/>
        </w:rPr>
        <w:br/>
        <w:t xml:space="preserve">  role                     VARCHAR(15) NOT NULL,       -- BUYER|SELLER|ADMIN|INSPECTOR</w:t>
      </w:r>
      <w:r>
        <w:rPr>
          <w:rFonts w:ascii="Consolas" w:cs="Consolas" w:eastAsia="Consolas" w:hAnsi="Consolas"/>
          <w:color w:val="374151"/>
          <w:sz w:val="17"/>
          <w:szCs w:val="17"/>
        </w:rPr>
        <w:br/>
        <w:t xml:space="preserve">  email                    VARCHAR(255) NOT NULL, phone VARCHAR(50) NULL, address TEXT NULL,</w:t>
      </w:r>
      <w:r>
        <w:rPr>
          <w:rFonts w:ascii="Consolas" w:cs="Consolas" w:eastAsia="Consolas" w:hAnsi="Consolas"/>
          <w:color w:val="374151"/>
          <w:sz w:val="17"/>
          <w:szCs w:val="17"/>
        </w:rPr>
        <w:br/>
        <w:t xml:space="preserve">  verification_status      VARCHAR(20) NOT NULL DEFAULT 'PENDING', -- PENDING|VERIFIED|REJECTED</w:t>
      </w:r>
      <w:r>
        <w:rPr>
          <w:rFonts w:ascii="Consolas" w:cs="Consolas" w:eastAsia="Consolas" w:hAnsi="Consolas"/>
          <w:color w:val="374151"/>
          <w:sz w:val="17"/>
          <w:szCs w:val="17"/>
        </w:rPr>
        <w:br/>
        <w:t xml:space="preserve">  authorization_expires_at TIMESTAMP NULL,       -- nhập tay từ giấy tờ; NULL = vô thời hạn</w:t>
      </w:r>
      <w:r>
        <w:rPr>
          <w:rFonts w:ascii="Consolas" w:cs="Consolas" w:eastAsia="Consolas" w:hAnsi="Consolas"/>
          <w:color w:val="374151"/>
          <w:sz w:val="17"/>
          <w:szCs w:val="17"/>
        </w:rPr>
        <w:br/>
        <w:t xml:space="preserve">  locked_until             TIMESTAMP NULL,       -- cache từ reputation.locked/unlocked</w:t>
      </w:r>
      <w:r>
        <w:rPr>
          <w:rFonts w:ascii="Consolas" w:cs="Consolas" w:eastAsia="Consolas" w:hAnsi="Consolas"/>
          <w:color w:val="374151"/>
          <w:sz w:val="17"/>
          <w:szCs w:val="17"/>
        </w:rPr>
        <w:br/>
        <w:t xml:space="preserve">  verified_by_admin_id     VARCHAR(255) NULL, verified_at TIMESTAMP NULL,</w:t>
      </w:r>
      <w:r>
        <w:rPr>
          <w:rFonts w:ascii="Consolas" w:cs="Consolas" w:eastAsia="Consolas" w:hAnsi="Consolas"/>
          <w:color w:val="374151"/>
          <w:sz w:val="17"/>
          <w:szCs w:val="17"/>
        </w:rPr>
        <w:br/>
        <w:t xml:space="preserve">  rejection_reason         TEXT NULL,</w:t>
      </w:r>
      <w:r>
        <w:rPr>
          <w:rFonts w:ascii="Consolas" w:cs="Consolas" w:eastAsia="Consolas" w:hAnsi="Consolas"/>
          <w:color w:val="374151"/>
          <w:sz w:val="17"/>
          <w:szCs w:val="17"/>
        </w:rPr>
        <w:br/>
        <w:t xml:space="preserve">  created_at               TIMESTAMP NOT NULL, updated_at TIMESTAMP NOT NULL</w:t>
      </w:r>
      <w:r>
        <w:rPr>
          <w:rFonts w:ascii="Consolas" w:cs="Consolas" w:eastAsia="Consolas" w:hAnsi="Consolas"/>
          <w:color w:val="374151"/>
          <w:sz w:val="17"/>
          <w:szCs w:val="17"/>
        </w:rPr>
        <w:br/>
        <w:t xml:space="preserve">);</w:t>
      </w:r>
    </w:p>
    <w:p>
      <w:pPr>
        <w:pStyle w:val="Heading3"/>
        <w:spacing w:after="80" w:before="240"/>
      </w:pPr>
      <w:r>
        <w:rPr>
          <w:rFonts w:ascii="Calibri" w:cs="Calibri" w:eastAsia="Calibri" w:hAnsi="Calibri"/>
          <w:b/>
          <w:bCs/>
          <w:color w:val="1F2A37"/>
          <w:sz w:val="22"/>
          <w:szCs w:val="22"/>
        </w:rPr>
        <w:t xml:space="preserve">2.2 Xác minh thẩm quyền đại diện (KYC)</w:t>
      </w:r>
    </w:p>
    <w:p>
      <w:pPr>
        <w:spacing w:after="120" w:before="0" w:line="276"/>
        <w:jc w:val="both"/>
      </w:pPr>
      <w:r>
        <w:rPr>
          <w:rFonts w:ascii="Calibri" w:cs="Calibri" w:eastAsia="Calibri" w:hAnsi="Calibri"/>
          <w:b w:val="false"/>
          <w:bCs w:val="false"/>
          <w:i w:val="false"/>
          <w:iCs w:val="false"/>
          <w:color w:val="111827"/>
          <w:sz w:val="21"/>
          <w:szCs w:val="21"/>
        </w:rPr>
        <w:t xml:space="preserve">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BUYER / SELLER: </w:t>
      </w:r>
      <w:r>
        <w:rPr>
          <w:rFonts w:ascii="Calibri" w:cs="Calibri" w:eastAsia="Calibri" w:hAnsi="Calibri"/>
          <w:b w:val="false"/>
          <w:bCs w:val="false"/>
          <w:i w:val="false"/>
          <w:iCs w:val="false"/>
          <w:color w:val="111827"/>
          <w:sz w:val="21"/>
          <w:szCs w:val="21"/>
        </w:rPr>
        <w:t xml:space="preserve">thẩm quyền đại diện — người ký có phải người có quyền đại diện pháp nhân (giấy đăng ký kinh doanh + xác nhận người đại diện/giấy uỷ quyền).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INSPECTOR (Level 1.5): </w:t>
      </w:r>
      <w:r>
        <w:rPr>
          <w:rFonts w:ascii="Calibri" w:cs="Calibri" w:eastAsia="Calibri" w:hAnsi="Calibri"/>
          <w:b w:val="false"/>
          <w:bCs w:val="false"/>
          <w:i w:val="false"/>
          <w:iCs w:val="false"/>
          <w:color w:val="111827"/>
          <w:sz w:val="21"/>
          <w:szCs w:val="21"/>
        </w:rPr>
        <w:t xml:space="preserve">giấy phép hoạt động kiểm định thương mại — tổ chức có đủ tư cách phát hành report làm bằng chứng.</w:t>
      </w:r>
    </w:p>
    <w:p>
      <w:pPr>
        <w:spacing w:after="120" w:before="0" w:line="276"/>
        <w:jc w:val="both"/>
      </w:pPr>
      <w:r>
        <w:rPr>
          <w:rFonts w:ascii="Calibri" w:cs="Calibri" w:eastAsia="Calibri" w:hAnsi="Calibri"/>
          <w:b w:val="false"/>
          <w:bCs w:val="false"/>
          <w:i w:val="false"/>
          <w:iCs w:val="false"/>
          <w:color w:val="111827"/>
          <w:sz w:val="21"/>
          <w:szCs w:val="21"/>
        </w:rPr>
        <w:t xml:space="preserve">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142. </w:t>
      </w:r>
      <w:r>
        <w:rPr>
          <w:rFonts w:ascii="Calibri" w:cs="Calibri" w:eastAsia="Calibri" w:hAnsi="Calibri"/>
          <w:color w:val="374151"/>
          <w:sz w:val="20"/>
          <w:szCs w:val="20"/>
        </w:rPr>
        <w:t xml:space="preserve">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after="80" w:before="240"/>
      </w:pPr>
      <w:r>
        <w:rPr>
          <w:rFonts w:ascii="Calibri" w:cs="Calibri" w:eastAsia="Calibri" w:hAnsi="Calibri"/>
          <w:b/>
          <w:bCs/>
          <w:color w:val="1F2A37"/>
          <w:sz w:val="22"/>
          <w:szCs w:val="22"/>
        </w:rPr>
        <w:t xml:space="preserve">2.3 Cưỡng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Keycloak (chỉ biết identity + role, không biết business lock state). user-service là nơi enforce thật: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Consume reputation.locked / reputation.unlocked → cập nhật cache lockedUntil trên user_profiles; sau commit publish notification.user_lock_changed_requested đã enrich recipient email. reputation-service không cần biết email.</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Expose InternalUserInfo qua endpoint /internal/v1/users/{id} cho contract-service sign() (fail-closed) — trả verificationStatus, authorizationExpiresAt và lockedUntil cùng DTO nội bộ.</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product-service CreateListing gọi kiểm tra fail-open (chưa có Feign client, thêm mới); sign() fail-closed + @CircuitBreaker (ưu tiên đóng gap này trước mọi Feign call khác).</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w:t>
      </w:r>
    </w:p>
    <w:p>
      <w:pPr>
        <w:pStyle w:val="Heading3"/>
        <w:spacing w:after="80" w:before="240"/>
      </w:pPr>
      <w:r>
        <w:rPr>
          <w:rFonts w:ascii="Calibri" w:cs="Calibri" w:eastAsia="Calibri" w:hAnsi="Calibri"/>
          <w:b/>
          <w:bCs/>
          <w:color w:val="1F2A37"/>
          <w:sz w:val="22"/>
          <w:szCs w:val="22"/>
        </w:rPr>
        <w:t xml:space="preserve">2.4 API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500"/>
        <w:gridCol w:w="37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/api/v1/users/register</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authenticated</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Đăng ký profile KYC (PENDING), idempotent theo Keycloak sub</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/api/v1/users/me</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chính chủ</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Profile đầy đủ: contact, KYC, authorization, lock</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authenticated</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PublicUserResponse — KHÔNG email/phone/address</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/api/v1/admin/users?verificationStatus=PENDING</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Hàng đợi duyệt KYC</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/api/v1/admin/users/{id}/verify | /reject</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Duyệt hoặc từ chối có audit metadata</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/internal/v1/users/{id}</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service nội bộ</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InternalUserInfoResponse có email/KYC/authorization/lock; Gateway không route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notification-service</w:t>
      </w:r>
    </w:p>
    <w:p>
      <w:pPr>
        <w:spacing w:after="120" w:before="0" w:line="276"/>
        <w:jc w:val="both"/>
      </w:pPr>
      <w:r>
        <w:rPr>
          <w:rFonts w:ascii="Calibri" w:cs="Calibri" w:eastAsia="Calibri" w:hAnsi="Calibri"/>
          <w:b w:val="false"/>
          <w:bCs w:val="false"/>
          <w:i w:val="false"/>
          <w:iCs w:val="false"/>
          <w:color w:val="111827"/>
          <w:sz w:val="21"/>
          <w:szCs w:val="21"/>
        </w:rPr>
        <w:t xml:space="preserve">Không sở hữu nghiệp vụ lõi, OTP hay hash. Notification nghiệp vụ/bằng chứng đi qua RabbitMQ; riêng OTP dùng internal synchronous API từ contract-service để caller chỉ báo “đã gửi” khi mail provider đã nhận request. Endpoint nội bộ này không route qua Gateway.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OTP ký</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InitiateSign → gửi email OTP kèm signedContentHash (vừa xác thực người, vừa gắn đúng nội dung ký)</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Neo hash qua email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Sau mỗi sign() và mỗi inspection report submit → gửi hash cho cả hai bên (điểm neo NGOÀI nền tảng); đính .ots tại milestone.settled</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Weekly digest</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Hash toàn chuỗi gửi nhiều địa chỉ phía Software Buyer (không chỉ một người)</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Alert verify-fail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VerifyChainJob fail → gửi SONG SONG Admin + nhiều contact Software Buyer, không qua gatekeeper</w:t>
            </w:r>
          </w:p>
        </w:tc>
      </w:tr>
    </w:tbl>
    <w:p>
      <w:pPr>
        <w:spacing w:after="120" w:before="0" w:line="276"/>
        <w:jc w:val="both"/>
      </w:pPr>
      <w:r>
        <w:rPr>
          <w:rFonts w:ascii="Calibri" w:cs="Calibri" w:eastAsia="Calibri" w:hAnsi="Calibri"/>
          <w:b/>
          <w:bCs/>
          <w:i w:val="false"/>
          <w:iCs w:val="false"/>
          <w:color w:val="111827"/>
          <w:sz w:val="21"/>
          <w:szCs w:val="21"/>
        </w:rPr>
        <w:t xml:space="preserve">Recipient, idempotency &amp; retry: </w:t>
      </w:r>
      <w:r>
        <w:rPr>
          <w:rFonts w:ascii="Calibri" w:cs="Calibri" w:eastAsia="Calibri" w:hAnsi="Calibri"/>
          <w:b w:val="false"/>
          <w:bCs w:val="false"/>
          <w:i w:val="false"/>
          <w:iCs w:val="false"/>
          <w:color w:val="111827"/>
          <w:sz w:val="21"/>
          <w:szCs w:val="21"/>
        </w:rPr>
        <w:t xml:space="preserve">publisher mang recipient email trong event; notification không Feign ngược user-service. Dedup theo (eventId, recipientEmail, notificationType) để một event gửi đúng một lần cho từng người/loại mail. Async retry 3 lần exponential backoff trước DLX. OTP sync không tự gửi muộn sau khi caller đã nhận failure.</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notification_log (</w:t>
      </w:r>
      <w:r>
        <w:rPr>
          <w:rFonts w:ascii="Consolas" w:cs="Consolas" w:eastAsia="Consolas" w:hAnsi="Consolas"/>
          <w:color w:val="374151"/>
          <w:sz w:val="17"/>
          <w:szCs w:val="17"/>
        </w:rPr>
        <w:br/>
        <w:t xml:space="preserve">  notification_id UUID PRIMARY KEY,</w:t>
      </w:r>
      <w:r>
        <w:rPr>
          <w:rFonts w:ascii="Consolas" w:cs="Consolas" w:eastAsia="Consolas" w:hAnsi="Consolas"/>
          <w:color w:val="374151"/>
          <w:sz w:val="17"/>
          <w:szCs w:val="17"/>
        </w:rPr>
        <w:br/>
        <w:t xml:space="preserve">  event_id         UUID NOT NULL, event_type VARCHAR(100) NOT NULL,</w:t>
      </w:r>
      <w:r>
        <w:rPr>
          <w:rFonts w:ascii="Consolas" w:cs="Consolas" w:eastAsia="Consolas" w:hAnsi="Consolas"/>
          <w:color w:val="374151"/>
          <w:sz w:val="17"/>
          <w:szCs w:val="17"/>
        </w:rPr>
        <w:br/>
        <w:t xml:space="preserve">  notification_type VARCHAR(100) NOT NULL, recipient_id UUID NULL,</w:t>
      </w:r>
      <w:r>
        <w:rPr>
          <w:rFonts w:ascii="Consolas" w:cs="Consolas" w:eastAsia="Consolas" w:hAnsi="Consolas"/>
          <w:color w:val="374151"/>
          <w:sz w:val="17"/>
          <w:szCs w:val="17"/>
        </w:rPr>
        <w:br/>
        <w:t xml:space="preserve">  recipient_email VARCHAR(255) NOT NULL, channel VARCHAR(10) NOT NULL,</w:t>
      </w:r>
      <w:r>
        <w:rPr>
          <w:rFonts w:ascii="Consolas" w:cs="Consolas" w:eastAsia="Consolas" w:hAnsi="Consolas"/>
          <w:color w:val="374151"/>
          <w:sz w:val="17"/>
          <w:szCs w:val="17"/>
        </w:rPr>
        <w:br/>
        <w:t xml:space="preserve">  template_version VARCHAR(50) NOT NULL, status VARCHAR(10) NOT NULL, -- PENDING|SENT|FAILED</w:t>
      </w:r>
      <w:r>
        <w:rPr>
          <w:rFonts w:ascii="Consolas" w:cs="Consolas" w:eastAsia="Consolas" w:hAnsi="Consolas"/>
          <w:color w:val="374151"/>
          <w:sz w:val="17"/>
          <w:szCs w:val="17"/>
        </w:rPr>
        <w:br/>
        <w:t xml:space="preserve">  retry_count INT NOT NULL DEFAULT 0, provider_message_id VARCHAR(255) NULL,</w:t>
      </w:r>
      <w:r>
        <w:rPr>
          <w:rFonts w:ascii="Consolas" w:cs="Consolas" w:eastAsia="Consolas" w:hAnsi="Consolas"/>
          <w:color w:val="374151"/>
          <w:sz w:val="17"/>
          <w:szCs w:val="17"/>
        </w:rPr>
        <w:br/>
        <w:t xml:space="preserve">  failure_reason TEXT NULL, sent_at TIMESTAMP NULL,</w:t>
      </w:r>
      <w:r>
        <w:rPr>
          <w:rFonts w:ascii="Consolas" w:cs="Consolas" w:eastAsia="Consolas" w:hAnsi="Consolas"/>
          <w:color w:val="374151"/>
          <w:sz w:val="17"/>
          <w:szCs w:val="17"/>
        </w:rPr>
        <w:br/>
        <w:t xml:space="preserve">  UNIQUE(event_id, recipient_email, notification_type)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Evidence/security template version trong code/resources; DB log đúng version đã gửi.</w:t>
      </w:r>
    </w:p>
    <w:p>
      <w:pPr>
        <w:pStyle w:val="Heading2"/>
        <w:pBdr>
          <w:bottom w:val="single" w:color="D1D5DB" w:sz="6" w:space="6"/>
        </w:pBdr>
        <w:spacing w:after="120" w:before="320"/>
      </w:pPr>
      <w:r>
        <w:rPr>
          <w:rFonts w:ascii="Calibri" w:cs="Calibri" w:eastAsia="Calibri" w:hAnsi="Calibri"/>
          <w:b/>
          <w:bCs/>
          <w:color w:val="1F2A37"/>
          <w:sz w:val="25"/>
          <w:szCs w:val="25"/>
        </w:rPr>
        <w:t xml:space="preserve">4. analytics-service</w:t>
      </w:r>
    </w:p>
    <w:p>
      <w:pPr>
        <w:pStyle w:val="Heading3"/>
        <w:spacing w:after="80" w:before="240"/>
      </w:pPr>
      <w:r>
        <w:rPr>
          <w:rFonts w:ascii="Calibri" w:cs="Calibri" w:eastAsia="Calibri" w:hAnsi="Calibri"/>
          <w:b/>
          <w:bCs/>
          <w:color w:val="1F2A37"/>
          <w:sz w:val="22"/>
          <w:szCs w:val="22"/>
        </w:rPr>
        <w:t xml:space="preserve">4.1 Nguyên tắc pure consumer</w:t>
      </w:r>
    </w:p>
    <w:p>
      <w:pPr>
        <w:spacing w:after="120" w:before="0" w:line="276"/>
        <w:jc w:val="both"/>
      </w:pPr>
      <w:r>
        <w:rPr>
          <w:rFonts w:ascii="Calibri" w:cs="Calibri" w:eastAsia="Calibri" w:hAnsi="Calibri"/>
          <w:b w:val="false"/>
          <w:bCs w:val="false"/>
          <w:i w:val="false"/>
          <w:iCs w:val="false"/>
          <w:color w:val="111827"/>
          <w:sz w:val="21"/>
          <w:szCs w:val="21"/>
        </w:rPr>
        <w:t xml:space="preserve">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after="80" w:before="240"/>
      </w:pPr>
      <w:r>
        <w:rPr>
          <w:rFonts w:ascii="Calibri" w:cs="Calibri" w:eastAsia="Calibri" w:hAnsi="Calibri"/>
          <w:b/>
          <w:bCs/>
          <w:color w:val="1F2A37"/>
          <w:sz w:val="22"/>
          <w:szCs w:val="22"/>
        </w:rPr>
        <w:t xml:space="preserve">4.2 Read model — Star schema thu nhỏ (hybrid)</w:t>
      </w:r>
    </w:p>
    <w:p>
      <w:pPr>
        <w:spacing w:after="120" w:before="0" w:line="276"/>
        <w:jc w:val="both"/>
      </w:pPr>
      <w:r>
        <w:rPr>
          <w:rFonts w:ascii="Calibri" w:cs="Calibri" w:eastAsia="Calibri" w:hAnsi="Calibri"/>
          <w:b w:val="false"/>
          <w:bCs w:val="false"/>
          <w:i w:val="false"/>
          <w:iCs w:val="false"/>
          <w:color w:val="111827"/>
          <w:sz w:val="21"/>
          <w:szCs w:val="21"/>
        </w:rPr>
        <w:t xml:space="preserve">Tách bảng Dimension (thông tin tĩnh) và Fact/Aggregate (số liệu). Kết hợp hai chiến lược để vừa ghi nhanh vừa đọc nhanh: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Dimension (dim_contract): </w:t>
      </w:r>
      <w:r>
        <w:rPr>
          <w:rFonts w:ascii="Calibri" w:cs="Calibri" w:eastAsia="Calibri" w:hAnsi="Calibri"/>
          <w:b w:val="false"/>
          <w:bCs w:val="false"/>
          <w:i w:val="false"/>
          <w:iCs w:val="false"/>
          <w:color w:val="111827"/>
          <w:sz w:val="21"/>
          <w:szCs w:val="21"/>
        </w:rPr>
        <w:t xml:space="preserve">populate từ contract.signed (mới, xem Phần 2 §7) — event cấp Contract publish đúng 1 lần lúc SIGNED, mang commodity/buyerId/sellerId/totalAmount. Đây là điểm ingest duy nhất của dim_contract; trước rà soát 06/07/2026, bảng này tồn tại trên schema nhưng chưa từng được wire vào event nào.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Fact tables (ghi incremental, không khoá bảng): </w:t>
      </w:r>
      <w:r>
        <w:rPr>
          <w:rFonts w:ascii="Calibri" w:cs="Calibri" w:eastAsia="Calibri" w:hAnsi="Calibri"/>
          <w:b w:val="false"/>
          <w:bCs w:val="false"/>
          <w:i w:val="false"/>
          <w:iCs w:val="false"/>
          <w:color w:val="111827"/>
          <w:sz w:val="21"/>
          <w:szCs w:val="21"/>
        </w:rPr>
        <w:t xml:space="preserve">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Aggregate tables (pre-computed, đọc O(1)): </w:t>
      </w:r>
      <w:r>
        <w:rPr>
          <w:rFonts w:ascii="Calibri" w:cs="Calibri" w:eastAsia="Calibri" w:hAnsi="Calibri"/>
          <w:b w:val="false"/>
          <w:bCs w:val="false"/>
          <w:i w:val="false"/>
          <w:iCs w:val="false"/>
          <w:color w:val="111827"/>
          <w:sz w:val="21"/>
          <w:szCs w:val="21"/>
        </w:rPr>
        <w:t xml:space="preserve">agg_monthly_commodity_stats — do job @Scheduled quét fact mỗi đêm, tính sẵn rate (%) ghi thẳng vào cột, API chỉ SELECT.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Idempotency bắt buộc. </w:t>
      </w:r>
      <w:r>
        <w:rPr>
          <w:rFonts w:ascii="Calibri" w:cs="Calibri" w:eastAsia="Calibri" w:hAnsi="Calibri"/>
          <w:color w:val="374151"/>
          <w:sz w:val="20"/>
          <w:szCs w:val="20"/>
        </w:rPr>
        <w:t xml:space="preserve">RabbitMQ at-least-once: nếu milestone.settled bị gửi lại 2 lần, số tiền báo cáo bị nhân đôi — analytics nhạy cảm không kém bank. Bảng analytics_idempotency_log theo message_id chặn xử lý trùng.</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Bug fix rà soát 06/07/2026 — granularity sai + race condition. </w:t>
      </w:r>
      <w:r>
        <w:rPr>
          <w:rFonts w:ascii="Calibri" w:cs="Calibri" w:eastAsia="Calibri" w:hAnsi="Calibri"/>
          <w:color w:val="374151"/>
          <w:sz w:val="20"/>
          <w:szCs w:val="20"/>
        </w:rPr>
        <w:t xml:space="preserve">(1)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dim_contract (</w:t>
      </w:r>
      <w:r>
        <w:rPr>
          <w:rFonts w:ascii="Consolas" w:cs="Consolas" w:eastAsia="Consolas" w:hAnsi="Consolas"/>
          <w:color w:val="374151"/>
          <w:sz w:val="17"/>
          <w:szCs w:val="17"/>
        </w:rPr>
        <w:br/>
        <w:t xml:space="preserve">  contract_id UUID PRIMARY KEY, commodity VARCHAR(50) NOT NULL,</w:t>
      </w:r>
      <w:r>
        <w:rPr>
          <w:rFonts w:ascii="Consolas" w:cs="Consolas" w:eastAsia="Consolas" w:hAnsi="Consolas"/>
          <w:color w:val="374151"/>
          <w:sz w:val="17"/>
          <w:szCs w:val="17"/>
        </w:rPr>
        <w:br/>
        <w:t xml:space="preserve">  buyer_id UUID NOT NULL, seller_id UUID NOT NULL, total_amount DECIMAL(15,2) NOT NULL,</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fact_milestone_performance (</w:t>
      </w:r>
      <w:r>
        <w:rPr>
          <w:rFonts w:ascii="Consolas" w:cs="Consolas" w:eastAsia="Consolas" w:hAnsi="Consolas"/>
          <w:color w:val="374151"/>
          <w:sz w:val="17"/>
          <w:szCs w:val="17"/>
        </w:rPr>
        <w:br/>
        <w:t xml:space="preserve">  fact_id UUID PRIMARY KEY, contract_id UUID NOT NULL, milestone_id UUID NOT NULL,</w:t>
      </w:r>
      <w:r>
        <w:rPr>
          <w:rFonts w:ascii="Consolas" w:cs="Consolas" w:eastAsia="Consolas" w:hAnsi="Consolas"/>
          <w:color w:val="374151"/>
          <w:sz w:val="17"/>
          <w:szCs w:val="17"/>
        </w:rPr>
        <w:br/>
        <w:t xml:space="preserve">  status VARCHAR(20) NOT NULL,           -- SETTLED | CANCELLED_WITH_PENALTY</w:t>
      </w:r>
      <w:r>
        <w:rPr>
          <w:rFonts w:ascii="Consolas" w:cs="Consolas" w:eastAsia="Consolas" w:hAnsi="Consolas"/>
          <w:color w:val="374151"/>
          <w:sz w:val="17"/>
          <w:szCs w:val="17"/>
        </w:rPr>
        <w:br/>
        <w:t xml:space="preserve">  locked_amount DECIMAL(15,2) NOT NULL, actual_amount DECIMAL(15,2) NOT NULL,</w:t>
      </w:r>
      <w:r>
        <w:rPr>
          <w:rFonts w:ascii="Consolas" w:cs="Consolas" w:eastAsia="Consolas" w:hAnsi="Consolas"/>
          <w:color w:val="374151"/>
          <w:sz w:val="17"/>
          <w:szCs w:val="17"/>
        </w:rPr>
        <w:br/>
        <w:t xml:space="preserve">  delta_shortfall_amount DECIMAL(15,2) NOT NULL,  -- locked - actual</w:t>
      </w:r>
      <w:r>
        <w:rPr>
          <w:rFonts w:ascii="Consolas" w:cs="Consolas" w:eastAsia="Consolas" w:hAnsi="Consolas"/>
          <w:color w:val="374151"/>
          <w:sz w:val="17"/>
          <w:szCs w:val="17"/>
        </w:rPr>
        <w:br/>
        <w:t xml:space="preserve">  has_force_majeure BOOLEAN NOT NULL DEFAULT FALSE, resolved_at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fact_contract_settlement (         -- mới 06/07/2026, xem 4.2</w:t>
      </w:r>
      <w:r>
        <w:rPr>
          <w:rFonts w:ascii="Consolas" w:cs="Consolas" w:eastAsia="Consolas" w:hAnsi="Consolas"/>
          <w:color w:val="374151"/>
          <w:sz w:val="17"/>
          <w:szCs w:val="17"/>
        </w:rPr>
        <w:br/>
        <w:t xml:space="preserve">  fact_id UUID PRIMARY KEY, contract_id UUID NOT NULL, settled_at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fact_contract_cancellation (</w:t>
      </w:r>
      <w:r>
        <w:rPr>
          <w:rFonts w:ascii="Consolas" w:cs="Consolas" w:eastAsia="Consolas" w:hAnsi="Consolas"/>
          <w:color w:val="374151"/>
          <w:sz w:val="17"/>
          <w:szCs w:val="17"/>
        </w:rPr>
        <w:br/>
        <w:t xml:space="preserve">  fact_id UUID PRIMARY KEY, contract_id UUID NOT NULL,</w:t>
      </w:r>
      <w:r>
        <w:rPr>
          <w:rFonts w:ascii="Consolas" w:cs="Consolas" w:eastAsia="Consolas" w:hAnsi="Consolas"/>
          <w:color w:val="374151"/>
          <w:sz w:val="17"/>
          <w:szCs w:val="17"/>
        </w:rPr>
        <w:br/>
        <w:t xml:space="preserve">  initiated_by VARCHAR(10) NOT NULL, cancelled_at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pending_force_majeure_flag (       -- staging, mới 06/07/2026, xem 4.2</w:t>
      </w:r>
      <w:r>
        <w:rPr>
          <w:rFonts w:ascii="Consolas" w:cs="Consolas" w:eastAsia="Consolas" w:hAnsi="Consolas"/>
          <w:color w:val="374151"/>
          <w:sz w:val="17"/>
          <w:szCs w:val="17"/>
        </w:rPr>
        <w:br/>
        <w:t xml:space="preserve">  milestone_id UUID PRIMARY KEY, flagged_at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agg_monthly_commodity_stats (</w:t>
      </w:r>
      <w:r>
        <w:rPr>
          <w:rFonts w:ascii="Consolas" w:cs="Consolas" w:eastAsia="Consolas" w:hAnsi="Consolas"/>
          <w:color w:val="374151"/>
          <w:sz w:val="17"/>
          <w:szCs w:val="17"/>
        </w:rPr>
        <w:br/>
        <w:t xml:space="preserve">  month_id VARCHAR(7) NOT NULL, commodity VARCHAR(50) NOT NULL,</w:t>
      </w:r>
      <w:r>
        <w:rPr>
          <w:rFonts w:ascii="Consolas" w:cs="Consolas" w:eastAsia="Consolas" w:hAnsi="Consolas"/>
          <w:color w:val="374151"/>
          <w:sz w:val="17"/>
          <w:szCs w:val="17"/>
        </w:rPr>
        <w:br/>
        <w:t xml:space="preserve">  total_contracts_settled INT NOT NULL DEFAULT 0, total_contracts_cancelled INT NOT NULL DEFAULT 0,</w:t>
      </w:r>
      <w:r>
        <w:rPr>
          <w:rFonts w:ascii="Consolas" w:cs="Consolas" w:eastAsia="Consolas" w:hAnsi="Consolas"/>
          <w:color w:val="374151"/>
          <w:sz w:val="17"/>
          <w:szCs w:val="17"/>
        </w:rPr>
        <w:br/>
        <w:t xml:space="preserve">  cancellation_rate DECIMAL(5,4) NOT NULL DEFAULT 0, force_majeure_incidents INT NOT NULL DEFAULT 0,</w:t>
      </w:r>
      <w:r>
        <w:rPr>
          <w:rFonts w:ascii="Consolas" w:cs="Consolas" w:eastAsia="Consolas" w:hAnsi="Consolas"/>
          <w:color w:val="374151"/>
          <w:sz w:val="17"/>
          <w:szCs w:val="17"/>
        </w:rPr>
        <w:br/>
        <w:t xml:space="preserve">  total_value_settled DECIMAL(15,2) NOT NULL DEFAULT 0, escrow_efficiency_rate DECIMAL(5,4) NOT NULL DEFAULT 0,</w:t>
      </w:r>
      <w:r>
        <w:rPr>
          <w:rFonts w:ascii="Consolas" w:cs="Consolas" w:eastAsia="Consolas" w:hAnsi="Consolas"/>
          <w:color w:val="374151"/>
          <w:sz w:val="17"/>
          <w:szCs w:val="17"/>
        </w:rPr>
        <w:br/>
        <w:t xml:space="preserve">  PRIMARY KEY (month_id, commodity)</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analytics_idempotency_log ( message_id VARCHAR(255) PRIMARY KEY, processed_at TIMESTAMP NOT NULL DEFAULT now() );</w:t>
      </w:r>
    </w:p>
    <w:p>
      <w:pPr>
        <w:pStyle w:val="Heading3"/>
        <w:spacing w:after="80" w:before="240"/>
      </w:pPr>
      <w:r>
        <w:rPr>
          <w:rFonts w:ascii="Calibri" w:cs="Calibri" w:eastAsia="Calibri" w:hAnsi="Calibri"/>
          <w:b/>
          <w:bCs/>
          <w:color w:val="1F2A37"/>
          <w:sz w:val="22"/>
          <w:szCs w:val="22"/>
        </w:rPr>
        <w:t xml:space="preserve">4.3 Batch job &amp; API</w:t>
      </w:r>
    </w:p>
    <w:p>
      <w:pPr>
        <w:spacing w:after="120" w:before="0" w:line="276"/>
        <w:jc w:val="both"/>
      </w:pPr>
      <w:r>
        <w:rPr>
          <w:rFonts w:ascii="Calibri" w:cs="Calibri" w:eastAsia="Calibri" w:hAnsi="Calibri"/>
          <w:b w:val="false"/>
          <w:bCs w:val="false"/>
          <w:i w:val="false"/>
          <w:iCs w:val="false"/>
          <w:color w:val="111827"/>
          <w:sz w:val="21"/>
          <w:szCs w:val="21"/>
        </w:rPr>
        <w:t xml:space="preserve">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p>
      <w:pPr>
        <w:spacing w:after="120" w:before="0" w:line="276"/>
        <w:jc w:val="both"/>
      </w:pPr>
      <w:r>
        <w:rPr>
          <w:rFonts w:ascii="Calibri" w:cs="Calibri" w:eastAsia="Calibri" w:hAnsi="Calibri"/>
          <w:b/>
          <w:bCs/>
          <w:i w:val="false"/>
          <w:iCs w:val="false"/>
          <w:color w:val="111827"/>
          <w:sz w:val="21"/>
          <w:szCs w:val="21"/>
        </w:rPr>
        <w:t xml:space="preserve">AmlPatternScanJob (@Scheduled, bổ sung 10/07/2026) — tầng batch AML: </w:t>
      </w:r>
      <w:r>
        <w:rPr>
          <w:rFonts w:ascii="Calibri" w:cs="Calibri" w:eastAsia="Calibri" w:hAnsi="Calibri"/>
          <w:b w:val="false"/>
          <w:bCs w:val="false"/>
          <w:i w:val="false"/>
          <w:iCs w:val="false"/>
          <w:color w:val="111827"/>
          <w:sz w:val="21"/>
          <w:szCs w:val="21"/>
        </w:rPr>
        <w:t xml:space="preserve">quét data warehouse tìm cụm near-threshold theo cặp buyer-seller: giá trị trong band [475tr, 500tr), tối thiểu 5 hợp đồng, lookback 90 ngày — bắt structuring chậm rải mỏng dưới ngưỡng tuyệt đối mà 2 tầng realtime (Phần 3, reputation) không với tới. Phát hiện cụm → publish analytics.structuring_pattern_detected; consumer: reputation-service (set cặp ELEVATED_RISK — cơ chế EDD, chi tiết Phần 3) và bank-service (nghĩa vụ báo cáo cơ quan). Đúng triết lý pure consumer: analytics chỉ quét dữ liệu mình đã có và publish event, không gọi ngược service nào.</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49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quản trị (VICOFA/VRA/Admin)</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/api/v1/analytics/cancellations?year={YYYY}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Tỷ lệ phá vỡ hợp đồng theo ngành hàng — đo lòng tin vào hợp đồng forward</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/api/v1/analytics/escrow-effectiveness?month={YYYY-MM}</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quả ký quỹ theo đợt — tiền khoá có bám sát thực nhận không, hay khoá dư</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/api/v1/analytics/force-majeure-trends?year={YYYY}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Xu hướng bất khả kháng theo mùa vụ/ngành — báo cáo chuỗi cung ứng cho Bộ NN&amp;MT</w:t>
            </w:r>
          </w:p>
        </w:tc>
      </w:tr>
    </w:tbl>
    <w:p>
      <w:pPr>
        <w:pStyle w:val="Heading3"/>
        <w:spacing w:after="80" w:before="240"/>
      </w:pPr>
      <w:r>
        <w:rPr>
          <w:rFonts w:ascii="Calibri" w:cs="Calibri" w:eastAsia="Calibri" w:hAnsi="Calibri"/>
          <w:b/>
          <w:bCs/>
          <w:color w:val="1F2A37"/>
          <w:sz w:val="22"/>
          <w:szCs w:val="22"/>
        </w:rPr>
        <w:t xml:space="preserve">4.4 Giới hạn (tradeoff CQRS/event-driven)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Eventual consistency &amp; data lag. </w:t>
      </w:r>
      <w:r>
        <w:rPr>
          <w:rFonts w:ascii="Calibri" w:cs="Calibri" w:eastAsia="Calibri" w:hAnsi="Calibri"/>
          <w:b w:val="false"/>
          <w:bCs w:val="false"/>
          <w:i w:val="false"/>
          <w:iCs w:val="false"/>
          <w:color w:val="111827"/>
          <w:sz w:val="21"/>
          <w:szCs w:val="21"/>
        </w:rPr>
        <w:t xml:space="preserve">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có historical backfill. </w:t>
      </w:r>
      <w:r>
        <w:rPr>
          <w:rFonts w:ascii="Calibri" w:cs="Calibri" w:eastAsia="Calibri" w:hAnsi="Calibri"/>
          <w:b w:val="false"/>
          <w:bCs w:val="false"/>
          <w:i w:val="false"/>
          <w:iCs w:val="false"/>
          <w:color w:val="111827"/>
          <w:sz w:val="21"/>
          <w:szCs w:val="21"/>
        </w:rPr>
        <w:t xml:space="preserve">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bắt được data-fix tay. </w:t>
      </w:r>
      <w:r>
        <w:rPr>
          <w:rFonts w:ascii="Calibri" w:cs="Calibri" w:eastAsia="Calibri" w:hAnsi="Calibri"/>
          <w:b w:val="false"/>
          <w:bCs w:val="false"/>
          <w:i w:val="false"/>
          <w:iCs w:val="false"/>
          <w:color w:val="111827"/>
          <w:sz w:val="21"/>
          <w:szCs w:val="21"/>
        </w:rPr>
        <w:t xml:space="preserve">Nếu Admin sửa lịch sử giao dịch bằng SQL trực tiếp, không event nào sinh ra → analytics vĩnh viễn lệch so với DB gốc.</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A — Event Catalog hợp nhất</w:t>
      </w:r>
    </w:p>
    <w:p>
      <w:pPr>
        <w:spacing w:after="120" w:before="0" w:line="276"/>
        <w:jc w:val="both"/>
      </w:pPr>
      <w:r>
        <w:rPr>
          <w:rFonts w:ascii="Calibri" w:cs="Calibri" w:eastAsia="Calibri" w:hAnsi="Calibri"/>
          <w:b w:val="false"/>
          <w:bCs w:val="false"/>
          <w:i w:val="false"/>
          <w:iCs w:val="false"/>
          <w:color w:val="111827"/>
          <w:sz w:val="21"/>
          <w:szCs w:val="21"/>
        </w:rPr>
        <w:t xml:space="preserve">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300"/>
        <w:gridCol w:w="2100"/>
        <w:gridCol w:w="4238"/>
      </w:tblGrid>
      <w:tr>
        <w:trPr>
          <w:tblHeader/>
        </w:trPr>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audit,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(hoàn cọc), reputation, analytics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(seize/refund cọc),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(bỏ escrow, tránh release tiền 2 lần)</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có domain consumer bắt buộc; mail qua notification command</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audit (payload propagate recipients để gửi OTS)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milestone.dispute_resolved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(đếm tỷ lệ buyer flag-rồi-thua — tín hiệu chống lạm dụng FLAG_ISSUE, Phần 3 §3.5)</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bank.lock/release/seize/refund_requested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bank.lock/release/seize/refund_completed | _failed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escrow.deposit_locked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(chuyển ACTIVE); escrow-service tự dùng để lock batchAmount milestone đầu</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bank.large_transaction_flagged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audit (báo cáo ≥500tr, không hold — reputation chỉ dùng làm 1 input composite score, không tự trigger hold)</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milestone.level2_provisional_settled | _buffer_reconciled | _terminal_settled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(mail qua notification.milestone_status_requested)</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reputation.locked | reputation.unlocked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notification.user_kyc_result_requested | user_lock_changed_requested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notification.contract_anchor_requested | contract_cancelled_requested | milestone_status_requested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notification.milestone_anchor_requested | audit_digest_requested | audit_failure_requested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notification.level2_commission_requested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notification.verifier_key_anchor_requested | security_lock_changed_requested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 | file.email.received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(queue nội bộ)</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(contract, inspection, product)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Ghi hash vào audit-service (source_type: MILESTONE_EVENT, CONTRACT_SIGNED, INSPECTION_REPORT, EXTERNAL_INSPECTION_REPORT, LEVEL2_INSPECTION_COMMISSIONED, EXTERNAL_VERIFIER_KEY_REGISTERED, SECURITY_LOCK_TRIGGERED, SECURITY_UNLOCK_TRIGGERED) đi qua consumer của audit trên các event tương ứng, không phải routing key riêng.</w:t>
      </w:r>
    </w:p>
    <w:p>
      <w:pPr>
        <w:spacing w:after="120" w:before="0" w:line="276"/>
        <w:jc w:val="both"/>
      </w:pPr>
      <w:r>
        <w:rPr>
          <w:rFonts w:ascii="Calibri" w:cs="Calibri" w:eastAsia="Calibri" w:hAnsi="Calibri"/>
          <w:b/>
          <w:bCs/>
          <w:i w:val="false"/>
          <w:iCs w:val="false"/>
          <w:color w:val="111827"/>
          <w:sz w:val="21"/>
          <w:szCs w:val="21"/>
        </w:rPr>
        <w:t xml:space="preserve">Kill switch (08/07/2026) không qua RabbitMQ: </w:t>
      </w:r>
      <w:r>
        <w:rPr>
          <w:rFonts w:ascii="Calibri" w:cs="Calibri" w:eastAsia="Calibri" w:hAnsi="Calibri"/>
          <w:b w:val="false"/>
          <w:bCs w:val="false"/>
          <w:i w:val="false"/>
          <w:iCs w:val="false"/>
          <w:color w:val="111827"/>
          <w:sz w:val="21"/>
          <w:szCs w:val="21"/>
        </w:rPr>
        <w:t xml:space="preserve">emergency-lock/emergency-unlock là REST endpoint External Verifier gọi trực tiếp (chữ ký bất đối xứng, bank-service §4.5); gate freeze là check system_lock trước mọi bank.*_requested. Ba source_type security ở trên là bản ghi các quyết định đó vào hash chain, không phải event RabbitMQ độc lập.</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B — Ma trận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00"/>
        <w:gridCol w:w="2000"/>
        <w:gridCol w:w="2100"/>
        <w:gridCol w:w="2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DB</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chính</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 liên quan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8081</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UserProfile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BLDS Điều 142 (KYC)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8082</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 PlotRegistryEntry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(geolocation)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8083</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 Milestone, Signature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22-23, 34; BLDS 156/351</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8084</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EscrowAccount, EscrowMilestone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8085</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NotificationLog</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14.2 (email anchor)</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8086</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LedgerEntry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52/2024 Điều 8.7</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8087</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InspectionReport, Level2Commission</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98/2018 Điều 15</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8088</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LockEntry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LTM Điều 302; NĐ 52/2024 Điều 29 (AML)</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8089</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file_db + MinIO</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Điều 9 (retention 5 năm)</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8091</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pricing_db + Redis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PriceQuote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8092</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AuditRecord</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14.2</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8093</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dim/fact/agg</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Tìm kiếm/lọc listing được xử lý trực tiếp bằng query parameter trong product-service.</w:t>
      </w:r>
    </w:p>
    <w:p>
      <w:pPr>
        <w:pStyle w:val="Heading2"/>
        <w:pBdr>
          <w:bottom w:val="single" w:color="D1D5DB" w:sz="6" w:space="6"/>
        </w:pBdr>
        <w:spacing w:after="120" w:before="320"/>
      </w:pPr>
      <w:r>
        <w:rPr>
          <w:rFonts w:ascii="Calibri" w:cs="Calibri" w:eastAsia="Calibri" w:hAnsi="Calibri"/>
          <w:b/>
          <w:bCs/>
          <w:color w:val="1F2A37"/>
          <w:sz w:val="25"/>
          <w:szCs w:val="25"/>
        </w:rPr>
        <w:t xml:space="preserve">Tổng hợp trạng thái đóng &amp; giới hạn đã biết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KI-3 email IDOR — đã đóng ở design Phase 2. </w:t>
      </w:r>
      <w:r>
        <w:rPr>
          <w:rFonts w:ascii="Calibri" w:cs="Calibri" w:eastAsia="Calibri" w:hAnsi="Calibri"/>
          <w:b w:val="false"/>
          <w:bCs w:val="false"/>
          <w:i w:val="false"/>
          <w:iCs w:val="false"/>
          <w:color w:val="111827"/>
          <w:sz w:val="21"/>
          <w:szCs w:val="21"/>
        </w:rPr>
        <w:t xml:space="preserve">API tách /users/me (contact chính chủ), /users/{id} (PublicUserResponse không email/phone/address) và /internal/v1/users/{id} (DTO nội bộ có email/KYC/lock, Gateway không route). Không còn dùng một UserInfoResponse cho cả external và Feign.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đóng hoàn toàn (08/07/2026). </w:t>
      </w:r>
      <w:r>
        <w:rPr>
          <w:rFonts w:ascii="Calibri" w:cs="Calibri" w:eastAsia="Calibri" w:hAnsi="Calibri"/>
          <w:b w:val="false"/>
          <w:bCs w:val="false"/>
          <w:i w:val="false"/>
          <w:iCs w:val="false"/>
          <w:color w:val="111827"/>
          <w:sz w:val="21"/>
          <w:szCs w:val="21"/>
        </w:rPr>
        <w:t xml:space="preserve">contract.signed mang {contractId, commodity, buyerId, sellerId, totalAmount, buyerDepositAmount, sellerDepositAmount, signedAt} — commodity là enum cứng COFFEE/RICE/RUBBER/CASHEW, luôn non-null (analytics-service chỉ nhận và lưu, không tự map). Nguồn: contract-service đọc Category.commodity của category gắn với sản phẩm — không có case NULL vì category chỉ dùng được khi APPROVED và approve() bắt buộc gán commodity. Cơ chế Category/commodity (2 tầng, vì sao bỏ bảng mapping) chốt ở product-service §2.6 (owner) — không mô tả lại ở đây. Điểm treo mapping trước đây đã đóng hoàn toàn.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 giới hạn đã biết. </w:t>
      </w:r>
      <w:r>
        <w:rPr>
          <w:rFonts w:ascii="Calibri" w:cs="Calibri" w:eastAsia="Calibri" w:hAnsi="Calibri"/>
          <w:b w:val="false"/>
          <w:bCs w:val="false"/>
          <w:i w:val="false"/>
          <w:iCs w:val="false"/>
          <w:color w:val="111827"/>
          <w:sz w:val="21"/>
          <w:szCs w:val="21"/>
        </w:rPr>
        <w:t xml:space="preserve">(buyer TNHH/cổ phần/hộ kinh doanh; giấy tờ INSPECTOR) — nguyên tắc đã chốt, danh mục cụ thể cần xác nhận nghiệp vụ với đối tác thật, ngoài phạm vi xác nhận được của đồ án; không block thiết kế.</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SDS v1.0 · Bản đầy đủ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SDS — Bản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(SDS) — Bản đầy đủ v1.0</dc:title>
  <dc:creator>AgriContract</dc:creator>
  <cp:lastModifiedBy>Un-named</cp:lastModifiedBy>
  <cp:revision>1</cp:revision>
  <dcterms:created xsi:type="dcterms:W3CDTF">2026-07-16T16:06:23.063Z</dcterms:created>
  <dcterms:modified xsi:type="dcterms:W3CDTF">2026-07-16T16:06:23.063Z</dcterms:modified>
</cp:coreProperties>
</file>

<file path=docProps/custom.xml><?xml version="1.0" encoding="utf-8"?>
<Properties xmlns="http://schemas.openxmlformats.org/officeDocument/2006/custom-properties" xmlns:vt="http://schemas.openxmlformats.org/officeDocument/2006/docPropsVTypes"/>
</file>