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374151"/>
          <w:spacing w:val="60"/>
          <w:sz w:val="26"/>
          <w:szCs w:val="26"/>
        </w:rPr>
        <w:t>AGRICONTRACT</w:t>
      </w:r>
    </w:p>
    <w:p>
      <w:pPr>
        <w:pStyle w:val="Normal"/>
        <w:pBdr>
          <w:bottom w:val="single" w:sz="8" w:space="8" w:color="1F2A37"/>
        </w:pBdr>
        <w:spacing w:before="120" w:after="60"/>
        <w:rPr/>
      </w:pPr>
      <w:r>
        <w:rPr>
          <w:rFonts w:eastAsia="Calibri" w:cs="Calibri"/>
          <w:b/>
          <w:bCs/>
          <w:color w:val="1F2A37"/>
          <w:sz w:val="44"/>
          <w:szCs w:val="44"/>
        </w:rPr>
        <w:t>Đặc tả thiết kế phần mềm của đồ án</w:t>
      </w:r>
    </w:p>
    <w:p>
      <w:pPr>
        <w:pStyle w:val="Normal"/>
        <w:spacing w:before="120" w:after="40"/>
        <w:rPr/>
      </w:pPr>
      <w:r>
        <w:rPr>
          <w:rFonts w:eastAsia="Calibri" w:cs="Calibri"/>
          <w:i/>
          <w:iCs/>
          <w:color w:val="374151"/>
          <w:sz w:val="23"/>
          <w:szCs w:val="23"/>
        </w:rPr>
        <w:t>State, API, event, schema, invariant, migration và implementation contract hợp nhất</w:t>
      </w:r>
    </w:p>
    <w:p>
      <w:pPr>
        <w:pStyle w:val="Normal"/>
        <w:spacing w:before="240" w:after="0"/>
        <w:rPr/>
      </w:pPr>
      <w:r>
        <w:rPr>
          <w:rFonts w:eastAsia="Calibri" w:cs="Calibri"/>
          <w:color w:val="6B7280"/>
          <w:sz w:val="20"/>
          <w:szCs w:val="20"/>
        </w:rPr>
        <w:t>Tài liệu thiết kế chi tiết hợp nhất</w:t>
      </w:r>
    </w:p>
    <w:p>
      <w:pPr>
        <w:pStyle w:val="Normal"/>
        <w:spacing w:before="0" w:after="0"/>
        <w:rPr/>
      </w:pPr>
      <w:r>
        <w:rPr>
          <w:rFonts w:eastAsia="Calibri" w:cs="Calibri"/>
          <w:color w:val="6B7280"/>
          <w:sz w:val="20"/>
          <w:szCs w:val="20"/>
        </w:rPr>
        <w:t>Phiên bản final · Tháng 7/2026</w:t>
      </w:r>
    </w:p>
    <w:p>
      <w:pPr>
        <w:pStyle w:val="Normal"/>
        <w:spacing w:before="360" w:after="0"/>
        <w:rPr/>
      </w:pPr>
      <w:r>
        <w:rPr/>
      </w:r>
      <w:r>
        <w:br w:type="page"/>
      </w:r>
    </w:p>
    <w:p>
      <w:pPr>
        <w:pStyle w:val="Normal"/>
        <w:spacing w:before="0" w:after="120"/>
        <w:rPr/>
      </w:pPr>
      <w:r>
        <w:rPr>
          <w:rFonts w:eastAsia="Calibri" w:cs="Calibri"/>
          <w:b/>
          <w:bCs/>
          <w:color w:val="1F2A37"/>
          <w:sz w:val="28"/>
          <w:szCs w:val="28"/>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6223_AgriContract" w:tooltip="Phần 1 — Nền tảng, scope, ownership và common contracts">
            <w:r>
              <w:rPr>
                <w:rStyle w:val="IndexLink"/>
              </w:rPr>
              <w:t>Phần 1 — Nền tảng, scope, ownership và common contracts</w:t>
              <w:tab/>
              <w:t>4</w:t>
            </w:r>
          </w:hyperlink>
        </w:p>
        <w:p>
          <w:pPr>
            <w:pStyle w:val="TOC2"/>
            <w:tabs>
              <w:tab w:val="clear" w:pos="9355"/>
              <w:tab w:val="right" w:pos="9637" w:leader="dot"/>
            </w:tabs>
            <w:rPr/>
          </w:pPr>
          <w:hyperlink w:anchor="__RefHeading___Toc6225_AgriContract" w:tooltip="0. Phạm vi, trạng thái và quy tắc diễn giải">
            <w:r>
              <w:rPr>
                <w:rStyle w:val="IndexLink"/>
              </w:rPr>
              <w:t>0. Phạm vi, trạng thái và quy tắc diễn giải</w:t>
              <w:tab/>
              <w:t>5</w:t>
            </w:r>
          </w:hyperlink>
        </w:p>
        <w:p>
          <w:pPr>
            <w:pStyle w:val="TOC2"/>
            <w:tabs>
              <w:tab w:val="clear" w:pos="9355"/>
              <w:tab w:val="right" w:pos="9637" w:leader="dot"/>
            </w:tabs>
            <w:rPr/>
          </w:pPr>
          <w:hyperlink w:anchor="__RefHeading___Toc6227_AgriContract" w:tooltip="1. System scope và actor model">
            <w:r>
              <w:rPr>
                <w:rStyle w:val="IndexLink"/>
              </w:rPr>
              <w:t>1. System scope và actor model</w:t>
              <w:tab/>
              <w:t>5</w:t>
            </w:r>
          </w:hyperlink>
        </w:p>
        <w:p>
          <w:pPr>
            <w:pStyle w:val="TOC3"/>
            <w:tabs>
              <w:tab w:val="clear" w:pos="9071"/>
              <w:tab w:val="right" w:pos="9637" w:leader="dot"/>
            </w:tabs>
            <w:rPr/>
          </w:pPr>
          <w:hyperlink w:anchor="__RefHeading___Toc6229_AgriContract" w:tooltip="1.1 Phạm vi">
            <w:r>
              <w:rPr>
                <w:rStyle w:val="IndexLink"/>
              </w:rPr>
              <w:t>1.1 Phạm vi</w:t>
              <w:tab/>
              <w:t>5</w:t>
            </w:r>
          </w:hyperlink>
        </w:p>
        <w:p>
          <w:pPr>
            <w:pStyle w:val="TOC3"/>
            <w:tabs>
              <w:tab w:val="clear" w:pos="9071"/>
              <w:tab w:val="right" w:pos="9637" w:leader="dot"/>
            </w:tabs>
            <w:rPr/>
          </w:pPr>
          <w:hyperlink w:anchor="__RefHeading___Toc6231_AgriContract" w:tooltip="1.2 Actors và role">
            <w:r>
              <w:rPr>
                <w:rStyle w:val="IndexLink"/>
              </w:rPr>
              <w:t>1.2 Actors và role</w:t>
              <w:tab/>
              <w:t>5</w:t>
            </w:r>
          </w:hyperlink>
        </w:p>
        <w:p>
          <w:pPr>
            <w:pStyle w:val="TOC2"/>
            <w:tabs>
              <w:tab w:val="clear" w:pos="9355"/>
              <w:tab w:val="right" w:pos="9637" w:leader="dot"/>
            </w:tabs>
            <w:rPr/>
          </w:pPr>
          <w:hyperlink w:anchor="__RefHeading___Toc6233_AgriContract" w:tooltip="2. Service/component specification">
            <w:r>
              <w:rPr>
                <w:rStyle w:val="IndexLink"/>
              </w:rPr>
              <w:t>2. Service/component specification</w:t>
              <w:tab/>
              <w:t>5</w:t>
            </w:r>
          </w:hyperlink>
        </w:p>
        <w:p>
          <w:pPr>
            <w:pStyle w:val="TOC2"/>
            <w:tabs>
              <w:tab w:val="clear" w:pos="9355"/>
              <w:tab w:val="right" w:pos="9637" w:leader="dot"/>
            </w:tabs>
            <w:rPr/>
          </w:pPr>
          <w:hyperlink w:anchor="__RefHeading___Toc6235_AgriContract" w:tooltip="3. Common contracts">
            <w:r>
              <w:rPr>
                <w:rStyle w:val="IndexLink"/>
              </w:rPr>
              <w:t>3. Common contracts</w:t>
              <w:tab/>
              <w:t>6</w:t>
            </w:r>
          </w:hyperlink>
        </w:p>
        <w:p>
          <w:pPr>
            <w:pStyle w:val="TOC3"/>
            <w:tabs>
              <w:tab w:val="clear" w:pos="9071"/>
              <w:tab w:val="right" w:pos="9637" w:leader="dot"/>
            </w:tabs>
            <w:rPr/>
          </w:pPr>
          <w:hyperlink w:anchor="__RefHeading___Toc6237_AgriContract" w:tooltip="3.1 REST convention">
            <w:r>
              <w:rPr>
                <w:rStyle w:val="IndexLink"/>
              </w:rPr>
              <w:t>3.1 REST convention</w:t>
              <w:tab/>
              <w:t>6</w:t>
            </w:r>
          </w:hyperlink>
        </w:p>
        <w:p>
          <w:pPr>
            <w:pStyle w:val="TOC3"/>
            <w:tabs>
              <w:tab w:val="clear" w:pos="9071"/>
              <w:tab w:val="right" w:pos="9637" w:leader="dot"/>
            </w:tabs>
            <w:rPr/>
          </w:pPr>
          <w:hyperlink w:anchor="__RefHeading___Toc6239_AgriContract" w:tooltip="3.2 Event envelope">
            <w:r>
              <w:rPr>
                <w:rStyle w:val="IndexLink"/>
              </w:rPr>
              <w:t>3.2 Event envelope</w:t>
              <w:tab/>
              <w:t>7</w:t>
            </w:r>
          </w:hyperlink>
        </w:p>
        <w:p>
          <w:pPr>
            <w:pStyle w:val="TOC3"/>
            <w:tabs>
              <w:tab w:val="clear" w:pos="9071"/>
              <w:tab w:val="right" w:pos="9637" w:leader="dot"/>
            </w:tabs>
            <w:rPr/>
          </w:pPr>
          <w:hyperlink w:anchor="__RefHeading___Toc6241_AgriContract" w:tooltip="3.3 Enum ownership và wire vocabulary">
            <w:r>
              <w:rPr>
                <w:rStyle w:val="IndexLink"/>
              </w:rPr>
              <w:t>3.3 Enum ownership và wire vocabulary</w:t>
              <w:tab/>
              <w:t>7</w:t>
            </w:r>
          </w:hyperlink>
        </w:p>
        <w:p>
          <w:pPr>
            <w:pStyle w:val="TOC3"/>
            <w:tabs>
              <w:tab w:val="clear" w:pos="9071"/>
              <w:tab w:val="right" w:pos="9637" w:leader="dot"/>
            </w:tabs>
            <w:rPr/>
          </w:pPr>
          <w:hyperlink w:anchor="__RefHeading___Toc6243_AgriContract" w:tooltip="3.4 Common data/security constraints">
            <w:r>
              <w:rPr>
                <w:rStyle w:val="IndexLink"/>
              </w:rPr>
              <w:t>3.4 Common data/security constraints</w:t>
              <w:tab/>
              <w:t>7</w:t>
            </w:r>
          </w:hyperlink>
        </w:p>
        <w:p>
          <w:pPr>
            <w:pStyle w:val="TOC1"/>
            <w:tabs>
              <w:tab w:val="clear" w:pos="9638"/>
              <w:tab w:val="right" w:pos="9637" w:leader="dot"/>
            </w:tabs>
            <w:rPr/>
          </w:pPr>
          <w:hyperlink w:anchor="__RefHeading___Toc6245_AgriContract" w:tooltip="Phần 2 — Contract, milestone escrow và monetary ledger">
            <w:r>
              <w:rPr>
                <w:rStyle w:val="IndexLink"/>
              </w:rPr>
              <w:t>Phần 2 — Contract, milestone escrow và monetary ledger</w:t>
              <w:tab/>
              <w:t>8</w:t>
            </w:r>
          </w:hyperlink>
        </w:p>
        <w:p>
          <w:pPr>
            <w:pStyle w:val="TOC2"/>
            <w:tabs>
              <w:tab w:val="clear" w:pos="9355"/>
              <w:tab w:val="right" w:pos="9637" w:leader="dot"/>
            </w:tabs>
            <w:rPr/>
          </w:pPr>
          <w:hyperlink w:anchor="__RefHeading___Toc6247_AgriContract" w:tooltip="4. contract-service — aggregate, signature, attribution và lifecycle">
            <w:r>
              <w:rPr>
                <w:rStyle w:val="IndexLink"/>
              </w:rPr>
              <w:t>4. contract-service — aggregate, signature, attribution và lifecycle</w:t>
              <w:tab/>
              <w:t>9</w:t>
            </w:r>
          </w:hyperlink>
        </w:p>
        <w:p>
          <w:pPr>
            <w:pStyle w:val="TOC3"/>
            <w:tabs>
              <w:tab w:val="clear" w:pos="9071"/>
              <w:tab w:val="right" w:pos="9637" w:leader="dot"/>
            </w:tabs>
            <w:rPr/>
          </w:pPr>
          <w:hyperlink w:anchor="__RefHeading___Toc6249_AgriContract" w:tooltip="4.1 Aggregate/value objects">
            <w:r>
              <w:rPr>
                <w:rStyle w:val="IndexLink"/>
              </w:rPr>
              <w:t>4.1 Aggregate/value objects</w:t>
              <w:tab/>
              <w:t>9</w:t>
            </w:r>
          </w:hyperlink>
        </w:p>
        <w:p>
          <w:pPr>
            <w:pStyle w:val="TOC3"/>
            <w:tabs>
              <w:tab w:val="clear" w:pos="9071"/>
              <w:tab w:val="right" w:pos="9637" w:leader="dot"/>
            </w:tabs>
            <w:rPr/>
          </w:pPr>
          <w:hyperlink w:anchor="__RefHeading___Toc6251_AgriContract" w:tooltip="4.2 Contract state machine">
            <w:r>
              <w:rPr>
                <w:rStyle w:val="IndexLink"/>
              </w:rPr>
              <w:t>4.2 Contract state machine</w:t>
              <w:tab/>
              <w:t>9</w:t>
            </w:r>
          </w:hyperlink>
        </w:p>
        <w:p>
          <w:pPr>
            <w:pStyle w:val="TOC3"/>
            <w:tabs>
              <w:tab w:val="clear" w:pos="9071"/>
              <w:tab w:val="right" w:pos="9637" w:leader="dot"/>
            </w:tabs>
            <w:rPr/>
          </w:pPr>
          <w:hyperlink w:anchor="__RefHeading___Toc6253_AgriContract" w:tooltip="4.3 Authoritative actions">
            <w:r>
              <w:rPr>
                <w:rStyle w:val="IndexLink"/>
              </w:rPr>
              <w:t>4.3 Authoritative actions</w:t>
              <w:tab/>
              <w:t>10</w:t>
            </w:r>
          </w:hyperlink>
        </w:p>
        <w:p>
          <w:pPr>
            <w:pStyle w:val="TOC3"/>
            <w:tabs>
              <w:tab w:val="clear" w:pos="9071"/>
              <w:tab w:val="right" w:pos="9637" w:leader="dot"/>
            </w:tabs>
            <w:rPr/>
          </w:pPr>
          <w:hyperlink w:anchor="__RefHeading___Toc6255_AgriContract" w:tooltip="4.4 Signature flow">
            <w:r>
              <w:rPr>
                <w:rStyle w:val="IndexLink"/>
              </w:rPr>
              <w:t>4.4 Signature flow</w:t>
              <w:tab/>
              <w:t>10</w:t>
            </w:r>
          </w:hyperlink>
        </w:p>
        <w:p>
          <w:pPr>
            <w:pStyle w:val="TOC3"/>
            <w:tabs>
              <w:tab w:val="clear" w:pos="9071"/>
              <w:tab w:val="right" w:pos="9637" w:leader="dot"/>
            </w:tabs>
            <w:rPr/>
          </w:pPr>
          <w:hyperlink w:anchor="__RefHeading___Toc6257_AgriContract" w:tooltip="4.5 Attribution and remedy rules">
            <w:r>
              <w:rPr>
                <w:rStyle w:val="IndexLink"/>
              </w:rPr>
              <w:t>4.5 Attribution and remedy rules</w:t>
              <w:tab/>
              <w:t>10</w:t>
            </w:r>
          </w:hyperlink>
        </w:p>
        <w:p>
          <w:pPr>
            <w:pStyle w:val="TOC3"/>
            <w:tabs>
              <w:tab w:val="clear" w:pos="9071"/>
              <w:tab w:val="right" w:pos="9637" w:leader="dot"/>
            </w:tabs>
            <w:rPr/>
          </w:pPr>
          <w:hyperlink w:anchor="__RefHeading___Toc6259_AgriContract" w:tooltip="4.6 RemedyDecision wire shape">
            <w:r>
              <w:rPr>
                <w:rStyle w:val="IndexLink"/>
              </w:rPr>
              <w:t>4.6 RemedyDecision wire shape</w:t>
              <w:tab/>
              <w:t>10</w:t>
            </w:r>
          </w:hyperlink>
        </w:p>
        <w:p>
          <w:pPr>
            <w:pStyle w:val="TOC3"/>
            <w:tabs>
              <w:tab w:val="clear" w:pos="9071"/>
              <w:tab w:val="right" w:pos="9637" w:leader="dot"/>
            </w:tabs>
            <w:rPr/>
          </w:pPr>
          <w:hyperlink w:anchor="__RefHeading___Toc6261_AgriContract" w:tooltip="4.7 Completion rules">
            <w:r>
              <w:rPr>
                <w:rStyle w:val="IndexLink"/>
              </w:rPr>
              <w:t>4.7 Completion rules</w:t>
              <w:tab/>
              <w:t>11</w:t>
            </w:r>
          </w:hyperlink>
        </w:p>
        <w:p>
          <w:pPr>
            <w:pStyle w:val="TOC2"/>
            <w:tabs>
              <w:tab w:val="clear" w:pos="9355"/>
              <w:tab w:val="right" w:pos="9637" w:leader="dot"/>
            </w:tabs>
            <w:rPr/>
          </w:pPr>
          <w:hyperlink w:anchor="__RefHeading___Toc6263_AgriContract" w:tooltip="5. Milestone and escrow orchestration">
            <w:r>
              <w:rPr>
                <w:rStyle w:val="IndexLink"/>
              </w:rPr>
              <w:t>5. Milestone and escrow orchestration</w:t>
              <w:tab/>
              <w:t>11</w:t>
            </w:r>
          </w:hyperlink>
        </w:p>
        <w:p>
          <w:pPr>
            <w:pStyle w:val="TOC3"/>
            <w:tabs>
              <w:tab w:val="clear" w:pos="9071"/>
              <w:tab w:val="right" w:pos="9637" w:leader="dot"/>
            </w:tabs>
            <w:rPr/>
          </w:pPr>
          <w:hyperlink w:anchor="__RefHeading___Toc6265_AgriContract" w:tooltip="5.1 Funding state">
            <w:r>
              <w:rPr>
                <w:rStyle w:val="IndexLink"/>
              </w:rPr>
              <w:t>5.1 Funding state</w:t>
              <w:tab/>
              <w:t>11</w:t>
            </w:r>
          </w:hyperlink>
        </w:p>
        <w:p>
          <w:pPr>
            <w:pStyle w:val="TOC3"/>
            <w:tabs>
              <w:tab w:val="clear" w:pos="9071"/>
              <w:tab w:val="right" w:pos="9637" w:leader="dot"/>
            </w:tabs>
            <w:rPr/>
          </w:pPr>
          <w:hyperlink w:anchor="__RefHeading___Toc6267_AgriContract" w:tooltip="5.2 Delivery state/actions">
            <w:r>
              <w:rPr>
                <w:rStyle w:val="IndexLink"/>
              </w:rPr>
              <w:t>5.2 Delivery state/actions</w:t>
              <w:tab/>
              <w:t>11</w:t>
            </w:r>
          </w:hyperlink>
        </w:p>
        <w:p>
          <w:pPr>
            <w:pStyle w:val="TOC3"/>
            <w:tabs>
              <w:tab w:val="clear" w:pos="9071"/>
              <w:tab w:val="right" w:pos="9637" w:leader="dot"/>
            </w:tabs>
            <w:rPr/>
          </w:pPr>
          <w:hyperlink w:anchor="__RefHeading___Toc6269_AgriContract" w:tooltip="5.3 Delta and provisional settlement">
            <w:r>
              <w:rPr>
                <w:rStyle w:val="IndexLink"/>
              </w:rPr>
              <w:t>5.3 Delta and provisional settlement</w:t>
              <w:tab/>
              <w:t>11</w:t>
            </w:r>
          </w:hyperlink>
        </w:p>
        <w:p>
          <w:pPr>
            <w:pStyle w:val="TOC3"/>
            <w:tabs>
              <w:tab w:val="clear" w:pos="9071"/>
              <w:tab w:val="right" w:pos="9637" w:leader="dot"/>
            </w:tabs>
            <w:rPr/>
          </w:pPr>
          <w:hyperlink w:anchor="__RefHeading___Toc6271_AgriContract" w:tooltip="5.4 escrow-service projections">
            <w:r>
              <w:rPr>
                <w:rStyle w:val="IndexLink"/>
              </w:rPr>
              <w:t>5.4 escrow-service projections</w:t>
              <w:tab/>
              <w:t>11</w:t>
            </w:r>
          </w:hyperlink>
        </w:p>
        <w:p>
          <w:pPr>
            <w:pStyle w:val="TOC2"/>
            <w:tabs>
              <w:tab w:val="clear" w:pos="9355"/>
              <w:tab w:val="right" w:pos="9637" w:leader="dot"/>
            </w:tabs>
            <w:rPr/>
          </w:pPr>
          <w:hyperlink w:anchor="__RefHeading___Toc6273_AgriContract" w:tooltip="6. bank-service — authoritative monetary ledger">
            <w:r>
              <w:rPr>
                <w:rStyle w:val="IndexLink"/>
              </w:rPr>
              <w:t>6. bank-service — authoritative monetary ledger</w:t>
              <w:tab/>
              <w:t>12</w:t>
            </w:r>
          </w:hyperlink>
        </w:p>
        <w:p>
          <w:pPr>
            <w:pStyle w:val="TOC3"/>
            <w:tabs>
              <w:tab w:val="clear" w:pos="9071"/>
              <w:tab w:val="right" w:pos="9637" w:leader="dot"/>
            </w:tabs>
            <w:rPr/>
          </w:pPr>
          <w:hyperlink w:anchor="__RefHeading___Toc6275_AgriContract" w:tooltip="6.1 Ledger model">
            <w:r>
              <w:rPr>
                <w:rStyle w:val="IndexLink"/>
              </w:rPr>
              <w:t>6.1 Ledger model</w:t>
              <w:tab/>
              <w:t>12</w:t>
            </w:r>
          </w:hyperlink>
        </w:p>
        <w:p>
          <w:pPr>
            <w:pStyle w:val="TOC3"/>
            <w:tabs>
              <w:tab w:val="clear" w:pos="9071"/>
              <w:tab w:val="right" w:pos="9637" w:leader="dot"/>
            </w:tabs>
            <w:rPr/>
          </w:pPr>
          <w:hyperlink w:anchor="__RefHeading___Toc6277_AgriContract" w:tooltip="6.2 Command/result">
            <w:r>
              <w:rPr>
                <w:rStyle w:val="IndexLink"/>
              </w:rPr>
              <w:t>6.2 Command/result</w:t>
              <w:tab/>
              <w:t>12</w:t>
            </w:r>
          </w:hyperlink>
        </w:p>
        <w:p>
          <w:pPr>
            <w:pStyle w:val="TOC3"/>
            <w:tabs>
              <w:tab w:val="clear" w:pos="9071"/>
              <w:tab w:val="right" w:pos="9637" w:leader="dot"/>
            </w:tabs>
            <w:rPr/>
          </w:pPr>
          <w:hyperlink w:anchor="__RefHeading___Toc6279_AgriContract" w:tooltip="6.3 Security lock">
            <w:r>
              <w:rPr>
                <w:rStyle w:val="IndexLink"/>
              </w:rPr>
              <w:t>6.3 Security lock</w:t>
              <w:tab/>
              <w:t>12</w:t>
            </w:r>
          </w:hyperlink>
        </w:p>
        <w:p>
          <w:pPr>
            <w:pStyle w:val="TOC3"/>
            <w:tabs>
              <w:tab w:val="clear" w:pos="9071"/>
              <w:tab w:val="right" w:pos="9637" w:leader="dot"/>
            </w:tabs>
            <w:rPr/>
          </w:pPr>
          <w:hyperlink w:anchor="__RefHeading___Toc6281_AgriContract" w:tooltip="6.4 Reconciliation/statement">
            <w:r>
              <w:rPr>
                <w:rStyle w:val="IndexLink"/>
              </w:rPr>
              <w:t>6.4 Reconciliation/statement</w:t>
              <w:tab/>
              <w:t>12</w:t>
            </w:r>
          </w:hyperlink>
        </w:p>
        <w:p>
          <w:pPr>
            <w:pStyle w:val="TOC1"/>
            <w:tabs>
              <w:tab w:val="clear" w:pos="9638"/>
              <w:tab w:val="right" w:pos="9637" w:leader="dot"/>
            </w:tabs>
            <w:rPr/>
          </w:pPr>
          <w:hyperlink w:anchor="__RefHeading___Toc6283_AgriContract" w:tooltip="Phần 3 — Inspection, reputation và audit evidence">
            <w:r>
              <w:rPr>
                <w:rStyle w:val="IndexLink"/>
              </w:rPr>
              <w:t>Phần 3 — Inspection, reputation và audit evidence</w:t>
              <w:tab/>
              <w:t>13</w:t>
            </w:r>
          </w:hyperlink>
        </w:p>
        <w:p>
          <w:pPr>
            <w:pStyle w:val="TOC2"/>
            <w:tabs>
              <w:tab w:val="clear" w:pos="9355"/>
              <w:tab w:val="right" w:pos="9637" w:leader="dot"/>
            </w:tabs>
            <w:rPr/>
          </w:pPr>
          <w:hyperlink w:anchor="__RefHeading___Toc6285_AgriContract" w:tooltip="7. Inspection, reputation và audit">
            <w:r>
              <w:rPr>
                <w:rStyle w:val="IndexLink"/>
              </w:rPr>
              <w:t>7. Inspection, reputation và audit</w:t>
              <w:tab/>
              <w:t>14</w:t>
            </w:r>
          </w:hyperlink>
        </w:p>
        <w:p>
          <w:pPr>
            <w:pStyle w:val="TOC3"/>
            <w:tabs>
              <w:tab w:val="clear" w:pos="9071"/>
              <w:tab w:val="right" w:pos="9637" w:leader="dot"/>
            </w:tabs>
            <w:rPr/>
          </w:pPr>
          <w:hyperlink w:anchor="__RefHeading___Toc6287_AgriContract" w:tooltip="7.1 inspection-service">
            <w:r>
              <w:rPr>
                <w:rStyle w:val="IndexLink"/>
              </w:rPr>
              <w:t>7.1 inspection-service</w:t>
              <w:tab/>
              <w:t>14</w:t>
            </w:r>
          </w:hyperlink>
        </w:p>
        <w:p>
          <w:pPr>
            <w:pStyle w:val="TOC3"/>
            <w:tabs>
              <w:tab w:val="clear" w:pos="9071"/>
              <w:tab w:val="right" w:pos="9637" w:leader="dot"/>
            </w:tabs>
            <w:rPr/>
          </w:pPr>
          <w:hyperlink w:anchor="__RefHeading___Toc6289_AgriContract" w:tooltip="7.2 reputation-service">
            <w:r>
              <w:rPr>
                <w:rStyle w:val="IndexLink"/>
              </w:rPr>
              <w:t>7.2 reputation-service</w:t>
              <w:tab/>
              <w:t>14</w:t>
            </w:r>
          </w:hyperlink>
        </w:p>
        <w:p>
          <w:pPr>
            <w:pStyle w:val="TOC3"/>
            <w:tabs>
              <w:tab w:val="clear" w:pos="9071"/>
              <w:tab w:val="right" w:pos="9637" w:leader="dot"/>
            </w:tabs>
            <w:rPr/>
          </w:pPr>
          <w:hyperlink w:anchor="__RefHeading___Toc6291_AgriContract" w:tooltip="7.3 audit-service">
            <w:r>
              <w:rPr>
                <w:rStyle w:val="IndexLink"/>
              </w:rPr>
              <w:t>7.3 audit-service</w:t>
              <w:tab/>
              <w:t>14</w:t>
            </w:r>
          </w:hyperlink>
        </w:p>
        <w:p>
          <w:pPr>
            <w:pStyle w:val="TOC1"/>
            <w:tabs>
              <w:tab w:val="clear" w:pos="9638"/>
              <w:tab w:val="right" w:pos="9637" w:leader="dot"/>
            </w:tabs>
            <w:rPr/>
          </w:pPr>
          <w:hyperlink w:anchor="__RefHeading___Toc6293_AgriContract" w:tooltip="Phần 4 — Product, file và pricing">
            <w:r>
              <w:rPr>
                <w:rStyle w:val="IndexLink"/>
              </w:rPr>
              <w:t>Phần 4 — Product, file và pricing</w:t>
              <w:tab/>
              <w:t>15</w:t>
            </w:r>
          </w:hyperlink>
        </w:p>
        <w:p>
          <w:pPr>
            <w:pStyle w:val="TOC2"/>
            <w:tabs>
              <w:tab w:val="clear" w:pos="9355"/>
              <w:tab w:val="right" w:pos="9637" w:leader="dot"/>
            </w:tabs>
            <w:rPr/>
          </w:pPr>
          <w:hyperlink w:anchor="__RefHeading___Toc6295_AgriContract" w:tooltip="8. Product, file và pricing">
            <w:r>
              <w:rPr>
                <w:rStyle w:val="IndexLink"/>
              </w:rPr>
              <w:t>8. Product, file và pricing</w:t>
              <w:tab/>
              <w:t>16</w:t>
            </w:r>
          </w:hyperlink>
        </w:p>
        <w:p>
          <w:pPr>
            <w:pStyle w:val="TOC3"/>
            <w:tabs>
              <w:tab w:val="clear" w:pos="9071"/>
              <w:tab w:val="right" w:pos="9637" w:leader="dot"/>
            </w:tabs>
            <w:rPr/>
          </w:pPr>
          <w:hyperlink w:anchor="__RefHeading___Toc6297_AgriContract" w:tooltip="8.1 product-service">
            <w:r>
              <w:rPr>
                <w:rStyle w:val="IndexLink"/>
              </w:rPr>
              <w:t>8.1 product-service</w:t>
              <w:tab/>
              <w:t>16</w:t>
            </w:r>
          </w:hyperlink>
        </w:p>
        <w:p>
          <w:pPr>
            <w:pStyle w:val="TOC3"/>
            <w:tabs>
              <w:tab w:val="clear" w:pos="9071"/>
              <w:tab w:val="right" w:pos="9637" w:leader="dot"/>
            </w:tabs>
            <w:rPr/>
          </w:pPr>
          <w:hyperlink w:anchor="__RefHeading___Toc6299_AgriContract" w:tooltip="8.2 file-service">
            <w:r>
              <w:rPr>
                <w:rStyle w:val="IndexLink"/>
              </w:rPr>
              <w:t>8.2 file-service</w:t>
              <w:tab/>
              <w:t>16</w:t>
            </w:r>
          </w:hyperlink>
        </w:p>
        <w:p>
          <w:pPr>
            <w:pStyle w:val="TOC3"/>
            <w:tabs>
              <w:tab w:val="clear" w:pos="9071"/>
              <w:tab w:val="right" w:pos="9637" w:leader="dot"/>
            </w:tabs>
            <w:rPr/>
          </w:pPr>
          <w:hyperlink w:anchor="__RefHeading___Toc6301_AgriContract" w:tooltip="8.3 pricing-service">
            <w:r>
              <w:rPr>
                <w:rStyle w:val="IndexLink"/>
              </w:rPr>
              <w:t>8.3 pricing-service</w:t>
              <w:tab/>
              <w:t>16</w:t>
            </w:r>
          </w:hyperlink>
        </w:p>
        <w:p>
          <w:pPr>
            <w:pStyle w:val="TOC1"/>
            <w:tabs>
              <w:tab w:val="clear" w:pos="9638"/>
              <w:tab w:val="right" w:pos="9637" w:leader="dot"/>
            </w:tabs>
            <w:rPr/>
          </w:pPr>
          <w:hyperlink w:anchor="__RefHeading___Toc6303_AgriContract" w:tooltip="Phần 5 — Peripheral services, frozen contracts và release verification">
            <w:r>
              <w:rPr>
                <w:rStyle w:val="IndexLink"/>
              </w:rPr>
              <w:t>Phần 5 — Peripheral services, frozen contracts và release verification</w:t>
              <w:tab/>
              <w:t>17</w:t>
            </w:r>
          </w:hyperlink>
        </w:p>
        <w:p>
          <w:pPr>
            <w:pStyle w:val="TOC2"/>
            <w:tabs>
              <w:tab w:val="clear" w:pos="9355"/>
              <w:tab w:val="right" w:pos="9637" w:leader="dot"/>
            </w:tabs>
            <w:rPr/>
          </w:pPr>
          <w:hyperlink w:anchor="__RefHeading___Toc6305_AgriContract" w:tooltip="9. User, notification và analytics">
            <w:r>
              <w:rPr>
                <w:rStyle w:val="IndexLink"/>
              </w:rPr>
              <w:t>9. User, notification và analytics</w:t>
              <w:tab/>
              <w:t>18</w:t>
            </w:r>
          </w:hyperlink>
        </w:p>
        <w:p>
          <w:pPr>
            <w:pStyle w:val="TOC3"/>
            <w:tabs>
              <w:tab w:val="clear" w:pos="9071"/>
              <w:tab w:val="right" w:pos="9637" w:leader="dot"/>
            </w:tabs>
            <w:rPr/>
          </w:pPr>
          <w:hyperlink w:anchor="__RefHeading___Toc6307_AgriContract" w:tooltip="9.1 user-service">
            <w:r>
              <w:rPr>
                <w:rStyle w:val="IndexLink"/>
              </w:rPr>
              <w:t>9.1 user-service</w:t>
              <w:tab/>
              <w:t>18</w:t>
            </w:r>
          </w:hyperlink>
        </w:p>
        <w:p>
          <w:pPr>
            <w:pStyle w:val="TOC3"/>
            <w:tabs>
              <w:tab w:val="clear" w:pos="9071"/>
              <w:tab w:val="right" w:pos="9637" w:leader="dot"/>
            </w:tabs>
            <w:rPr/>
          </w:pPr>
          <w:hyperlink w:anchor="__RefHeading___Toc6309_AgriContract" w:tooltip="9.2 notification-service">
            <w:r>
              <w:rPr>
                <w:rStyle w:val="IndexLink"/>
              </w:rPr>
              <w:t>9.2 notification-service</w:t>
              <w:tab/>
              <w:t>18</w:t>
            </w:r>
          </w:hyperlink>
        </w:p>
        <w:p>
          <w:pPr>
            <w:pStyle w:val="TOC3"/>
            <w:tabs>
              <w:tab w:val="clear" w:pos="9071"/>
              <w:tab w:val="right" w:pos="9637" w:leader="dot"/>
            </w:tabs>
            <w:rPr/>
          </w:pPr>
          <w:hyperlink w:anchor="__RefHeading___Toc6311_AgriContract" w:tooltip="9.3 analytics-service">
            <w:r>
              <w:rPr>
                <w:rStyle w:val="IndexLink"/>
              </w:rPr>
              <w:t>9.3 analytics-service</w:t>
              <w:tab/>
              <w:t>18</w:t>
            </w:r>
          </w:hyperlink>
        </w:p>
        <w:p>
          <w:pPr>
            <w:pStyle w:val="TOC2"/>
            <w:tabs>
              <w:tab w:val="clear" w:pos="9355"/>
              <w:tab w:val="right" w:pos="9637" w:leader="dot"/>
            </w:tabs>
            <w:rPr/>
          </w:pPr>
          <w:hyperlink w:anchor="__RefHeading___Toc6313_AgriContract" w:tooltip="10. Frozen API, schemas và event contracts">
            <w:r>
              <w:rPr>
                <w:rStyle w:val="IndexLink"/>
              </w:rPr>
              <w:t>10. Frozen API, schemas và event contracts</w:t>
              <w:tab/>
              <w:t>18</w:t>
            </w:r>
          </w:hyperlink>
        </w:p>
        <w:p>
          <w:pPr>
            <w:pStyle w:val="TOC3"/>
            <w:tabs>
              <w:tab w:val="clear" w:pos="9071"/>
              <w:tab w:val="right" w:pos="9637" w:leader="dot"/>
            </w:tabs>
            <w:rPr/>
          </w:pPr>
          <w:hyperlink w:anchor="__RefHeading___Toc6315_AgriContract" w:tooltip="10.1 OpenAPI path catalog (46 paths / 47 operations)">
            <w:r>
              <w:rPr>
                <w:rStyle w:val="IndexLink"/>
              </w:rPr>
              <w:t>10.1 OpenAPI path catalog (46 paths / 47 operations)</w:t>
              <w:tab/>
              <w:t>18</w:t>
            </w:r>
          </w:hyperlink>
        </w:p>
        <w:p>
          <w:pPr>
            <w:pStyle w:val="TOC3"/>
            <w:tabs>
              <w:tab w:val="clear" w:pos="9071"/>
              <w:tab w:val="right" w:pos="9637" w:leader="dot"/>
            </w:tabs>
            <w:rPr/>
          </w:pPr>
          <w:hyperlink w:anchor="__RefHeading___Toc6317_AgriContract" w:tooltip="10.2 OpenAPI component schemas (62)">
            <w:r>
              <w:rPr>
                <w:rStyle w:val="IndexLink"/>
              </w:rPr>
              <w:t>10.2 OpenAPI component schemas (62)</w:t>
              <w:tab/>
              <w:t>21</w:t>
            </w:r>
          </w:hyperlink>
        </w:p>
        <w:p>
          <w:pPr>
            <w:pStyle w:val="TOC3"/>
            <w:tabs>
              <w:tab w:val="clear" w:pos="9071"/>
              <w:tab w:val="right" w:pos="9637" w:leader="dot"/>
            </w:tabs>
            <w:rPr/>
          </w:pPr>
          <w:hyperlink w:anchor="__RefHeading___Toc6319_AgriContract" w:tooltip="10.3 Domain/bank events (49)">
            <w:r>
              <w:rPr>
                <w:rStyle w:val="IndexLink"/>
              </w:rPr>
              <w:t>10.3 Domain/bank events (49)</w:t>
              <w:tab/>
              <w:t>28</w:t>
            </w:r>
          </w:hyperlink>
        </w:p>
        <w:p>
          <w:pPr>
            <w:pStyle w:val="TOC3"/>
            <w:tabs>
              <w:tab w:val="clear" w:pos="9071"/>
              <w:tab w:val="right" w:pos="9637" w:leader="dot"/>
            </w:tabs>
            <w:rPr/>
          </w:pPr>
          <w:hyperlink w:anchor="__RefHeading___Toc6321_AgriContract" w:tooltip="10.4 Notification commands (17)">
            <w:r>
              <w:rPr>
                <w:rStyle w:val="IndexLink"/>
              </w:rPr>
              <w:t>10.4 Notification commands (17)</w:t>
              <w:tab/>
              <w:t>33</w:t>
            </w:r>
          </w:hyperlink>
        </w:p>
        <w:p>
          <w:pPr>
            <w:pStyle w:val="TOC2"/>
            <w:tabs>
              <w:tab w:val="clear" w:pos="9355"/>
              <w:tab w:val="right" w:pos="9637" w:leader="dot"/>
            </w:tabs>
            <w:rPr/>
          </w:pPr>
          <w:hyperlink w:anchor="__RefHeading___Toc6323_AgriContract" w:tooltip="11. Verification Matrix và release gate">
            <w:r>
              <w:rPr>
                <w:rStyle w:val="IndexLink"/>
              </w:rPr>
              <w:t>11. Verification Matrix và release gate</w:t>
              <w:tab/>
              <w:t>35</w:t>
            </w:r>
          </w:hyperlink>
        </w:p>
        <w:p>
          <w:pPr>
            <w:pStyle w:val="TOC3"/>
            <w:tabs>
              <w:tab w:val="clear" w:pos="9071"/>
              <w:tab w:val="right" w:pos="9637" w:leader="dot"/>
            </w:tabs>
            <w:rPr/>
          </w:pPr>
          <w:hyperlink w:anchor="__RefHeading___Toc6325_AgriContract" w:tooltip="11.1 Cross-contract release checks">
            <w:r>
              <w:rPr>
                <w:rStyle w:val="IndexLink"/>
              </w:rPr>
              <w:t>11.1 Cross-contract release checks</w:t>
              <w:tab/>
              <w:t>42</w:t>
            </w:r>
          </w:hyperlink>
        </w:p>
        <w:p>
          <w:pPr>
            <w:pStyle w:val="TOC2"/>
            <w:tabs>
              <w:tab w:val="clear" w:pos="9355"/>
              <w:tab w:val="right" w:pos="9637" w:leader="dot"/>
            </w:tabs>
            <w:rPr/>
          </w:pPr>
          <w:hyperlink w:anchor="__RefHeading___Toc6327_AgriContract" w:tooltip="12. Current Scope, migration và implementation plan">
            <w:r>
              <w:rPr>
                <w:rStyle w:val="IndexLink"/>
              </w:rPr>
              <w:t>12. Current Scope, migration và implementation plan</w:t>
              <w:tab/>
              <w:t>42</w:t>
            </w:r>
          </w:hyperlink>
        </w:p>
        <w:p>
          <w:pPr>
            <w:pStyle w:val="TOC3"/>
            <w:tabs>
              <w:tab w:val="clear" w:pos="9071"/>
              <w:tab w:val="right" w:pos="9637" w:leader="dot"/>
            </w:tabs>
            <w:rPr/>
          </w:pPr>
          <w:hyperlink w:anchor="__RefHeading___Toc6329_AgriContract" w:tooltip="12.1 Phase 1 retirement/migration">
            <w:r>
              <w:rPr>
                <w:rStyle w:val="IndexLink"/>
              </w:rPr>
              <w:t>12.1 Phase 1 retirement/migration</w:t>
              <w:tab/>
              <w:t>42</w:t>
            </w:r>
          </w:hyperlink>
        </w:p>
        <w:p>
          <w:pPr>
            <w:pStyle w:val="TOC3"/>
            <w:tabs>
              <w:tab w:val="clear" w:pos="9071"/>
              <w:tab w:val="right" w:pos="9637" w:leader="dot"/>
            </w:tabs>
            <w:rPr/>
          </w:pPr>
          <w:hyperlink w:anchor="__RefHeading___Toc6331_AgriContract" w:tooltip="12.2 Workstreams/T0–T13">
            <w:r>
              <w:rPr>
                <w:rStyle w:val="IndexLink"/>
              </w:rPr>
              <w:t>12.2 Workstreams/T0–T13</w:t>
              <w:tab/>
              <w:t>42</w:t>
            </w:r>
          </w:hyperlink>
        </w:p>
        <w:p>
          <w:pPr>
            <w:pStyle w:val="TOC3"/>
            <w:tabs>
              <w:tab w:val="clear" w:pos="9071"/>
              <w:tab w:val="right" w:pos="9637" w:leader="dot"/>
            </w:tabs>
            <w:rPr/>
          </w:pPr>
          <w:hyperlink w:anchor="__RefHeading___Toc6333_AgriContract" w:tooltip="12.3 Frozen design synchronization addendum">
            <w:r>
              <w:rPr>
                <w:rStyle w:val="IndexLink"/>
              </w:rPr>
              <w:t>12.3 Frozen design synchronization addendum</w:t>
              <w:tab/>
              <w:t>43</w:t>
            </w:r>
          </w:hyperlink>
        </w:p>
        <w:p>
          <w:pPr>
            <w:pStyle w:val="TOC3"/>
            <w:tabs>
              <w:tab w:val="clear" w:pos="9071"/>
              <w:tab w:val="right" w:pos="9637" w:leader="dot"/>
            </w:tabs>
            <w:rPr/>
          </w:pPr>
          <w:hyperlink w:anchor="__RefHeading___Toc6335_AgriContract" w:tooltip="Signature, lifecycle và OTP">
            <w:r>
              <w:rPr>
                <w:rStyle w:val="IndexLink"/>
              </w:rPr>
              <w:t>Signature, lifecycle và OTP</w:t>
              <w:tab/>
              <w:t>43</w:t>
            </w:r>
          </w:hyperlink>
        </w:p>
        <w:p>
          <w:pPr>
            <w:pStyle w:val="TOC3"/>
            <w:tabs>
              <w:tab w:val="clear" w:pos="9071"/>
              <w:tab w:val="right" w:pos="9637" w:leader="dot"/>
            </w:tabs>
            <w:rPr/>
          </w:pPr>
          <w:hyperlink w:anchor="__RefHeading___Toc6337_AgriContract" w:tooltip="Inventory, reservation và listing concurrency">
            <w:r>
              <w:rPr>
                <w:rStyle w:val="IndexLink"/>
              </w:rPr>
              <w:t>Inventory, reservation và listing concurrency</w:t>
              <w:tab/>
              <w:t>43</w:t>
            </w:r>
          </w:hyperlink>
        </w:p>
        <w:p>
          <w:pPr>
            <w:pStyle w:val="TOC3"/>
            <w:tabs>
              <w:tab w:val="clear" w:pos="9071"/>
              <w:tab w:val="right" w:pos="9637" w:leader="dot"/>
            </w:tabs>
            <w:rPr/>
          </w:pPr>
          <w:hyperlink w:anchor="__RefHeading___Toc6339_AgriContract" w:tooltip="Signed pricing và deposit rate">
            <w:r>
              <w:rPr>
                <w:rStyle w:val="IndexLink"/>
              </w:rPr>
              <w:t>Signed pricing và deposit rate</w:t>
              <w:tab/>
              <w:t>43</w:t>
            </w:r>
          </w:hyperlink>
        </w:p>
        <w:p>
          <w:pPr>
            <w:pStyle w:val="TOC3"/>
            <w:tabs>
              <w:tab w:val="clear" w:pos="9071"/>
              <w:tab w:val="right" w:pos="9637" w:leader="dot"/>
            </w:tabs>
            <w:rPr/>
          </w:pPr>
          <w:hyperlink w:anchor="__RefHeading___Toc6341_AgriContract" w:tooltip="Signed snapshots, delivery, inspection và metadata">
            <w:r>
              <w:rPr>
                <w:rStyle w:val="IndexLink"/>
              </w:rPr>
              <w:t>Signed snapshots, delivery, inspection và metadata</w:t>
              <w:tab/>
              <w:t>44</w:t>
            </w:r>
          </w:hyperlink>
        </w:p>
        <w:p>
          <w:pPr>
            <w:pStyle w:val="TOC3"/>
            <w:tabs>
              <w:tab w:val="clear" w:pos="9071"/>
              <w:tab w:val="right" w:pos="9637" w:leader="dot"/>
            </w:tabs>
            <w:rPr/>
          </w:pPr>
          <w:hyperlink w:anchor="__RefHeading___Toc6343_AgriContract" w:tooltip="Quality model và disposition">
            <w:r>
              <w:rPr>
                <w:rStyle w:val="IndexLink"/>
              </w:rPr>
              <w:t>Quality model và disposition</w:t>
              <w:tab/>
              <w:t>44</w:t>
            </w:r>
          </w:hyperlink>
        </w:p>
        <w:p>
          <w:pPr>
            <w:pStyle w:val="TOC3"/>
            <w:tabs>
              <w:tab w:val="clear" w:pos="9071"/>
              <w:tab w:val="right" w:pos="9637" w:leader="dot"/>
            </w:tabs>
            <w:rPr/>
          </w:pPr>
          <w:hyperlink w:anchor="__RefHeading___Toc6345_AgriContract" w:tooltip="Conventions, money strings và guardrails">
            <w:r>
              <w:rPr>
                <w:rStyle w:val="IndexLink"/>
              </w:rPr>
              <w:t>Conventions, money strings và guardrails</w:t>
              <w:tab/>
              <w:t>44</w:t>
            </w:r>
          </w:hyperlink>
        </w:p>
        <w:p>
          <w:pPr>
            <w:pStyle w:val="TOC3"/>
            <w:tabs>
              <w:tab w:val="clear" w:pos="9071"/>
              <w:tab w:val="right" w:pos="9637" w:leader="dot"/>
            </w:tabs>
            <w:rPr/>
          </w:pPr>
          <w:hyperlink w:anchor="__RefHeading___Toc6347_AgriContract" w:tooltip="Lifecycle events và LegalProfile">
            <w:r>
              <w:rPr>
                <w:rStyle w:val="IndexLink"/>
              </w:rPr>
              <w:t>Lifecycle events và LegalProfile</w:t>
              <w:tab/>
              <w:t>44</w:t>
            </w:r>
          </w:hyperlink>
        </w:p>
        <w:p>
          <w:pPr>
            <w:pStyle w:val="TOC2"/>
            <w:tabs>
              <w:tab w:val="clear" w:pos="9355"/>
              <w:tab w:val="right" w:pos="9637" w:leader="dot"/>
            </w:tabs>
            <w:rPr/>
          </w:pPr>
          <w:hyperlink w:anchor="__RefHeading___Toc6349_AgriContract" w:tooltip="13. Known Limitations">
            <w:r>
              <w:rPr>
                <w:rStyle w:val="IndexLink"/>
              </w:rPr>
              <w:t>13. Known Limitations</w:t>
              <w:tab/>
              <w:t>44</w:t>
            </w:r>
          </w:hyperlink>
        </w:p>
        <w:p>
          <w:pPr>
            <w:pStyle w:val="TOC2"/>
            <w:tabs>
              <w:tab w:val="clear" w:pos="9355"/>
              <w:tab w:val="right" w:pos="9637" w:leader="dot"/>
            </w:tabs>
            <w:rPr/>
          </w:pPr>
          <w:hyperlink w:anchor="__RefHeading___Toc6351_AgriContract" w:tooltip="14. Future Work">
            <w:r>
              <w:rPr>
                <w:rStyle w:val="IndexLink"/>
              </w:rPr>
              <w:t>14. Future Work</w:t>
              <w:tab/>
              <w:t>45</w:t>
            </w:r>
          </w:hyperlink>
        </w:p>
        <w:p>
          <w:pPr>
            <w:pStyle w:val="TOC2"/>
            <w:tabs>
              <w:tab w:val="clear" w:pos="9355"/>
              <w:tab w:val="right" w:pos="9637" w:leader="dot"/>
            </w:tabs>
            <w:rPr/>
          </w:pPr>
          <w:hyperlink w:anchor="__RefHeading___Toc6353_AgriContract" w:tooltip="15. Danh mục nguồn tham khảo">
            <w:r>
              <w:rPr>
                <w:rStyle w:val="IndexLink"/>
              </w:rPr>
              <w:t>15. Danh mục nguồn tham khảo</w:t>
              <w:tab/>
              <w:t>45</w:t>
            </w:r>
          </w:hyperlink>
          <w:r>
            <w:rPr>
              <w:rStyle w:val="IndexLink"/>
            </w:rPr>
            <w:fldChar w:fldCharType="end"/>
          </w:r>
        </w:p>
      </w:sdtContent>
    </w:sdt>
    <w:p>
      <w:pPr>
        <w:pStyle w:val="Normal"/>
        <w:rPr/>
      </w:pPr>
      <w:r>
        <w:rPr/>
      </w:r>
    </w:p>
    <w:p>
      <w:pPr>
        <w:pStyle w:val="Normal"/>
        <w:spacing w:before="24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0" w:name="__RefHeading___Toc6223_AgriContract"/>
      <w:bookmarkEnd w:id="0"/>
      <w:r>
        <w:rPr>
          <w:rFonts w:eastAsia="Calibri" w:cs="Calibri" w:ascii="Calibri" w:hAnsi="Calibri"/>
          <w:b/>
          <w:bCs/>
          <w:color w:val="1F2A37"/>
          <w:sz w:val="40"/>
          <w:szCs w:val="40"/>
        </w:rPr>
        <w:t>Phần 1 — Nền tảng, scope, ownership và common contracts</w:t>
      </w:r>
    </w:p>
    <w:p>
      <w:pPr>
        <w:pStyle w:val="Normal"/>
        <w:spacing w:before="0" w:after="0"/>
        <w:rPr/>
      </w:pPr>
      <w:r>
        <w:rPr/>
      </w:r>
      <w:r>
        <w:br w:type="page"/>
      </w:r>
    </w:p>
    <w:p>
      <w:pPr>
        <w:pStyle w:val="Heading2"/>
        <w:pBdr>
          <w:bottom w:val="single" w:sz="6" w:space="6" w:color="D1D5DB"/>
        </w:pBdr>
        <w:spacing w:before="0" w:after="120"/>
        <w:rPr/>
      </w:pPr>
      <w:bookmarkStart w:id="1" w:name="__RefHeading___Toc6225_AgriContract"/>
      <w:bookmarkEnd w:id="1"/>
      <w:r>
        <w:rPr>
          <w:rFonts w:eastAsia="Calibri" w:cs="Calibri" w:ascii="Calibri" w:hAnsi="Calibri"/>
          <w:b/>
          <w:bCs/>
          <w:color w:val="1F2A37"/>
          <w:sz w:val="25"/>
          <w:szCs w:val="25"/>
        </w:rPr>
        <w:t>0. Phạm vi, trạng thái và quy tắc diễn giải</w:t>
      </w:r>
    </w:p>
    <w:p>
      <w:pPr>
        <w:pStyle w:val="Normal"/>
        <w:spacing w:lineRule="auto" w:line="276" w:before="0" w:after="120"/>
        <w:jc w:val="both"/>
        <w:rPr/>
      </w:pPr>
      <w:r>
        <w:rPr>
          <w:rFonts w:eastAsia="Calibri" w:cs="Calibri"/>
          <w:b w:val="false"/>
          <w:bCs w:val="false"/>
          <w:i w:val="false"/>
          <w:iCs w:val="false"/>
          <w:color w:val="111827"/>
          <w:sz w:val="21"/>
          <w:szCs w:val="21"/>
        </w:rPr>
        <w:t xml:space="preserve">SDS này là đặc tả thiết kế mục tiêu của đồ án ở trạng thái </w:t>
      </w:r>
      <w:r>
        <w:rPr>
          <w:rFonts w:eastAsia="Calibri" w:cs="Calibri"/>
          <w:b/>
          <w:bCs/>
          <w:i w:val="false"/>
          <w:iCs w:val="false"/>
          <w:color w:val="111827"/>
          <w:sz w:val="21"/>
          <w:szCs w:val="21"/>
        </w:rPr>
        <w:t>implementation-ready</w:t>
      </w:r>
      <w:r>
        <w:rPr>
          <w:rFonts w:eastAsia="Calibri" w:cs="Calibri"/>
          <w:b w:val="false"/>
          <w:bCs w:val="false"/>
          <w:i w:val="false"/>
          <w:iCs w:val="false"/>
          <w:color w:val="111827"/>
          <w:sz w:val="21"/>
          <w:szCs w:val="21"/>
        </w:rPr>
        <w:t>, không phải tuyên bố rằng mọi integration đã chạy production. Executable scope chỉ nhận giao dịch cà phê B2B nội địa Việt Nam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commodity khác là legacy read/roadmap và bị từ chối ở mọi write mới.</w:t>
      </w:r>
    </w:p>
    <w:p>
      <w:pPr>
        <w:pStyle w:val="Normal"/>
        <w:spacing w:lineRule="auto" w:line="276" w:before="0" w:after="120"/>
        <w:jc w:val="both"/>
        <w:rPr/>
      </w:pPr>
      <w:r>
        <w:rPr>
          <w:rFonts w:eastAsia="Calibri" w:cs="Calibri"/>
          <w:b w:val="false"/>
          <w:bCs w:val="false"/>
          <w:i w:val="false"/>
          <w:iCs w:val="false"/>
          <w:color w:val="111827"/>
          <w:sz w:val="21"/>
          <w:szCs w:val="21"/>
        </w:rPr>
        <w:t xml:space="preserve">Quy tắc diễn giải: service owner là nơi phát quyết định; consumer không tự suy diễn nghĩa mới;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không đồng nghĩa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breach.reported</w:t>
      </w:r>
      <w:r>
        <w:rPr>
          <w:rFonts w:eastAsia="Calibri" w:cs="Calibri"/>
          <w:b w:val="false"/>
          <w:bCs w:val="false"/>
          <w:i w:val="false"/>
          <w:iCs w:val="false"/>
          <w:color w:val="111827"/>
          <w:sz w:val="21"/>
          <w:szCs w:val="21"/>
        </w:rPr>
        <w:t xml:space="preserve"> chỉ là allegation;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authoritative cho termination/remedy/quality-resolution money, contract-level deposit return và reputation lock; clean-path per-milestone money chạy qua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hai event không cùng phát cho một resolution; lifecycle event chỉ được phát sau terminal reconciliation.</w:t>
      </w:r>
    </w:p>
    <w:p>
      <w:pPr>
        <w:pStyle w:val="Heading2"/>
        <w:pBdr>
          <w:bottom w:val="single" w:sz="6" w:space="6" w:color="D1D5DB"/>
        </w:pBdr>
        <w:spacing w:before="320" w:after="120"/>
        <w:rPr/>
      </w:pPr>
      <w:bookmarkStart w:id="2" w:name="__RefHeading___Toc6227_AgriContract"/>
      <w:bookmarkEnd w:id="2"/>
      <w:r>
        <w:rPr>
          <w:rFonts w:eastAsia="Calibri" w:cs="Calibri" w:ascii="Calibri" w:hAnsi="Calibri"/>
          <w:b/>
          <w:bCs/>
          <w:color w:val="1F2A37"/>
          <w:sz w:val="25"/>
          <w:szCs w:val="25"/>
        </w:rPr>
        <w:t>1. System scope và actor model</w:t>
      </w:r>
    </w:p>
    <w:p>
      <w:pPr>
        <w:pStyle w:val="Heading3"/>
        <w:spacing w:before="240" w:after="80"/>
        <w:rPr/>
      </w:pPr>
      <w:bookmarkStart w:id="3" w:name="__RefHeading___Toc6229_AgriContract"/>
      <w:bookmarkEnd w:id="3"/>
      <w:r>
        <w:rPr>
          <w:rFonts w:eastAsia="Calibri" w:cs="Calibri" w:ascii="Calibri" w:hAnsi="Calibri"/>
          <w:b/>
          <w:bCs/>
          <w:color w:val="1F2A37"/>
          <w:sz w:val="22"/>
          <w:szCs w:val="22"/>
        </w:rPr>
        <w:t>1.1 Phạm vi</w:t>
      </w:r>
    </w:p>
    <w:p>
      <w:pPr>
        <w:pStyle w:val="Normal"/>
        <w:spacing w:lineRule="auto" w:line="276" w:before="0" w:after="120"/>
        <w:jc w:val="both"/>
        <w:rPr/>
      </w:pPr>
      <w:r>
        <w:rPr>
          <w:rFonts w:eastAsia="Calibri" w:cs="Calibri"/>
          <w:b w:val="false"/>
          <w:bCs w:val="false"/>
          <w:i w:val="false"/>
          <w:iCs w:val="false"/>
          <w:color w:val="111827"/>
          <w:sz w:val="21"/>
          <w:szCs w:val="21"/>
        </w:rPr>
        <w:t>AgriContract số hoá contract layer cà phê B2B nội địa Việt Nam: user eligibility/KYC, plot/listing, template/terms/consent/signature, immutable contract document, deposit + milestone funding, delivery/inspection, attribution/remedy, ledger, reputation, audit/evidence, file, pricing, analytics và notification. Không bao gồm commodity khác, logistics, kế toán, phán quyết tài phán, dịch vụ thanh toán được cấp phép, due-diligence statement EUDR hoặc tín dụng tự động.</w:t>
      </w:r>
    </w:p>
    <w:p>
      <w:pPr>
        <w:pStyle w:val="Heading3"/>
        <w:spacing w:before="240" w:after="80"/>
        <w:rPr/>
      </w:pPr>
      <w:bookmarkStart w:id="4" w:name="__RefHeading___Toc6231_AgriContract"/>
      <w:bookmarkEnd w:id="4"/>
      <w:r>
        <w:rPr>
          <w:rFonts w:eastAsia="Calibri" w:cs="Calibri" w:ascii="Calibri" w:hAnsi="Calibri"/>
          <w:b/>
          <w:bCs/>
          <w:color w:val="1F2A37"/>
          <w:sz w:val="22"/>
          <w:szCs w:val="22"/>
        </w:rPr>
        <w:t>1.2 Actors và role</w:t>
      </w:r>
    </w:p>
    <w:tbl>
      <w:tblPr>
        <w:tblW w:w="9638" w:type="dxa"/>
        <w:jc w:val="start"/>
        <w:tblInd w:w="0" w:type="dxa"/>
        <w:tblLayout w:type="fixed"/>
        <w:tblCellMar>
          <w:top w:w="60" w:type="dxa"/>
          <w:start w:w="90" w:type="dxa"/>
          <w:bottom w:w="60" w:type="dxa"/>
          <w:end w:w="90" w:type="dxa"/>
        </w:tblCellMar>
      </w:tblPr>
      <w:tblGrid>
        <w:gridCol w:w="2653"/>
        <w:gridCol w:w="3525"/>
        <w:gridCol w:w="3460"/>
      </w:tblGrid>
      <w:tr>
        <w:trPr>
          <w:tblHeader w:val="true"/>
          <w:cantSplit w:val="true"/>
        </w:trPr>
        <w:tc>
          <w:tcPr>
            <w:tcW w:w="265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Actor/role</w:t>
            </w:r>
          </w:p>
        </w:tc>
        <w:tc>
          <w:tcPr>
            <w:tcW w:w="352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Năng lực</w:t>
            </w:r>
          </w:p>
        </w:tc>
        <w:tc>
          <w:tcPr>
            <w:tcW w:w="346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Cấm/giới hạn</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BUYER</w:t>
            </w:r>
          </w:p>
        </w:tc>
        <w:tc>
          <w:tcPr>
            <w:tcW w:w="352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tạo offer, ký, funding, xác nhận/flag, đề xuất termination/replacement</w:t>
            </w:r>
          </w:p>
        </w:tc>
        <w:tc>
          <w:tcPr>
            <w:tcW w:w="34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Chỉ contract mình tham gia; không tự chọn final breach</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SELLER</w:t>
            </w:r>
          </w:p>
        </w:tc>
        <w:tc>
          <w:tcPr>
            <w:tcW w:w="352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listing, ký, weigh/delivery, response/claim FM</w:t>
            </w:r>
          </w:p>
        </w:tc>
        <w:tc>
          <w:tcPr>
            <w:tcW w:w="34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Phải eligible/unlocked; không tự settle trên seller-only evidence</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INSPECTOR</w:t>
            </w:r>
          </w:p>
        </w:tc>
        <w:tc>
          <w:tcPr>
            <w:tcW w:w="352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Level 1.5 case/result theo assignment</w:t>
            </w:r>
          </w:p>
        </w:tc>
        <w:tc>
          <w:tcPr>
            <w:tcW w:w="34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có quyền ADMIN/OPERATOR</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OPERATOR</w:t>
            </w:r>
          </w:p>
        </w:tc>
        <w:tc>
          <w:tcPr>
            <w:tcW w:w="352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KYC operation, plot-risk review và nghiệp vụ đảo ngược thấp</w:t>
            </w:r>
          </w:p>
        </w:tc>
        <w:tc>
          <w:tcPr>
            <w:tcW w:w="34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approve maker-checker/đường money-security ADMIN</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ADMIN</w:t>
            </w:r>
          </w:p>
        </w:tc>
        <w:tc>
          <w:tcPr>
            <w:tcW w:w="352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review breach/FM, retry/mark activation, high-risk governance</w:t>
            </w:r>
          </w:p>
        </w:tc>
        <w:tc>
          <w:tcPr>
            <w:tcW w:w="34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tự approve đề xuất của mình</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External Verifier</w:t>
            </w:r>
          </w:p>
        </w:tc>
        <w:tc>
          <w:tcPr>
            <w:tcW w:w="352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 hash query; ES256 emergency lock/unlock</w:t>
            </w:r>
          </w:p>
        </w:tc>
        <w:tc>
          <w:tcPr>
            <w:tcW w:w="346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JWT/API key/Admin bypass; request canonical/nonce/timestamp</w:t>
            </w:r>
          </w:p>
        </w:tc>
      </w:tr>
      <w:tr>
        <w:trPr>
          <w:cantSplit w:val="true"/>
        </w:trPr>
        <w:tc>
          <w:tcPr>
            <w:tcW w:w="265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Level 2 organization</w:t>
            </w:r>
          </w:p>
        </w:tc>
        <w:tc>
          <w:tcPr>
            <w:tcW w:w="352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nhận commission và gửi report ngoài hệ thống</w:t>
            </w:r>
          </w:p>
        </w:tc>
        <w:tc>
          <w:tcPr>
            <w:tcW w:w="346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Không giả định account/RBAC/signature nội bộ</w:t>
            </w:r>
          </w:p>
        </w:tc>
      </w:tr>
    </w:tbl>
    <w:p>
      <w:pPr>
        <w:pStyle w:val="Heading2"/>
        <w:pBdr>
          <w:bottom w:val="single" w:sz="6" w:space="6" w:color="D1D5DB"/>
        </w:pBdr>
        <w:spacing w:before="320" w:after="120"/>
        <w:rPr/>
      </w:pPr>
      <w:bookmarkStart w:id="5" w:name="__RefHeading___Toc6233_AgriContract"/>
      <w:bookmarkEnd w:id="5"/>
      <w:r>
        <w:rPr>
          <w:rFonts w:eastAsia="Calibri" w:cs="Calibri" w:ascii="Calibri" w:hAnsi="Calibri"/>
          <w:b/>
          <w:bCs/>
          <w:color w:val="1F2A37"/>
          <w:sz w:val="25"/>
          <w:szCs w:val="25"/>
        </w:rPr>
        <w:t>2. Service/component specification</w:t>
      </w:r>
    </w:p>
    <w:tbl>
      <w:tblPr>
        <w:tblW w:w="9638" w:type="dxa"/>
        <w:jc w:val="start"/>
        <w:tblInd w:w="0" w:type="dxa"/>
        <w:tblLayout w:type="fixed"/>
        <w:tblCellMar>
          <w:top w:w="60" w:type="dxa"/>
          <w:start w:w="90" w:type="dxa"/>
          <w:bottom w:w="60" w:type="dxa"/>
          <w:end w:w="90" w:type="dxa"/>
        </w:tblCellMar>
      </w:tblPr>
      <w:tblGrid>
        <w:gridCol w:w="1621"/>
        <w:gridCol w:w="2122"/>
        <w:gridCol w:w="2094"/>
        <w:gridCol w:w="2123"/>
        <w:gridCol w:w="1678"/>
      </w:tblGrid>
      <w:tr>
        <w:trPr>
          <w:tblHeader w:val="true"/>
          <w:cantSplit w:val="true"/>
        </w:trPr>
        <w:tc>
          <w:tcPr>
            <w:tcW w:w="162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Service</w:t>
            </w:r>
          </w:p>
        </w:tc>
        <w:tc>
          <w:tcPr>
            <w:tcW w:w="212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Owner data/domain</w:t>
            </w:r>
          </w:p>
        </w:tc>
        <w:tc>
          <w:tcPr>
            <w:tcW w:w="20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Inbound</w:t>
            </w:r>
          </w:p>
        </w:tc>
        <w:tc>
          <w:tcPr>
            <w:tcW w:w="212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Outbound/side effect</w:t>
            </w:r>
          </w:p>
        </w:tc>
        <w:tc>
          <w:tcPr>
            <w:tcW w:w="167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Critical invariant</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Identity, KYC, role, eligibility và lock projection</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 KYC/lock commands; internal eligibility API</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sở hữu reputation ledger</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Plot registry, product/listing, commodity gate, geo/yield risk</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user eligibility; file.ready</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Plot là seller-owned; overlap là signal</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 milestone, template, consent/signature/OTP, document metadata, attribution, remedy, termination</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REST commands; domain events; internal user/OTP/file</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 duy nhất của business decision, lifecycle và contract representation metadata</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Projection escrow và chuyển remedy legs thành bank commands</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contract.signed, remedy.finalized, milestone outcomes, bank results</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sở hữu sổ tiền authoritative</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Append-only monetary ledger, lock/release/refund/seize, security lock</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w:t>
            </w:r>
            <w:r>
              <w:rPr>
                <w:rFonts w:eastAsia="Calibri" w:cs="Calibri"/>
                <w:b w:val="false"/>
                <w:bCs w:val="false"/>
                <w:i/>
                <w:iCs/>
                <w:color w:val="111827"/>
                <w:sz w:val="17"/>
                <w:szCs w:val="17"/>
              </w:rPr>
              <w:t>_requested; structuring signal; external verifier</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Sở hữu sổ tiền authoritative</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Money authoritative only</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Level 1.5/2 commission, result/report hash, confirmation</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contract/milestone commands, file.ready</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ra phán quyết pháp lý</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Immutable completion/dispute/lock facts và derived score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remedy.finalized, settled facts, risk signals</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Negative consequence chỉ từ remedy.finalized</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Append-only dual hash chain, anchor, verify, evidence query</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evidence/security/domain events</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sửa source facts; dedup source_event_id</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Three trust-boundary ingests, malware scan, retention/legal hold</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upload/email/system-generated; file events</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READY gate trước khi thành evidence</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pricing-service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PriceQuote, VNSAT/manual ingestion và read API</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scheduled/admin ingestion</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là settlement engine</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212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CQRS read models, monthly recompute, AML structuring signals</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domain/ledger facts</w:t>
            </w:r>
          </w:p>
        </w:tc>
        <w:tc>
          <w:tcPr>
            <w:tcW w:w="212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Non-critical; catch-up queue backlog only</w:t>
            </w:r>
          </w:p>
        </w:tc>
        <w:tc>
          <w:tcPr>
            <w:tcW w:w="167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r>
        <w:trPr>
          <w:cantSplit w:val="true"/>
        </w:trPr>
        <w:tc>
          <w:tcPr>
            <w:tcW w:w="162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notification-service</w:t>
            </w:r>
          </w:p>
        </w:tc>
        <w:tc>
          <w:tcPr>
            <w:tcW w:w="212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Template delivery, evidence attachment, OTP sync</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notification commands; internal OTP API</w:t>
            </w:r>
          </w:p>
        </w:tc>
        <w:tc>
          <w:tcPr>
            <w:tcW w:w="212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Không consume business event để tạo sanction</w:t>
            </w:r>
          </w:p>
        </w:tc>
        <w:tc>
          <w:tcPr>
            <w:tcW w:w="167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Owner-only mutation</w:t>
            </w:r>
          </w:p>
        </w:tc>
      </w:tr>
    </w:tbl>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api-gateway</w:t>
      </w:r>
      <w:r>
        <w:rPr>
          <w:rFonts w:eastAsia="Calibri" w:cs="Calibri"/>
          <w:b w:val="false"/>
          <w:bCs w:val="false"/>
          <w:i w:val="false"/>
          <w:iCs w:val="false"/>
          <w:color w:val="111827"/>
          <w:sz w:val="21"/>
          <w:szCs w:val="21"/>
        </w:rPr>
        <w:t xml:space="preserve"> là edge component, không tính trong 12 business services. Contract signature/OTP thuộc contract-service; hash-chain/anchor thuộc audit-service.</w:t>
      </w:r>
    </w:p>
    <w:p>
      <w:pPr>
        <w:pStyle w:val="Heading2"/>
        <w:pBdr>
          <w:bottom w:val="single" w:sz="6" w:space="6" w:color="D1D5DB"/>
        </w:pBdr>
        <w:spacing w:before="320" w:after="120"/>
        <w:rPr/>
      </w:pPr>
      <w:bookmarkStart w:id="6" w:name="__RefHeading___Toc6235_AgriContract"/>
      <w:bookmarkEnd w:id="6"/>
      <w:r>
        <w:rPr>
          <w:rFonts w:eastAsia="Calibri" w:cs="Calibri" w:ascii="Calibri" w:hAnsi="Calibri"/>
          <w:b/>
          <w:bCs/>
          <w:color w:val="1F2A37"/>
          <w:sz w:val="25"/>
          <w:szCs w:val="25"/>
        </w:rPr>
        <w:t>3. Common contracts</w:t>
      </w:r>
    </w:p>
    <w:p>
      <w:pPr>
        <w:pStyle w:val="Heading3"/>
        <w:spacing w:before="240" w:after="80"/>
        <w:rPr/>
      </w:pPr>
      <w:bookmarkStart w:id="7" w:name="__RefHeading___Toc6237_AgriContract"/>
      <w:bookmarkEnd w:id="7"/>
      <w:r>
        <w:rPr>
          <w:rFonts w:eastAsia="Calibri" w:cs="Calibri" w:ascii="Calibri" w:hAnsi="Calibri"/>
          <w:b/>
          <w:bCs/>
          <w:color w:val="1F2A37"/>
          <w:sz w:val="22"/>
          <w:szCs w:val="22"/>
        </w:rPr>
        <w:t>3.1 REST convention</w:t>
      </w:r>
    </w:p>
    <w:p>
      <w:pPr>
        <w:pStyle w:val="ListParagraph"/>
        <w:numPr>
          <w:ilvl w:val="0"/>
          <w:numId w:val="3"/>
        </w:numPr>
        <w:spacing w:lineRule="auto" w:line="276" w:before="0" w:after="60"/>
        <w:rPr/>
      </w:pPr>
      <w:r>
        <w:rPr>
          <w:rFonts w:eastAsia="Calibri" w:cs="Calibri"/>
          <w:b w:val="false"/>
          <w:bCs w:val="false"/>
          <w:i w:val="false"/>
          <w:iCs w:val="false"/>
          <w:color w:val="111827"/>
          <w:sz w:val="21"/>
          <w:szCs w:val="21"/>
        </w:rPr>
        <w:t xml:space="preserve">Base path </w:t>
      </w:r>
      <w:r>
        <w:rPr>
          <w:rFonts w:eastAsia="Consolas" w:cs="Consolas" w:ascii="Consolas" w:hAnsi="Consolas"/>
          <w:b w:val="false"/>
          <w:bCs w:val="false"/>
          <w:i w:val="false"/>
          <w:iCs w:val="false"/>
          <w:color w:val="111827"/>
          <w:sz w:val="19"/>
          <w:szCs w:val="19"/>
        </w:rPr>
        <w:t>/api/v1</w:t>
      </w:r>
      <w:r>
        <w:rPr>
          <w:rFonts w:eastAsia="Calibri" w:cs="Calibri"/>
          <w:b w:val="false"/>
          <w:bCs w:val="false"/>
          <w:i w:val="false"/>
          <w:iCs w:val="false"/>
          <w:color w:val="111827"/>
          <w:sz w:val="21"/>
          <w:szCs w:val="21"/>
        </w:rPr>
        <w:t xml:space="preserve">; internal </w:t>
      </w:r>
      <w:r>
        <w:rPr>
          <w:rFonts w:eastAsia="Consolas" w:cs="Consolas" w:ascii="Consolas" w:hAnsi="Consolas"/>
          <w:b w:val="false"/>
          <w:bCs w:val="false"/>
          <w:i w:val="false"/>
          <w:iCs w:val="false"/>
          <w:color w:val="111827"/>
          <w:sz w:val="19"/>
          <w:szCs w:val="19"/>
        </w:rPr>
        <w:t>/internal/v1</w:t>
      </w:r>
      <w:r>
        <w:rPr>
          <w:rFonts w:eastAsia="Calibri" w:cs="Calibri"/>
          <w:b w:val="false"/>
          <w:bCs w:val="false"/>
          <w:i w:val="false"/>
          <w:iCs w:val="false"/>
          <w:color w:val="111827"/>
          <w:sz w:val="21"/>
          <w:szCs w:val="21"/>
        </w:rPr>
        <w:t xml:space="preserve"> không external route.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 xml:space="preserve">Write yêu cầu </w:t>
      </w:r>
      <w:r>
        <w:rPr>
          <w:rFonts w:eastAsia="Consolas" w:cs="Consolas" w:ascii="Consolas" w:hAnsi="Consolas"/>
          <w:b w:val="false"/>
          <w:bCs w:val="false"/>
          <w:i w:val="false"/>
          <w:iCs w:val="false"/>
          <w:color w:val="111827"/>
          <w:sz w:val="19"/>
          <w:szCs w:val="19"/>
        </w:rPr>
        <w:t>Idempotency-Key</w:t>
      </w:r>
      <w:r>
        <w:rPr>
          <w:rFonts w:eastAsia="Calibri" w:cs="Calibri"/>
          <w:b w:val="false"/>
          <w:bCs w:val="false"/>
          <w:i w:val="false"/>
          <w:iCs w:val="false"/>
          <w:color w:val="111827"/>
          <w:sz w:val="21"/>
          <w:szCs w:val="21"/>
        </w:rPr>
        <w:t>; JWT/service auth là identity source.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 xml:space="preserve">Error envelope: </w:t>
      </w:r>
      <w:r>
        <w:rPr>
          <w:rFonts w:eastAsia="Consolas" w:cs="Consolas" w:ascii="Consolas" w:hAnsi="Consolas"/>
          <w:b w:val="false"/>
          <w:bCs w:val="false"/>
          <w:i w:val="false"/>
          <w:iCs w:val="false"/>
          <w:color w:val="111827"/>
          <w:sz w:val="19"/>
          <w:szCs w:val="19"/>
        </w:rPr>
        <w:t>timestamp</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status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error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code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message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path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traceId</w:t>
      </w:r>
      <w:r>
        <w:rPr>
          <w:rFonts w:eastAsia="Calibri" w:cs="Calibri"/>
          <w:b w:val="false"/>
          <w:bCs w:val="false"/>
          <w:i w:val="false"/>
          <w:iCs w:val="false"/>
          <w:color w:val="111827"/>
          <w:sz w:val="21"/>
          <w:szCs w:val="21"/>
        </w:rPr>
        <w:t>.</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Owner service làm fine-grained authorization và state guard; gateway chỉ coarse route/role.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 xml:space="preserve">External verifier exact errors: </w:t>
      </w:r>
      <w:r>
        <w:rPr>
          <w:rFonts w:eastAsia="Consolas" w:cs="Consolas" w:ascii="Consolas" w:hAnsi="Consolas"/>
          <w:b w:val="false"/>
          <w:bCs w:val="false"/>
          <w:i w:val="false"/>
          <w:iCs w:val="false"/>
          <w:color w:val="111827"/>
          <w:sz w:val="19"/>
          <w:szCs w:val="19"/>
        </w:rPr>
        <w:t>EXTERNAL_SIGNATURE_INVALID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EXTERNAL_KEY_UNKNOWN</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SIGNATURE_TIMESTAMP_OUT_OF_WINDOW</w:t>
      </w:r>
      <w:r>
        <w:rPr>
          <w:rFonts w:eastAsia="Calibri" w:cs="Calibri"/>
          <w:b w:val="false"/>
          <w:bCs w:val="false"/>
          <w:i w:val="false"/>
          <w:iCs w:val="false"/>
          <w:color w:val="111827"/>
          <w:sz w:val="21"/>
          <w:szCs w:val="21"/>
        </w:rPr>
        <w:t xml:space="preserve"> (401), </w:t>
      </w:r>
      <w:r>
        <w:rPr>
          <w:rFonts w:eastAsia="Consolas" w:cs="Consolas" w:ascii="Consolas" w:hAnsi="Consolas"/>
          <w:b w:val="false"/>
          <w:bCs w:val="false"/>
          <w:i w:val="false"/>
          <w:iCs w:val="false"/>
          <w:color w:val="111827"/>
          <w:sz w:val="19"/>
          <w:szCs w:val="19"/>
        </w:rPr>
        <w:t>NONCE_REPLAYED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SYSTEM_ALREADY_LOCKED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SYSTEM_NOT_LOCKED</w:t>
      </w:r>
      <w:r>
        <w:rPr>
          <w:rFonts w:eastAsia="Calibri" w:cs="Calibri"/>
          <w:b w:val="false"/>
          <w:bCs w:val="false"/>
          <w:i w:val="false"/>
          <w:iCs w:val="false"/>
          <w:color w:val="111827"/>
          <w:sz w:val="21"/>
          <w:szCs w:val="21"/>
        </w:rPr>
        <w:t xml:space="preserve"> (409).</w:t>
      </w:r>
    </w:p>
    <w:p>
      <w:pPr>
        <w:pStyle w:val="Heading3"/>
        <w:spacing w:before="240" w:after="80"/>
        <w:rPr/>
      </w:pPr>
      <w:bookmarkStart w:id="8" w:name="__RefHeading___Toc6239_AgriContract"/>
      <w:bookmarkEnd w:id="8"/>
      <w:r>
        <w:rPr>
          <w:rFonts w:eastAsia="Calibri" w:cs="Calibri" w:ascii="Calibri" w:hAnsi="Calibri"/>
          <w:b/>
          <w:bCs/>
          <w:color w:val="1F2A37"/>
          <w:sz w:val="22"/>
          <w:szCs w:val="22"/>
        </w:rPr>
        <w:t>3.2 Event envelope</w:t>
      </w:r>
    </w:p>
    <w:tbl>
      <w:tblPr>
        <w:tblW w:w="9638" w:type="dxa"/>
        <w:jc w:val="start"/>
        <w:tblInd w:w="0" w:type="dxa"/>
        <w:tblLayout w:type="fixed"/>
        <w:tblCellMar>
          <w:top w:w="60" w:type="dxa"/>
          <w:start w:w="90" w:type="dxa"/>
          <w:bottom w:w="60" w:type="dxa"/>
          <w:end w:w="90" w:type="dxa"/>
        </w:tblCellMar>
      </w:tblPr>
      <w:tblGrid>
        <w:gridCol w:w="2076"/>
        <w:gridCol w:w="2315"/>
        <w:gridCol w:w="2204"/>
        <w:gridCol w:w="3043"/>
      </w:tblGrid>
      <w:tr>
        <w:trPr>
          <w:tblHeader w:val="true"/>
          <w:cantSplit w:val="true"/>
        </w:trPr>
        <w:tc>
          <w:tcPr>
            <w:tcW w:w="207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Field</w:t>
            </w:r>
          </w:p>
        </w:tc>
        <w:tc>
          <w:tcPr>
            <w:tcW w:w="231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Yêu cầu</w:t>
            </w:r>
          </w:p>
        </w:tc>
        <w:tc>
          <w:tcPr>
            <w:tcW w:w="220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Schema</w:t>
            </w:r>
          </w:p>
        </w:tc>
        <w:tc>
          <w:tcPr>
            <w:tcW w:w="304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Mô tả</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eventId</w:t>
            </w:r>
          </w:p>
        </w:tc>
        <w:tc>
          <w:tcPr>
            <w:tcW w:w="23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eventType</w:t>
            </w:r>
          </w:p>
        </w:tc>
        <w:tc>
          <w:tcPr>
            <w:tcW w:w="23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eventVersion</w:t>
            </w:r>
          </w:p>
        </w:tc>
        <w:tc>
          <w:tcPr>
            <w:tcW w:w="23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integer</w:t>
            </w:r>
          </w:p>
        </w:tc>
        <w:tc>
          <w:tcPr>
            <w:tcW w:w="30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occurredAt</w:t>
            </w:r>
          </w:p>
        </w:tc>
        <w:tc>
          <w:tcPr>
            <w:tcW w:w="23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producer</w:t>
            </w:r>
          </w:p>
        </w:tc>
        <w:tc>
          <w:tcPr>
            <w:tcW w:w="23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aggregateId</w:t>
            </w:r>
          </w:p>
        </w:tc>
        <w:tc>
          <w:tcPr>
            <w:tcW w:w="23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w:t>
            </w:r>
          </w:p>
        </w:tc>
        <w:tc>
          <w:tcPr>
            <w:tcW w:w="30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Canonical identifier of the source aggregate that produced the event.</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correlationId</w:t>
            </w:r>
          </w:p>
        </w:tc>
        <w:tc>
          <w:tcPr>
            <w:tcW w:w="23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20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 'null']</w:t>
            </w:r>
          </w:p>
        </w:tc>
        <w:tc>
          <w:tcPr>
            <w:tcW w:w="30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Required by contract when the event belongs to a request, saga, or scheduled workflow. The producer must generate it when possible. A standalone event that does not belong to such a workflow may omit it.</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causationId</w:t>
            </w:r>
          </w:p>
        </w:tc>
        <w:tc>
          <w:tcPr>
            <w:tcW w:w="23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20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['string', 'null']</w:t>
            </w:r>
          </w:p>
        </w:tc>
        <w:tc>
          <w:tcPr>
            <w:tcW w:w="30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Absent or null for a root event. For a derived event, the eventId or commandId that directly caused it. Producers must not fabricate a value for validation.</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subject</w:t>
            </w:r>
          </w:p>
        </w:tc>
        <w:tc>
          <w:tcPr>
            <w:tcW w:w="23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Nullable/tuỳ trường hợp</w:t>
            </w:r>
          </w:p>
        </w:tc>
        <w:tc>
          <w:tcPr>
            <w:tcW w:w="220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subject</w:t>
            </w:r>
          </w:p>
        </w:tc>
        <w:tc>
          <w:tcPr>
            <w:tcW w:w="30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Optional audit/business subject. Include only when authoritative</w:t>
            </w:r>
          </w:p>
        </w:tc>
      </w:tr>
      <w:tr>
        <w:trPr>
          <w:cantSplit w:val="true"/>
        </w:trPr>
        <w:tc>
          <w:tcPr>
            <w:tcW w:w="207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payload</w:t>
            </w:r>
          </w:p>
        </w:tc>
        <w:tc>
          <w:tcPr>
            <w:tcW w:w="23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Bắt buộc</w:t>
            </w:r>
          </w:p>
        </w:tc>
        <w:tc>
          <w:tcPr>
            <w:tcW w:w="220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object</w:t>
            </w:r>
          </w:p>
        </w:tc>
        <w:tc>
          <w:tcPr>
            <w:tcW w:w="30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bl>
    <w:p>
      <w:pPr>
        <w:pStyle w:val="Normal"/>
        <w:spacing w:lineRule="auto" w:line="276" w:before="0" w:after="120"/>
        <w:jc w:val="both"/>
        <w:rPr/>
      </w:pPr>
      <w:r>
        <w:rPr>
          <w:rFonts w:eastAsia="Calibri" w:cs="Calibri"/>
          <w:b w:val="false"/>
          <w:bCs w:val="false"/>
          <w:i w:val="false"/>
          <w:iCs w:val="false"/>
          <w:color w:val="111827"/>
          <w:sz w:val="21"/>
          <w:szCs w:val="21"/>
        </w:rPr>
        <w:t xml:space="preserve">Quy tắc: producer/eventType phải khớp schema; </w:t>
      </w:r>
      <w:r>
        <w:rPr>
          <w:rFonts w:eastAsia="Consolas" w:cs="Consolas" w:ascii="Consolas" w:hAnsi="Consolas"/>
          <w:b w:val="false"/>
          <w:bCs w:val="false"/>
          <w:i w:val="false"/>
          <w:iCs w:val="false"/>
          <w:color w:val="111827"/>
          <w:sz w:val="19"/>
          <w:szCs w:val="19"/>
        </w:rPr>
        <w:t>causationId</w:t>
      </w:r>
      <w:r>
        <w:rPr>
          <w:rFonts w:eastAsia="Calibri" w:cs="Calibri"/>
          <w:b w:val="false"/>
          <w:bCs w:val="false"/>
          <w:i w:val="false"/>
          <w:iCs w:val="false"/>
          <w:color w:val="111827"/>
          <w:sz w:val="21"/>
          <w:szCs w:val="21"/>
        </w:rPr>
        <w:t xml:space="preserve"> trỏ request/event trực tiếp; </w:t>
      </w:r>
      <w:r>
        <w:rPr>
          <w:rFonts w:eastAsia="Consolas" w:cs="Consolas" w:ascii="Consolas" w:hAnsi="Consolas"/>
          <w:b w:val="false"/>
          <w:bCs w:val="false"/>
          <w:i w:val="false"/>
          <w:iCs w:val="false"/>
          <w:color w:val="111827"/>
          <w:sz w:val="19"/>
          <w:szCs w:val="19"/>
        </w:rPr>
        <w:t>correlationId</w:t>
      </w:r>
      <w:r>
        <w:rPr>
          <w:rFonts w:eastAsia="Calibri" w:cs="Calibri"/>
          <w:b w:val="false"/>
          <w:bCs w:val="false"/>
          <w:i w:val="false"/>
          <w:iCs w:val="false"/>
          <w:color w:val="111827"/>
          <w:sz w:val="21"/>
          <w:szCs w:val="21"/>
        </w:rPr>
        <w:t xml:space="preserve"> giữ xuyên saga; result event có eventId mới; bank request </w:t>
      </w:r>
      <w:r>
        <w:rPr>
          <w:rFonts w:eastAsia="Consolas" w:cs="Consolas" w:ascii="Consolas" w:hAnsi="Consolas"/>
          <w:b w:val="false"/>
          <w:bCs w:val="false"/>
          <w:i w:val="false"/>
          <w:iCs w:val="false"/>
          <w:color w:val="111827"/>
          <w:sz w:val="19"/>
          <w:szCs w:val="19"/>
        </w:rPr>
        <w:t>payload.sourceEventId</w:t>
      </w:r>
      <w:r>
        <w:rPr>
          <w:rFonts w:eastAsia="Calibri" w:cs="Calibri"/>
          <w:b w:val="false"/>
          <w:bCs w:val="false"/>
          <w:i w:val="false"/>
          <w:iCs w:val="false"/>
          <w:color w:val="111827"/>
          <w:sz w:val="21"/>
          <w:szCs w:val="21"/>
        </w:rPr>
        <w:t xml:space="preserve"> bằng request envelope eventId; replay DLQ giữ original eventId.</w:t>
      </w:r>
    </w:p>
    <w:p>
      <w:pPr>
        <w:pStyle w:val="Heading3"/>
        <w:spacing w:before="240" w:after="80"/>
        <w:rPr/>
      </w:pPr>
      <w:bookmarkStart w:id="9" w:name="__RefHeading___Toc6241_AgriContract"/>
      <w:bookmarkEnd w:id="9"/>
      <w:r>
        <w:rPr>
          <w:rFonts w:eastAsia="Calibri" w:cs="Calibri" w:ascii="Calibri" w:hAnsi="Calibri"/>
          <w:b/>
          <w:bCs/>
          <w:color w:val="1F2A37"/>
          <w:sz w:val="22"/>
          <w:szCs w:val="22"/>
        </w:rPr>
        <w:t>3.3 Enum ownership và wire vocabulary</w:t>
      </w:r>
    </w:p>
    <w:p>
      <w:pPr>
        <w:pStyle w:val="Normal"/>
        <w:spacing w:lineRule="auto" w:line="276" w:before="0" w:after="120"/>
        <w:jc w:val="both"/>
        <w:rPr/>
      </w:pPr>
      <w:r>
        <w:rPr>
          <w:rFonts w:eastAsia="Calibri" w:cs="Calibri"/>
          <w:b w:val="false"/>
          <w:bCs w:val="false"/>
          <w:i w:val="false"/>
          <w:iCs w:val="false"/>
          <w:color w:val="111827"/>
          <w:sz w:val="21"/>
          <w:szCs w:val="21"/>
        </w:rPr>
        <w:t>Enum được sở hữu bởi service phát quyết định; consumer chỉ validate giá trị đã công bố và không tự thêm nghĩa. Contract, milestone, funding, termination, remedy, money-leg và notification enum phải dùng đúng tập giá trị hiện hành trong các bảng contract của tài liệu này. Mọi trạng thái terminal, money leg và consequence đều phải đi qua boundary quyết định tương ứng; không dùng một enum quan sát để suy ra side effect mới.</w:t>
      </w:r>
    </w:p>
    <w:p>
      <w:pPr>
        <w:pStyle w:val="Heading3"/>
        <w:spacing w:before="240" w:after="80"/>
        <w:rPr/>
      </w:pPr>
      <w:bookmarkStart w:id="10" w:name="__RefHeading___Toc6243_AgriContract"/>
      <w:bookmarkEnd w:id="10"/>
      <w:r>
        <w:rPr>
          <w:rFonts w:eastAsia="Calibri" w:cs="Calibri" w:ascii="Calibri" w:hAnsi="Calibri"/>
          <w:b/>
          <w:bCs/>
          <w:color w:val="1F2A37"/>
          <w:sz w:val="22"/>
          <w:szCs w:val="22"/>
        </w:rPr>
        <w:t>3.4 Common data/security constraints</w:t>
      </w:r>
    </w:p>
    <w:p>
      <w:pPr>
        <w:pStyle w:val="Normal"/>
        <w:spacing w:lineRule="auto" w:line="276" w:before="0" w:after="120"/>
        <w:jc w:val="both"/>
        <w:rPr/>
      </w:pPr>
      <w:r>
        <w:rPr>
          <w:rFonts w:eastAsia="Calibri" w:cs="Calibri"/>
          <w:b w:val="false"/>
          <w:bCs w:val="false"/>
          <w:i w:val="false"/>
          <w:iCs w:val="false"/>
          <w:color w:val="111827"/>
          <w:sz w:val="21"/>
          <w:szCs w:val="21"/>
        </w:rPr>
        <w:t>UUID là identity xuyên service; tiền dùng decimal dương, không float. Timestamp UTC ISO-8601. PII không đi vào public DTO/event ngoài nhu cầu. Secret/key không nằm trong image hoặc mã triển khai. Database grants enforce append-only cho ledger/audit/lock facts.</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11" w:name="__RefHeading___Toc6245_AgriContract"/>
      <w:bookmarkEnd w:id="11"/>
      <w:r>
        <w:rPr>
          <w:rFonts w:eastAsia="Calibri" w:cs="Calibri" w:ascii="Calibri" w:hAnsi="Calibri"/>
          <w:b/>
          <w:bCs/>
          <w:color w:val="1F2A37"/>
          <w:sz w:val="40"/>
          <w:szCs w:val="40"/>
        </w:rPr>
        <w:t>Phần 2 — Contract, milestone escrow và monetary ledger</w:t>
      </w:r>
    </w:p>
    <w:p>
      <w:pPr>
        <w:pStyle w:val="Normal"/>
        <w:spacing w:before="0" w:after="0"/>
        <w:rPr/>
      </w:pPr>
      <w:r>
        <w:rPr/>
      </w:r>
      <w:r>
        <w:br w:type="page"/>
      </w:r>
    </w:p>
    <w:p>
      <w:pPr>
        <w:pStyle w:val="Heading2"/>
        <w:pBdr>
          <w:bottom w:val="single" w:sz="6" w:space="6" w:color="D1D5DB"/>
        </w:pBdr>
        <w:spacing w:before="0" w:after="120"/>
        <w:rPr/>
      </w:pPr>
      <w:bookmarkStart w:id="12" w:name="__RefHeading___Toc6247_AgriContract"/>
      <w:bookmarkEnd w:id="12"/>
      <w:r>
        <w:rPr>
          <w:rFonts w:eastAsia="Calibri" w:cs="Calibri" w:ascii="Calibri" w:hAnsi="Calibri"/>
          <w:b/>
          <w:bCs/>
          <w:color w:val="1F2A37"/>
          <w:sz w:val="25"/>
          <w:szCs w:val="25"/>
        </w:rPr>
        <w:t>4. contract-service — aggregate, signature, attribution và lifecycle</w:t>
      </w:r>
    </w:p>
    <w:p>
      <w:pPr>
        <w:pStyle w:val="Heading3"/>
        <w:spacing w:before="240" w:after="80"/>
        <w:rPr/>
      </w:pPr>
      <w:bookmarkStart w:id="13" w:name="__RefHeading___Toc6249_AgriContract"/>
      <w:bookmarkEnd w:id="13"/>
      <w:r>
        <w:rPr>
          <w:rFonts w:eastAsia="Calibri" w:cs="Calibri" w:ascii="Calibri" w:hAnsi="Calibri"/>
          <w:b/>
          <w:bCs/>
          <w:color w:val="1F2A37"/>
          <w:sz w:val="22"/>
          <w:szCs w:val="22"/>
        </w:rPr>
        <w:t>4.1 Aggregate/value objects</w:t>
      </w:r>
    </w:p>
    <w:tbl>
      <w:tblPr>
        <w:tblW w:w="9638" w:type="dxa"/>
        <w:jc w:val="start"/>
        <w:tblInd w:w="0" w:type="dxa"/>
        <w:tblLayout w:type="fixed"/>
        <w:tblCellMar>
          <w:top w:w="60" w:type="dxa"/>
          <w:start w:w="90" w:type="dxa"/>
          <w:bottom w:w="60" w:type="dxa"/>
          <w:end w:w="90" w:type="dxa"/>
        </w:tblCellMar>
      </w:tblPr>
      <w:tblGrid>
        <w:gridCol w:w="2707"/>
        <w:gridCol w:w="3501"/>
        <w:gridCol w:w="3430"/>
      </w:tblGrid>
      <w:tr>
        <w:trPr>
          <w:tblHeader w:val="true"/>
          <w:cantSplit w:val="true"/>
        </w:trPr>
        <w:tc>
          <w:tcPr>
            <w:tcW w:w="270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Model</w:t>
            </w:r>
          </w:p>
        </w:tc>
        <w:tc>
          <w:tcPr>
            <w:tcW w:w="35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Fields/quan hệ trọng yếu</w:t>
            </w:r>
          </w:p>
        </w:tc>
        <w:tc>
          <w:tcPr>
            <w:tcW w:w="343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Invariant</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buyerId, sellerId, state, termsVersion, signedContentHash, replacement pointers</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Participant-only; signed terms immutable; terminal zero-lock</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ContractTerms</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commodity, total, milestones, deposits, windows, inspector selection, legalProfile</w:t>
            </w:r>
          </w:p>
        </w:tc>
        <w:tc>
          <w:tcPr>
            <w:tcW w:w="343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Chỉ sửa trước chữ ký đầu tiên; snapshot/frozen</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ContractTemplateProfile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templateCode/version/hash, coffeeQualityProfileVersion</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VN_COFFEE_B2B</w:t>
            </w:r>
            <w:r>
              <w:rPr>
                <w:rFonts w:eastAsia="Calibri" w:cs="Calibri"/>
                <w:b w:val="false"/>
                <w:bCs w:val="false"/>
                <w:i w:val="false"/>
                <w:iCs w:val="false"/>
                <w:color w:val="111827"/>
                <w:sz w:val="19"/>
                <w:szCs w:val="19"/>
              </w:rPr>
              <w:t>; mọi version/hash nằm trong signed snapshot</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LegalProfile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governingLaw, contractType, maxContractualPenaltyRate, damagesPolicy</w:t>
            </w:r>
          </w:p>
        </w:tc>
        <w:tc>
          <w:tcPr>
            <w:tcW w:w="343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Penalty cap/policy quyết định remedy; không boolean cumulative cũ</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Signature/OTP challenge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userId, contractId, termsHash, otpId, expiry, attempts</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Same terms hash; actor binding; không “OTP mới nhất” cross-user</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ConsentEvidence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action/subject, actor/role, statement code-version-hash, presentedContentHash, timestamp, correlation</w:t>
            </w:r>
          </w:p>
        </w:tc>
        <w:tc>
          <w:tcPr>
            <w:tcW w:w="343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Append-only; server verify statement/content trước side effect</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ContractDocument</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type, template version, source/file hash, fileId, PENDING/READY/FAILED</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Final READY immutable; render retry idempotent theo documentId</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Milestone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funding + delivery state, quantities, deadlines, inspection/flag refs</w:t>
            </w:r>
          </w:p>
        </w:tc>
        <w:tc>
          <w:tcPr>
            <w:tcW w:w="343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Aggregate riêng trong contract-service; settled immutable</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alleged role/reason/evidence, REPORTED/UNDER_REVIEW/RESOLVED</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Allegation không tạo consequence</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AttributionDecision</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breachCaseId nullable, finalBreachingRole nullable, reason, source</w:t>
            </w:r>
          </w:p>
        </w:tc>
        <w:tc>
          <w:tcPr>
            <w:tcW w:w="343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Điểm hội tụ Rổ A/Rổ B</w:t>
            </w:r>
          </w:p>
        </w:tc>
      </w:tr>
      <w:tr>
        <w:trPr>
          <w:cantSplit w:val="true"/>
        </w:trPr>
        <w:tc>
          <w:tcPr>
            <w:tcW w:w="270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RemedyDecision</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legal profile snapshot, eligibility flags, affected milestones, legs</w:t>
            </w:r>
          </w:p>
        </w:tc>
        <w:tc>
          <w:tcPr>
            <w:tcW w:w="343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Một decision nhiều unique legs; no-fault guard</w:t>
            </w:r>
          </w:p>
        </w:tc>
      </w:tr>
    </w:tbl>
    <w:p>
      <w:pPr>
        <w:pStyle w:val="Heading3"/>
        <w:spacing w:before="240" w:after="80"/>
        <w:rPr/>
      </w:pPr>
      <w:bookmarkStart w:id="14" w:name="__RefHeading___Toc6251_AgriContract"/>
      <w:bookmarkEnd w:id="14"/>
      <w:r>
        <w:rPr>
          <w:rFonts w:eastAsia="Calibri" w:cs="Calibri" w:ascii="Calibri" w:hAnsi="Calibri"/>
          <w:b/>
          <w:bCs/>
          <w:color w:val="1F2A37"/>
          <w:sz w:val="22"/>
          <w:szCs w:val="22"/>
        </w:rPr>
        <w:t>4.2 Contract state machine</w:t>
      </w:r>
    </w:p>
    <w:tbl>
      <w:tblPr>
        <w:tblW w:w="9638" w:type="dxa"/>
        <w:jc w:val="start"/>
        <w:tblInd w:w="0" w:type="dxa"/>
        <w:tblLayout w:type="fixed"/>
        <w:tblCellMar>
          <w:top w:w="60" w:type="dxa"/>
          <w:start w:w="90" w:type="dxa"/>
          <w:bottom w:w="60" w:type="dxa"/>
          <w:end w:w="90" w:type="dxa"/>
        </w:tblCellMar>
      </w:tblPr>
      <w:tblGrid>
        <w:gridCol w:w="3148"/>
        <w:gridCol w:w="3033"/>
        <w:gridCol w:w="3457"/>
      </w:tblGrid>
      <w:tr>
        <w:trPr>
          <w:tblHeader w:val="true"/>
          <w:cantSplit w:val="true"/>
        </w:trPr>
        <w:tc>
          <w:tcPr>
            <w:tcW w:w="314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State</w:t>
            </w:r>
          </w:p>
        </w:tc>
        <w:tc>
          <w:tcPr>
            <w:tcW w:w="303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Đường vào</w:t>
            </w:r>
          </w:p>
        </w:tc>
        <w:tc>
          <w:tcPr>
            <w:tcW w:w="345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Đường ra/guard</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OFFERED/NEGOTIATING</w:t>
            </w:r>
          </w:p>
        </w:tc>
        <w:tc>
          <w:tcPr>
            <w:tcW w:w="30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create/update terms</w:t>
            </w:r>
          </w:p>
        </w:tc>
        <w:tc>
          <w:tcPr>
            <w:tcW w:w="3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sign; withdraw pre-second-signature</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SIGNED</w:t>
            </w:r>
          </w:p>
        </w:tc>
        <w:tc>
          <w:tcPr>
            <w:tcW w:w="30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two signatures same hash</w:t>
            </w:r>
          </w:p>
        </w:tc>
        <w:tc>
          <w:tcPr>
            <w:tcW w:w="34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deposit lock → ACTIVE; exhausted failure → ACTIVATION_REFUND_PENDING</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ACTIVE</w:t>
            </w:r>
          </w:p>
        </w:tc>
        <w:tc>
          <w:tcPr>
            <w:tcW w:w="30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both deposits locked</w:t>
            </w:r>
          </w:p>
        </w:tc>
        <w:tc>
          <w:tcPr>
            <w:tcW w:w="3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settle; breach/FM/mutual termination; replacement pending</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REPLACEMENT_PENDING</w:t>
            </w:r>
          </w:p>
        </w:tc>
        <w:tc>
          <w:tcPr>
            <w:tcW w:w="30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valid mutual replacement proposal</w:t>
            </w:r>
          </w:p>
        </w:tc>
        <w:tc>
          <w:tcPr>
            <w:tcW w:w="34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replacement signed → refund old; abort before effect if not signed</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SUPERSEDE_REFUND_PENDING</w:t>
            </w:r>
          </w:p>
        </w:tc>
        <w:tc>
          <w:tcPr>
            <w:tcW w:w="30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replacement signed, refund old initiated</w:t>
            </w:r>
          </w:p>
        </w:tc>
        <w:tc>
          <w:tcPr>
            <w:tcW w:w="3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SUPERSEDED only expected legs complete + zero lock</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ACTIVATION_REFUND_PENDING</w:t>
            </w:r>
          </w:p>
        </w:tc>
        <w:tc>
          <w:tcPr>
            <w:tcW w:w="30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partial deposit lock/failure</w:t>
            </w:r>
          </w:p>
        </w:tc>
        <w:tc>
          <w:tcPr>
            <w:tcW w:w="34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ACTIVATION_FAILED only refund complete + zero lock</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SETTLED/TERMINATED/SUPERSEDED/ACTIVATION_FAILED</w:t>
            </w:r>
          </w:p>
        </w:tc>
        <w:tc>
          <w:tcPr>
            <w:tcW w:w="303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reconciler commit</w:t>
            </w:r>
          </w:p>
        </w:tc>
        <w:tc>
          <w:tcPr>
            <w:tcW w:w="345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terminal immutable</w:t>
            </w:r>
          </w:p>
        </w:tc>
      </w:tr>
      <w:tr>
        <w:trPr>
          <w:cantSplit w:val="true"/>
        </w:trPr>
        <w:tc>
          <w:tcPr>
            <w:tcW w:w="314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WITHDRAWN</w:t>
            </w:r>
          </w:p>
        </w:tc>
        <w:tc>
          <w:tcPr>
            <w:tcW w:w="303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pre-sign withdrawal</w:t>
            </w:r>
          </w:p>
        </w:tc>
        <w:tc>
          <w:tcPr>
            <w:tcW w:w="345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terminal, zero-lock by construction</w:t>
            </w:r>
          </w:p>
        </w:tc>
      </w:tr>
    </w:tbl>
    <w:p>
      <w:pPr>
        <w:pStyle w:val="Heading3"/>
        <w:spacing w:before="240" w:after="80"/>
        <w:rPr/>
      </w:pPr>
      <w:bookmarkStart w:id="15" w:name="__RefHeading___Toc6253_AgriContract"/>
      <w:bookmarkEnd w:id="15"/>
      <w:r>
        <w:rPr>
          <w:rFonts w:eastAsia="Calibri" w:cs="Calibri" w:ascii="Calibri" w:hAnsi="Calibri"/>
          <w:b/>
          <w:bCs/>
          <w:color w:val="1F2A37"/>
          <w:sz w:val="22"/>
          <w:szCs w:val="22"/>
        </w:rPr>
        <w:t>4.3 Authoritative actions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Create/update terms; initiate/verify sign; withdraw.</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Propose/confirm mutual termination or replacement.</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Report/review/resolve breach; execute termination.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Retry deposit lock/mark activation failed.</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Weigh, confirm, flag, respond, claim/resolve FM, retry funding.</w:t>
      </w:r>
    </w:p>
    <w:p>
      <w:pPr>
        <w:pStyle w:val="Normal"/>
        <w:spacing w:lineRule="auto" w:line="276" w:before="0" w:after="120"/>
        <w:jc w:val="both"/>
        <w:rPr/>
      </w:pPr>
      <w:r>
        <w:rPr>
          <w:rFonts w:eastAsia="Calibri" w:cs="Calibri"/>
          <w:b w:val="false"/>
          <w:bCs w:val="false"/>
          <w:i w:val="false"/>
          <w:iCs w:val="false"/>
          <w:color w:val="111827"/>
          <w:sz w:val="21"/>
          <w:szCs w:val="21"/>
        </w:rPr>
        <w:t xml:space="preserve">Không có generic </w:t>
      </w:r>
      <w:r>
        <w:rPr>
          <w:rFonts w:eastAsia="Consolas" w:cs="Consolas" w:ascii="Consolas" w:hAnsi="Consolas"/>
          <w:b w:val="false"/>
          <w:bCs w:val="false"/>
          <w:i w:val="false"/>
          <w:iCs w:val="false"/>
          <w:color w:val="111827"/>
          <w:sz w:val="19"/>
          <w:szCs w:val="19"/>
        </w:rPr>
        <w:t>/cancel</w:t>
      </w:r>
      <w:r>
        <w:rPr>
          <w:rFonts w:eastAsia="Calibri" w:cs="Calibri"/>
          <w:b w:val="false"/>
          <w:bCs w:val="false"/>
          <w:i w:val="false"/>
          <w:iCs w:val="false"/>
          <w:color w:val="111827"/>
          <w:sz w:val="21"/>
          <w:szCs w:val="21"/>
        </w:rPr>
        <w:t>. Command transport và exact paths nằm trong §10.</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ContractTermsInput</w:t>
      </w:r>
      <w:r>
        <w:rPr>
          <w:rFonts w:eastAsia="Calibri" w:cs="Calibri"/>
          <w:b w:val="false"/>
          <w:bCs w:val="false"/>
          <w:i w:val="false"/>
          <w:iCs w:val="false"/>
          <w:color w:val="111827"/>
          <w:sz w:val="21"/>
          <w:szCs w:val="21"/>
        </w:rPr>
        <w:t xml:space="preserve"> ký typed quality/delivery/inspection/pricing terms; </w:t>
      </w:r>
      <w:r>
        <w:rPr>
          <w:rFonts w:eastAsia="Consolas" w:cs="Consolas" w:ascii="Consolas" w:hAnsi="Consolas"/>
          <w:b w:val="false"/>
          <w:bCs w:val="false"/>
          <w:i w:val="false"/>
          <w:iCs w:val="false"/>
          <w:color w:val="111827"/>
          <w:sz w:val="19"/>
          <w:szCs w:val="19"/>
        </w:rPr>
        <w:t>inspectionTerms.inspectionCostResponsibility</w:t>
      </w:r>
      <w:r>
        <w:rPr>
          <w:rFonts w:eastAsia="Calibri" w:cs="Calibri"/>
          <w:b w:val="false"/>
          <w:bCs w:val="false"/>
          <w:i w:val="false"/>
          <w:iCs w:val="false"/>
          <w:color w:val="111827"/>
          <w:sz w:val="21"/>
          <w:szCs w:val="21"/>
        </w:rPr>
        <w:t xml:space="preserve"> bắt buộc đúng </w:t>
      </w:r>
      <w:r>
        <w:rPr>
          <w:rFonts w:eastAsia="Consolas" w:cs="Consolas" w:ascii="Consolas" w:hAnsi="Consolas"/>
          <w:b w:val="false"/>
          <w:bCs w:val="false"/>
          <w:i w:val="false"/>
          <w:iCs w:val="false"/>
          <w:color w:val="111827"/>
          <w:sz w:val="19"/>
          <w:szCs w:val="19"/>
        </w:rPr>
        <w:t>LOSER_PAYS</w:t>
      </w:r>
      <w:r>
        <w:rPr>
          <w:rFonts w:eastAsia="Calibri" w:cs="Calibri"/>
          <w:b w:val="false"/>
          <w:bCs w:val="false"/>
          <w:i w:val="false"/>
          <w:iCs w:val="false"/>
          <w:color w:val="111827"/>
          <w:sz w:val="21"/>
          <w:szCs w:val="21"/>
        </w:rPr>
        <w:t>. Certificate/phiếu kiểm ở weigh/confirm là attachment evidence tùy chọn, không phải actual quality input.</w:t>
      </w:r>
    </w:p>
    <w:p>
      <w:pPr>
        <w:pStyle w:val="Heading3"/>
        <w:spacing w:before="240" w:after="80"/>
        <w:rPr/>
      </w:pPr>
      <w:bookmarkStart w:id="16" w:name="__RefHeading___Toc6255_AgriContract"/>
      <w:bookmarkEnd w:id="16"/>
      <w:r>
        <w:rPr>
          <w:rFonts w:eastAsia="Calibri" w:cs="Calibri" w:ascii="Calibri" w:hAnsi="Calibri"/>
          <w:b/>
          <w:bCs/>
          <w:color w:val="1F2A37"/>
          <w:sz w:val="22"/>
          <w:szCs w:val="22"/>
        </w:rPr>
        <w:t>4.4 Signature flow</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1. Validate user eligibility/unlocked via internal user-service, fail-closed.</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2. Canonicalize complete terms + legal/template/coffee-quality profiles; calculate SHA-256.</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3. Validate checkbox statement/version/hash and session step-up; persist append-only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then create OTP challenge bound to user/contract/action/terms hash; synchronous notification call.</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4. Verify actor, otpId, contract state, expiry/attempt and current hash.</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5. Persist signature; second signature must match first hash.</w:t>
      </w:r>
    </w:p>
    <w:p>
      <w:pPr>
        <w:pStyle w:val="Normal"/>
        <w:spacing w:lineRule="auto" w:line="276" w:before="0" w:after="60"/>
        <w:ind w:hanging="220" w:start="360"/>
        <w:jc w:val="both"/>
        <w:rPr/>
      </w:pPr>
      <w:r>
        <w:rPr>
          <w:rFonts w:eastAsia="Calibri" w:cs="Calibri"/>
          <w:b w:val="false"/>
          <w:bCs w:val="false"/>
          <w:i w:val="false"/>
          <w:iCs w:val="false"/>
          <w:color w:val="111827"/>
          <w:sz w:val="21"/>
          <w:szCs w:val="21"/>
        </w:rPr>
        <w:t xml:space="preserve">6. Commit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 outbox </w:t>
      </w:r>
      <w:r>
        <w:rPr>
          <w:rFonts w:eastAsia="Consolas" w:cs="Consolas" w:ascii="Consolas" w:hAnsi="Consolas"/>
          <w:b w:val="false"/>
          <w:bCs w:val="false"/>
          <w:i w:val="false"/>
          <w:iCs w:val="false"/>
          <w:color w:val="111827"/>
          <w:sz w:val="19"/>
          <w:szCs w:val="19"/>
        </w:rPr>
        <w:t>contract.signed</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ContractDocument(PENDING)</w:t>
      </w:r>
      <w:r>
        <w:rPr>
          <w:rFonts w:eastAsia="Calibri" w:cs="Calibri"/>
          <w:b w:val="false"/>
          <w:bCs w:val="false"/>
          <w:i w:val="false"/>
          <w:iCs w:val="false"/>
          <w:color w:val="111827"/>
          <w:sz w:val="21"/>
          <w:szCs w:val="21"/>
        </w:rPr>
        <w:t xml:space="preserve"> atomically; reject all later term changes. Durable worker renders/stores final PDF outside this transaction, then marks READY and publishes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w:t>
      </w:r>
    </w:p>
    <w:p>
      <w:pPr>
        <w:pStyle w:val="Heading3"/>
        <w:spacing w:before="240" w:after="80"/>
        <w:rPr/>
      </w:pPr>
      <w:bookmarkStart w:id="17" w:name="__RefHeading___Toc6257_AgriContract"/>
      <w:bookmarkEnd w:id="17"/>
      <w:r>
        <w:rPr>
          <w:rFonts w:eastAsia="Calibri" w:cs="Calibri" w:ascii="Calibri" w:hAnsi="Calibri"/>
          <w:b/>
          <w:bCs/>
          <w:color w:val="1F2A37"/>
          <w:sz w:val="22"/>
          <w:szCs w:val="22"/>
        </w:rPr>
        <w:t>4.5 Attribution and remedy rules</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chỉ audit intent. Rổ A áp cho objective failure đã đủ evidence; Rổ B mở BreachCase. </w:t>
      </w:r>
      <w:r>
        <w:rPr>
          <w:rFonts w:eastAsia="Consolas" w:cs="Consolas" w:ascii="Consolas" w:hAnsi="Consolas"/>
          <w:b w:val="false"/>
          <w:bCs w:val="false"/>
          <w:i w:val="false"/>
          <w:iCs w:val="false"/>
          <w:color w:val="111827"/>
          <w:sz w:val="19"/>
          <w:szCs w:val="19"/>
        </w:rPr>
        <w:t>finalBreachingRole = null</w:t>
      </w:r>
      <w:r>
        <w:rPr>
          <w:rFonts w:eastAsia="Calibri" w:cs="Calibri"/>
          <w:b w:val="false"/>
          <w:bCs w:val="false"/>
          <w:i w:val="false"/>
          <w:iCs w:val="false"/>
          <w:color w:val="111827"/>
          <w:sz w:val="21"/>
          <w:szCs w:val="21"/>
        </w:rPr>
        <w:t xml:space="preserve"> kéo theo </w:t>
      </w:r>
      <w:r>
        <w:rPr>
          <w:rFonts w:eastAsia="Consolas" w:cs="Consolas" w:ascii="Consolas" w:hAnsi="Consolas"/>
          <w:b w:val="false"/>
          <w:bCs w:val="false"/>
          <w:i w:val="false"/>
          <w:iCs w:val="false"/>
          <w:color w:val="111827"/>
          <w:sz w:val="19"/>
          <w:szCs w:val="19"/>
        </w:rPr>
        <w:t>penaltyEligible=false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reputationEligible=false</w:t>
      </w:r>
      <w:r>
        <w:rPr>
          <w:rFonts w:eastAsia="Calibri" w:cs="Calibri"/>
          <w:b w:val="false"/>
          <w:bCs w:val="false"/>
          <w:i w:val="false"/>
          <w:iCs w:val="false"/>
          <w:color w:val="111827"/>
          <w:sz w:val="21"/>
          <w:szCs w:val="21"/>
        </w:rPr>
        <w:t xml:space="preserve">, không leg </w:t>
      </w:r>
      <w:r>
        <w:rPr>
          <w:rFonts w:eastAsia="Consolas" w:cs="Consolas" w:ascii="Consolas" w:hAnsi="Consolas"/>
          <w:b w:val="false"/>
          <w:bCs w:val="false"/>
          <w:i w:val="false"/>
          <w:iCs w:val="false"/>
          <w:color w:val="111827"/>
          <w:sz w:val="19"/>
          <w:szCs w:val="19"/>
        </w:rPr>
        <w:t>DEPOSIT_FORFEITURE/CONTRACTUAL_PENALTY/DAMAGES_COMPENSATION</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Penalty rate không vượt </w:t>
      </w:r>
      <w:r>
        <w:rPr>
          <w:rFonts w:eastAsia="Consolas" w:cs="Consolas" w:ascii="Consolas" w:hAnsi="Consolas"/>
          <w:b w:val="false"/>
          <w:bCs w:val="false"/>
          <w:i w:val="false"/>
          <w:iCs w:val="false"/>
          <w:color w:val="111827"/>
          <w:sz w:val="19"/>
          <w:szCs w:val="19"/>
        </w:rPr>
        <w:t>LegalProfile.maxContractualPenaltyRate</w:t>
      </w:r>
      <w:r>
        <w:rPr>
          <w:rFonts w:eastAsia="Calibri" w:cs="Calibri"/>
          <w:b w:val="false"/>
          <w:bCs w:val="false"/>
          <w:i w:val="false"/>
          <w:iCs w:val="false"/>
          <w:color w:val="111827"/>
          <w:sz w:val="21"/>
          <w:szCs w:val="21"/>
        </w:rPr>
        <w:t xml:space="preserve"> (8% với VN commercial profile) và tính trên breached obligation/milestone scope. </w:t>
      </w:r>
      <w:r>
        <w:rPr>
          <w:rFonts w:eastAsia="Consolas" w:cs="Consolas" w:ascii="Consolas" w:hAnsi="Consolas"/>
          <w:b w:val="false"/>
          <w:bCs w:val="false"/>
          <w:i w:val="false"/>
          <w:iCs w:val="false"/>
          <w:color w:val="111827"/>
          <w:sz w:val="19"/>
          <w:szCs w:val="19"/>
        </w:rPr>
        <w:t>DAMAGES_COMPENSATION</w:t>
      </w:r>
      <w:r>
        <w:rPr>
          <w:rFonts w:eastAsia="Calibri" w:cs="Calibri"/>
          <w:b w:val="false"/>
          <w:bCs w:val="false"/>
          <w:i w:val="false"/>
          <w:iCs w:val="false"/>
          <w:color w:val="111827"/>
          <w:sz w:val="21"/>
          <w:szCs w:val="21"/>
        </w:rPr>
        <w:t xml:space="preserve"> chỉ khi policy cho và có evidence; forfeiture/penalty/damages phải tránh double recovery.</w:t>
      </w:r>
    </w:p>
    <w:p>
      <w:pPr>
        <w:pStyle w:val="Normal"/>
        <w:spacing w:lineRule="auto" w:line="276" w:before="0" w:after="120"/>
        <w:jc w:val="both"/>
        <w:rPr/>
      </w:pPr>
      <w:r>
        <w:rPr>
          <w:rFonts w:eastAsia="Calibri" w:cs="Calibri"/>
          <w:b w:val="false"/>
          <w:bCs w:val="false"/>
          <w:i w:val="false"/>
          <w:iCs w:val="false"/>
          <w:color w:val="111827"/>
          <w:sz w:val="21"/>
          <w:szCs w:val="21"/>
        </w:rPr>
        <w:t xml:space="preserve">Quality dispute luôn là Rổ B. Reviewer chỉ xác nhận phép tính từ committed terms trong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và actual metrics trong </w:t>
      </w:r>
      <w:r>
        <w:rPr>
          <w:rFonts w:eastAsia="Consolas" w:cs="Consolas" w:ascii="Consolas" w:hAnsi="Consolas"/>
          <w:b w:val="false"/>
          <w:bCs w:val="false"/>
          <w:i w:val="false"/>
          <w:iCs w:val="false"/>
          <w:color w:val="111827"/>
          <w:sz w:val="19"/>
          <w:szCs w:val="19"/>
        </w:rPr>
        <w:t>resultHash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có final role null và không punitive/reputation;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map Seller + </w:t>
      </w:r>
      <w:r>
        <w:rPr>
          <w:rFonts w:eastAsia="Consolas" w:cs="Consolas" w:ascii="Consolas" w:hAnsi="Consolas"/>
          <w:b w:val="false"/>
          <w:bCs w:val="false"/>
          <w:i w:val="false"/>
          <w:iCs w:val="false"/>
          <w:color w:val="111827"/>
          <w:sz w:val="19"/>
          <w:szCs w:val="19"/>
        </w:rPr>
        <w:t>QUALITY_BELOW_COMMITTED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chưa tạo remedy hoặc phát tiền. Final quality resolution chỉ dùng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không đồng thời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w:t>
      </w:r>
    </w:p>
    <w:p>
      <w:pPr>
        <w:pStyle w:val="Heading3"/>
        <w:spacing w:before="240" w:after="80"/>
        <w:rPr/>
      </w:pPr>
      <w:bookmarkStart w:id="18" w:name="__RefHeading___Toc6259_AgriContract"/>
      <w:bookmarkEnd w:id="18"/>
      <w:r>
        <w:rPr>
          <w:rFonts w:eastAsia="Calibri" w:cs="Calibri" w:ascii="Calibri" w:hAnsi="Calibri"/>
          <w:b/>
          <w:bCs/>
          <w:color w:val="1F2A37"/>
          <w:sz w:val="22"/>
          <w:szCs w:val="22"/>
        </w:rPr>
        <w:t>4.6 RemedyDecision wire shape</w:t>
      </w:r>
    </w:p>
    <w:tbl>
      <w:tblPr>
        <w:tblW w:w="9638" w:type="dxa"/>
        <w:jc w:val="start"/>
        <w:tblInd w:w="0" w:type="dxa"/>
        <w:tblLayout w:type="fixed"/>
        <w:tblCellMar>
          <w:top w:w="60" w:type="dxa"/>
          <w:start w:w="90" w:type="dxa"/>
          <w:bottom w:w="60" w:type="dxa"/>
          <w:end w:w="90" w:type="dxa"/>
        </w:tblCellMar>
      </w:tblPr>
      <w:tblGrid>
        <w:gridCol w:w="3318"/>
        <w:gridCol w:w="2447"/>
        <w:gridCol w:w="3873"/>
      </w:tblGrid>
      <w:tr>
        <w:trPr>
          <w:tblHeader w:val="true"/>
          <w:cantSplit w:val="true"/>
        </w:trPr>
        <w:tc>
          <w:tcPr>
            <w:tcW w:w="331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Field</w:t>
            </w:r>
          </w:p>
        </w:tc>
        <w:tc>
          <w:tcPr>
            <w:tcW w:w="244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Nullable</w:t>
            </w:r>
          </w:p>
        </w:tc>
        <w:tc>
          <w:tcPr>
            <w:tcW w:w="387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Ý nghĩa</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remedyDecisionId</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Grouping ID, không phải bank leg dedup key</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attributionDecisionId</w:t>
            </w:r>
          </w:p>
        </w:tc>
        <w:tc>
          <w:tcPr>
            <w:tcW w:w="24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Final attribution source</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breachCaseId</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yes</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Null cho Rổ A/no-case</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contractId, buyerId, sellerId</w:t>
            </w:r>
          </w:p>
        </w:tc>
        <w:tc>
          <w:tcPr>
            <w:tcW w:w="24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Consumer không cross-service lookup</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affectedMilestoneIds</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Scope chưa settled/được xử lý</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finalBreachingRole</w:t>
            </w:r>
          </w:p>
        </w:tc>
        <w:tc>
          <w:tcPr>
            <w:tcW w:w="24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yes</w:t>
            </w:r>
          </w:p>
        </w:tc>
        <w:tc>
          <w:tcPr>
            <w:tcW w:w="38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BUYER/SELLER/null</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breachReasonCode</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yes</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Null no-fault</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qualityDisposition</w:t>
            </w:r>
          </w:p>
        </w:tc>
        <w:tc>
          <w:tcPr>
            <w:tcW w:w="24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yes</w:t>
            </w:r>
          </w:p>
        </w:tc>
        <w:tc>
          <w:tcPr>
            <w:tcW w:w="38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Non-null cho final quality resolution; null ngoài quality path</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decisionSource</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SYSTEM/ADMIN/INSPECTOR_L1_5/INSPECTOR_L2/MUTUAL</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penaltyEligible, reputationEligible</w:t>
            </w:r>
          </w:p>
        </w:tc>
        <w:tc>
          <w:tcPr>
            <w:tcW w:w="244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Explicit guards</w:t>
            </w:r>
          </w:p>
        </w:tc>
      </w:tr>
      <w:tr>
        <w:trPr>
          <w:cantSplit w:val="true"/>
        </w:trPr>
        <w:tc>
          <w:tcPr>
            <w:tcW w:w="331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remedyLegs</w:t>
            </w:r>
          </w:p>
        </w:tc>
        <w:tc>
          <w:tcPr>
            <w:tcW w:w="244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no</w:t>
            </w:r>
          </w:p>
        </w:tc>
        <w:tc>
          <w:tcPr>
            <w:tcW w:w="387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{remedyLegId, remedyType, fundType, role, amount}</w:t>
            </w:r>
          </w:p>
        </w:tc>
      </w:tr>
    </w:tbl>
    <w:p>
      <w:pPr>
        <w:pStyle w:val="Heading3"/>
        <w:spacing w:before="240" w:after="80"/>
        <w:rPr/>
      </w:pPr>
      <w:bookmarkStart w:id="19" w:name="__RefHeading___Toc6261_AgriContract"/>
      <w:bookmarkEnd w:id="19"/>
      <w:r>
        <w:rPr>
          <w:rFonts w:eastAsia="Calibri" w:cs="Calibri" w:ascii="Calibri" w:hAnsi="Calibri"/>
          <w:b/>
          <w:bCs/>
          <w:color w:val="1F2A37"/>
          <w:sz w:val="22"/>
          <w:szCs w:val="22"/>
        </w:rPr>
        <w:t>4.7 Completion rules</w:t>
      </w:r>
    </w:p>
    <w:p>
      <w:pPr>
        <w:pStyle w:val="Normal"/>
        <w:spacing w:lineRule="auto" w:line="276" w:before="0" w:after="120"/>
        <w:jc w:val="both"/>
        <w:rPr/>
      </w:pPr>
      <w:r>
        <w:rPr>
          <w:rFonts w:eastAsia="Calibri" w:cs="Calibri"/>
          <w:b w:val="false"/>
          <w:bCs w:val="false"/>
          <w:i w:val="false"/>
          <w:iCs w:val="false"/>
          <w:color w:val="111827"/>
          <w:sz w:val="21"/>
          <w:szCs w:val="21"/>
        </w:rPr>
        <w:t>Normal completion tạo no-fault remedy decision để return contract deposits. Termination/replacement/activation failure cũng tạo expected leg set. Reconciler query bank ledger, không dựa vào event ordering đơn lẻ. Lifecycle event chỉ phát sau state terminal commit.</w:t>
      </w:r>
    </w:p>
    <w:p>
      <w:pPr>
        <w:pStyle w:val="Heading2"/>
        <w:pBdr>
          <w:bottom w:val="single" w:sz="6" w:space="6" w:color="D1D5DB"/>
        </w:pBdr>
        <w:spacing w:before="320" w:after="120"/>
        <w:rPr/>
      </w:pPr>
      <w:bookmarkStart w:id="20" w:name="__RefHeading___Toc6263_AgriContract"/>
      <w:bookmarkEnd w:id="20"/>
      <w:r>
        <w:rPr>
          <w:rFonts w:eastAsia="Calibri" w:cs="Calibri" w:ascii="Calibri" w:hAnsi="Calibri"/>
          <w:b/>
          <w:bCs/>
          <w:color w:val="1F2A37"/>
          <w:sz w:val="25"/>
          <w:szCs w:val="25"/>
        </w:rPr>
        <w:t>5. Milestone and escrow orchestration</w:t>
      </w:r>
    </w:p>
    <w:p>
      <w:pPr>
        <w:pStyle w:val="Heading3"/>
        <w:spacing w:before="240" w:after="80"/>
        <w:rPr/>
      </w:pPr>
      <w:bookmarkStart w:id="21" w:name="__RefHeading___Toc6265_AgriContract"/>
      <w:bookmarkEnd w:id="21"/>
      <w:r>
        <w:rPr>
          <w:rFonts w:eastAsia="Calibri" w:cs="Calibri" w:ascii="Calibri" w:hAnsi="Calibri"/>
          <w:b/>
          <w:bCs/>
          <w:color w:val="1F2A37"/>
          <w:sz w:val="22"/>
          <w:szCs w:val="22"/>
        </w:rPr>
        <w:t>5.1 Funding state</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FUNDING_PENDING → LOCKED | FUNDING_FAILED</w:t>
      </w:r>
      <w:r>
        <w:rPr>
          <w:rFonts w:eastAsia="Calibri" w:cs="Calibri"/>
          <w:b w:val="false"/>
          <w:bCs w:val="false"/>
          <w:i w:val="false"/>
          <w:iCs w:val="false"/>
          <w:color w:val="111827"/>
          <w:sz w:val="21"/>
          <w:szCs w:val="21"/>
        </w:rPr>
        <w:t xml:space="preserve">. Retry có giới hạn; partial lock phải refund. </w:t>
      </w:r>
      <w:r>
        <w:rPr>
          <w:rFonts w:eastAsia="Consolas" w:cs="Consolas" w:ascii="Consolas" w:hAnsi="Consolas"/>
          <w:b w:val="false"/>
          <w:bCs w:val="false"/>
          <w:i w:val="false"/>
          <w:iCs w:val="false"/>
          <w:color w:val="111827"/>
          <w:sz w:val="19"/>
          <w:szCs w:val="19"/>
        </w:rPr>
        <w:t>fundingDelayBusinessDays</w:t>
      </w:r>
      <w:r>
        <w:rPr>
          <w:rFonts w:eastAsia="Calibri" w:cs="Calibri"/>
          <w:b w:val="false"/>
          <w:bCs w:val="false"/>
          <w:i w:val="false"/>
          <w:iCs w:val="false"/>
          <w:color w:val="111827"/>
          <w:sz w:val="21"/>
          <w:szCs w:val="21"/>
        </w:rPr>
        <w:t xml:space="preserve"> cộng vào </w:t>
      </w:r>
      <w:r>
        <w:rPr>
          <w:rFonts w:eastAsia="Consolas" w:cs="Consolas" w:ascii="Consolas" w:hAnsi="Consolas"/>
          <w:b w:val="false"/>
          <w:bCs w:val="false"/>
          <w:i w:val="false"/>
          <w:iCs w:val="false"/>
          <w:color w:val="111827"/>
          <w:sz w:val="19"/>
          <w:szCs w:val="19"/>
        </w:rPr>
        <w:t>effectiveDeliveryDeadline</w:t>
      </w:r>
      <w:r>
        <w:rPr>
          <w:rFonts w:eastAsia="Calibri" w:cs="Calibri"/>
          <w:b w:val="false"/>
          <w:bCs w:val="false"/>
          <w:i w:val="false"/>
          <w:iCs w:val="false"/>
          <w:color w:val="111827"/>
          <w:sz w:val="21"/>
          <w:szCs w:val="21"/>
        </w:rPr>
        <w:t>; seller clock chỉ chạy sau LOCKED. Confirmed bank/system outage pause cure; sau cure window, buyer funding failure có thể là objective attribution, không phạt seller.</w:t>
      </w:r>
    </w:p>
    <w:p>
      <w:pPr>
        <w:pStyle w:val="Heading3"/>
        <w:spacing w:before="240" w:after="80"/>
        <w:rPr/>
      </w:pPr>
      <w:bookmarkStart w:id="22" w:name="__RefHeading___Toc6267_AgriContract"/>
      <w:bookmarkEnd w:id="22"/>
      <w:r>
        <w:rPr>
          <w:rFonts w:eastAsia="Calibri" w:cs="Calibri" w:ascii="Calibri" w:hAnsi="Calibri"/>
          <w:b/>
          <w:bCs/>
          <w:color w:val="1F2A37"/>
          <w:sz w:val="22"/>
          <w:szCs w:val="22"/>
        </w:rPr>
        <w:t>5.2 Delivery state/actions</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CREATED → IN_PROGRESS → SELLER_WEIGHED → BUYER_RECEIVED</w:t>
      </w:r>
      <w:r>
        <w:rPr>
          <w:rFonts w:eastAsia="Calibri" w:cs="Calibri"/>
          <w:b w:val="false"/>
          <w:bCs w:val="false"/>
          <w:i w:val="false"/>
          <w:iCs w:val="false"/>
          <w:color w:val="111827"/>
          <w:sz w:val="21"/>
          <w:szCs w:val="21"/>
        </w:rPr>
        <w:t xml:space="preserve">; sau đó clean confirmation hoặc </w:t>
      </w:r>
      <w:r>
        <w:rPr>
          <w:rFonts w:eastAsia="Consolas" w:cs="Consolas" w:ascii="Consolas" w:hAnsi="Consolas"/>
          <w:b w:val="false"/>
          <w:bCs w:val="false"/>
          <w:i w:val="false"/>
          <w:iCs w:val="false"/>
          <w:color w:val="111827"/>
          <w:sz w:val="19"/>
          <w:szCs w:val="19"/>
        </w:rPr>
        <w:t>AWAITING_SELLER_RESPONSE/CONTESTED/FORCE_MAJEURE_PENDING_REVIEW</w:t>
      </w:r>
      <w:r>
        <w:rPr>
          <w:rFonts w:eastAsia="Calibri" w:cs="Calibri"/>
          <w:b w:val="false"/>
          <w:bCs w:val="false"/>
          <w:i w:val="false"/>
          <w:iCs w:val="false"/>
          <w:color w:val="111827"/>
          <w:sz w:val="21"/>
          <w:szCs w:val="21"/>
        </w:rPr>
        <w:t xml:space="preserve">; cuối cùng </w:t>
      </w:r>
      <w:r>
        <w:rPr>
          <w:rFonts w:eastAsia="Consolas" w:cs="Consolas" w:ascii="Consolas" w:hAnsi="Consolas"/>
          <w:b w:val="false"/>
          <w:bCs w:val="false"/>
          <w:i w:val="false"/>
          <w:iCs w:val="false"/>
          <w:color w:val="111827"/>
          <w:sz w:val="19"/>
          <w:szCs w:val="19"/>
        </w:rPr>
        <w:t>SETTLED</w:t>
      </w:r>
      <w:r>
        <w:rPr>
          <w:rFonts w:eastAsia="Calibri" w:cs="Calibri"/>
          <w:b w:val="false"/>
          <w:bCs w:val="false"/>
          <w:i w:val="false"/>
          <w:iCs w:val="false"/>
          <w:color w:val="111827"/>
          <w:sz w:val="21"/>
          <w:szCs w:val="21"/>
        </w:rPr>
        <w:t>. Seller weighed timeout không auto-release. Auto-confirm chỉ khi state vẫn BUYER_RECEIVED và không inspection pending.</w:t>
      </w:r>
    </w:p>
    <w:p>
      <w:pPr>
        <w:pStyle w:val="Heading3"/>
        <w:spacing w:before="240" w:after="80"/>
        <w:rPr/>
      </w:pPr>
      <w:bookmarkStart w:id="23" w:name="__RefHeading___Toc6269_AgriContract"/>
      <w:bookmarkEnd w:id="23"/>
      <w:r>
        <w:rPr>
          <w:rFonts w:eastAsia="Calibri" w:cs="Calibri" w:ascii="Calibri" w:hAnsi="Calibri"/>
          <w:b/>
          <w:bCs/>
          <w:color w:val="1F2A37"/>
          <w:sz w:val="22"/>
          <w:szCs w:val="22"/>
        </w:rPr>
        <w:t>5.3 Delta and provisional settlement</w:t>
      </w:r>
    </w:p>
    <w:p>
      <w:pPr>
        <w:pStyle w:val="Normal"/>
        <w:spacing w:lineRule="auto" w:line="276" w:before="0" w:after="120"/>
        <w:jc w:val="both"/>
        <w:rPr/>
      </w:pPr>
      <w:r>
        <w:rPr>
          <w:rFonts w:eastAsia="Calibri" w:cs="Calibri"/>
          <w:b w:val="false"/>
          <w:bCs w:val="false"/>
          <w:i w:val="false"/>
          <w:iCs w:val="false"/>
          <w:color w:val="111827"/>
          <w:sz w:val="21"/>
          <w:szCs w:val="21"/>
        </w:rPr>
        <w:t>Delta 1 xử lý quantity; vượt threshold mở case, không auto-breach. Phần giao thật có thể pro-rata release. Delta 2 chất lượng đi qua flag/response/inspection. Level 2 provisional dùng explicit release/refund/remaining lock và release floor; phải bảo toàn batch amount.</w:t>
      </w:r>
    </w:p>
    <w:p>
      <w:pPr>
        <w:pStyle w:val="Heading3"/>
        <w:spacing w:before="240" w:after="80"/>
        <w:rPr/>
      </w:pPr>
      <w:bookmarkStart w:id="24" w:name="__RefHeading___Toc6271_AgriContract"/>
      <w:bookmarkEnd w:id="24"/>
      <w:r>
        <w:rPr>
          <w:rFonts w:eastAsia="Calibri" w:cs="Calibri" w:ascii="Calibri" w:hAnsi="Calibri"/>
          <w:b/>
          <w:bCs/>
          <w:color w:val="1F2A37"/>
          <w:sz w:val="22"/>
          <w:szCs w:val="22"/>
        </w:rPr>
        <w:t>5.4 escrow-service projections</w:t>
      </w:r>
    </w:p>
    <w:p>
      <w:pPr>
        <w:pStyle w:val="Normal"/>
        <w:spacing w:lineRule="auto" w:line="276" w:before="0" w:after="120"/>
        <w:jc w:val="both"/>
        <w:rPr/>
      </w:pPr>
      <w:r>
        <w:rPr>
          <w:rFonts w:eastAsia="Calibri" w:cs="Calibri"/>
          <w:b w:val="false"/>
          <w:bCs w:val="false"/>
          <w:i w:val="false"/>
          <w:iCs w:val="false"/>
          <w:color w:val="111827"/>
          <w:sz w:val="21"/>
          <w:szCs w:val="21"/>
        </w:rPr>
        <w:t xml:space="preserve">Deposit: </w:t>
      </w:r>
      <w:r>
        <w:rPr>
          <w:rFonts w:eastAsia="Consolas" w:cs="Consolas" w:ascii="Consolas" w:hAnsi="Consolas"/>
          <w:b w:val="false"/>
          <w:bCs w:val="false"/>
          <w:i w:val="false"/>
          <w:iCs w:val="false"/>
          <w:color w:val="111827"/>
          <w:sz w:val="19"/>
          <w:szCs w:val="19"/>
        </w:rPr>
        <w:t>DEPOSIT_LOCKED/DEPOSIT_RELEASED/DEPOSIT_SEIZED</w:t>
      </w:r>
      <w:r>
        <w:rPr>
          <w:rFonts w:eastAsia="Calibri" w:cs="Calibri"/>
          <w:b w:val="false"/>
          <w:bCs w:val="false"/>
          <w:i w:val="false"/>
          <w:iCs w:val="false"/>
          <w:color w:val="111827"/>
          <w:sz w:val="21"/>
          <w:szCs w:val="21"/>
        </w:rPr>
        <w:t xml:space="preserve">. Funding: </w:t>
      </w:r>
      <w:r>
        <w:rPr>
          <w:rFonts w:eastAsia="Consolas" w:cs="Consolas" w:ascii="Consolas" w:hAnsi="Consolas"/>
          <w:b w:val="false"/>
          <w:bCs w:val="false"/>
          <w:i w:val="false"/>
          <w:iCs w:val="false"/>
          <w:color w:val="111827"/>
          <w:sz w:val="19"/>
          <w:szCs w:val="19"/>
        </w:rPr>
        <w:t>FUNDING_PENDING/LOCKED/FUNDING_FAILED</w:t>
      </w:r>
      <w:r>
        <w:rPr>
          <w:rFonts w:eastAsia="Calibri" w:cs="Calibri"/>
          <w:b w:val="false"/>
          <w:bCs w:val="false"/>
          <w:i w:val="false"/>
          <w:iCs w:val="false"/>
          <w:color w:val="111827"/>
          <w:sz w:val="21"/>
          <w:szCs w:val="21"/>
        </w:rPr>
        <w:t xml:space="preserve">. Escrow milestone: </w:t>
      </w:r>
      <w:r>
        <w:rPr>
          <w:rFonts w:eastAsia="Consolas" w:cs="Consolas" w:ascii="Consolas" w:hAnsi="Consolas"/>
          <w:b w:val="false"/>
          <w:bCs w:val="false"/>
          <w:i w:val="false"/>
          <w:iCs w:val="false"/>
          <w:color w:val="111827"/>
          <w:sz w:val="19"/>
          <w:szCs w:val="19"/>
        </w:rPr>
        <w:t>LOCKED/PROVISIONALLY_RELEASED/RELEASED/REFUNDED/PENALIZED</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escrow-service consume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một lần, tạo đúng bank command cho từng leg, persist source event/leg mapping và update projection từ bank result. Không consume </w:t>
      </w:r>
      <w:r>
        <w:rPr>
          <w:rFonts w:eastAsia="Consolas" w:cs="Consolas" w:ascii="Consolas" w:hAnsi="Consolas"/>
          <w:b w:val="false"/>
          <w:bCs w:val="false"/>
          <w:i w:val="false"/>
          <w:iCs w:val="false"/>
          <w:color w:val="111827"/>
          <w:sz w:val="19"/>
          <w:szCs w:val="19"/>
        </w:rPr>
        <w:t>contract.terminated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contract.settled</w:t>
      </w:r>
      <w:r>
        <w:rPr>
          <w:rFonts w:eastAsia="Calibri" w:cs="Calibri"/>
          <w:b w:val="false"/>
          <w:bCs w:val="false"/>
          <w:i w:val="false"/>
          <w:iCs w:val="false"/>
          <w:color w:val="111827"/>
          <w:sz w:val="21"/>
          <w:szCs w:val="21"/>
        </w:rPr>
        <w:t xml:space="preserve"> cho tiền.</w:t>
      </w:r>
    </w:p>
    <w:p>
      <w:pPr>
        <w:pStyle w:val="Heading2"/>
        <w:pBdr>
          <w:bottom w:val="single" w:sz="6" w:space="6" w:color="D1D5DB"/>
        </w:pBdr>
        <w:spacing w:before="320" w:after="120"/>
        <w:rPr/>
      </w:pPr>
      <w:bookmarkStart w:id="25" w:name="__RefHeading___Toc6273_AgriContract"/>
      <w:bookmarkEnd w:id="25"/>
      <w:r>
        <w:rPr>
          <w:rFonts w:eastAsia="Calibri" w:cs="Calibri" w:ascii="Calibri" w:hAnsi="Calibri"/>
          <w:b/>
          <w:bCs/>
          <w:color w:val="1F2A37"/>
          <w:sz w:val="25"/>
          <w:szCs w:val="25"/>
        </w:rPr>
        <w:t>6. bank-service — authoritative monetary ledger</w:t>
      </w:r>
    </w:p>
    <w:p>
      <w:pPr>
        <w:pStyle w:val="Heading3"/>
        <w:spacing w:before="240" w:after="80"/>
        <w:rPr/>
      </w:pPr>
      <w:bookmarkStart w:id="26" w:name="__RefHeading___Toc6275_AgriContract"/>
      <w:bookmarkEnd w:id="26"/>
      <w:r>
        <w:rPr>
          <w:rFonts w:eastAsia="Calibri" w:cs="Calibri" w:ascii="Calibri" w:hAnsi="Calibri"/>
          <w:b/>
          <w:bCs/>
          <w:color w:val="1F2A37"/>
          <w:sz w:val="22"/>
          <w:szCs w:val="22"/>
        </w:rPr>
        <w:t>6.1 Ledger model</w:t>
      </w:r>
    </w:p>
    <w:p>
      <w:pPr>
        <w:pStyle w:val="Normal"/>
        <w:spacing w:lineRule="auto" w:line="276" w:before="0" w:after="120"/>
        <w:jc w:val="both"/>
        <w:rPr/>
      </w:pPr>
      <w:r>
        <w:rPr>
          <w:rFonts w:eastAsia="Calibri" w:cs="Calibri"/>
          <w:b w:val="false"/>
          <w:bCs w:val="false"/>
          <w:i w:val="false"/>
          <w:iCs w:val="false"/>
          <w:color w:val="111827"/>
          <w:sz w:val="21"/>
          <w:szCs w:val="21"/>
        </w:rPr>
        <w:t xml:space="preserve">Entry types: </w:t>
      </w:r>
      <w:r>
        <w:rPr>
          <w:rFonts w:eastAsia="Consolas" w:cs="Consolas" w:ascii="Consolas" w:hAnsi="Consolas"/>
          <w:b w:val="false"/>
          <w:bCs w:val="false"/>
          <w:i w:val="false"/>
          <w:iCs w:val="false"/>
          <w:color w:val="111827"/>
          <w:sz w:val="19"/>
          <w:szCs w:val="19"/>
        </w:rPr>
        <w:t>LOCK_BUYER_DEPOSIT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LOCK_SELLER_DEPOSIT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LOCK_MILESTONE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RELEASE_TO_SELLER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REFUND_TO_BUYER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DEPOSIT_FORFEITURE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CONTRACTUAL_PENALTY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DAMAGES_COMPENSATION</w:t>
      </w:r>
      <w:r>
        <w:rPr>
          <w:rFonts w:eastAsia="Calibri" w:cs="Calibri"/>
          <w:b w:val="false"/>
          <w:bCs w:val="false"/>
          <w:i w:val="false"/>
          <w:iCs w:val="false"/>
          <w:color w:val="111827"/>
          <w:sz w:val="21"/>
          <w:szCs w:val="21"/>
        </w:rPr>
        <w:t xml:space="preserve">. Fund types: </w:t>
      </w:r>
      <w:r>
        <w:rPr>
          <w:rFonts w:eastAsia="Consolas" w:cs="Consolas" w:ascii="Consolas" w:hAnsi="Consolas"/>
          <w:b w:val="false"/>
          <w:bCs w:val="false"/>
          <w:i w:val="false"/>
          <w:iCs w:val="false"/>
          <w:color w:val="111827"/>
          <w:sz w:val="19"/>
          <w:szCs w:val="19"/>
        </w:rPr>
        <w:t>BUYER_DEPOSIT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SELLER_DEPOSIT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MILESTONE_PAYMENT</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Mỗi entry lưu </w:t>
      </w:r>
      <w:r>
        <w:rPr>
          <w:rFonts w:eastAsia="Consolas" w:cs="Consolas" w:ascii="Consolas" w:hAnsi="Consolas"/>
          <w:b w:val="false"/>
          <w:bCs w:val="false"/>
          <w:i w:val="false"/>
          <w:iCs w:val="false"/>
          <w:color w:val="111827"/>
          <w:sz w:val="19"/>
          <w:szCs w:val="19"/>
        </w:rPr>
        <w:t>sourceEventId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contractId</w:t>
      </w:r>
      <w:r>
        <w:rPr>
          <w:rFonts w:eastAsia="Calibri" w:cs="Calibri"/>
          <w:b w:val="false"/>
          <w:bCs w:val="false"/>
          <w:i w:val="false"/>
          <w:iCs w:val="false"/>
          <w:color w:val="111827"/>
          <w:sz w:val="21"/>
          <w:szCs w:val="21"/>
        </w:rPr>
        <w:t xml:space="preserve">, optional </w:t>
      </w:r>
      <w:r>
        <w:rPr>
          <w:rFonts w:eastAsia="Consolas" w:cs="Consolas" w:ascii="Consolas" w:hAnsi="Consolas"/>
          <w:b w:val="false"/>
          <w:bCs w:val="false"/>
          <w:i w:val="false"/>
          <w:iCs w:val="false"/>
          <w:color w:val="111827"/>
          <w:sz w:val="19"/>
          <w:szCs w:val="19"/>
        </w:rPr>
        <w:t>milestoneId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userId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entryType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fundType</w:t>
      </w:r>
      <w:r>
        <w:rPr>
          <w:rFonts w:eastAsia="Calibri" w:cs="Calibri"/>
          <w:b w:val="false"/>
          <w:bCs w:val="false"/>
          <w:i w:val="false"/>
          <w:iCs w:val="false"/>
          <w:color w:val="111827"/>
          <w:sz w:val="21"/>
          <w:szCs w:val="21"/>
        </w:rPr>
        <w:t xml:space="preserve">, nullable </w:t>
      </w:r>
      <w:r>
        <w:rPr>
          <w:rFonts w:eastAsia="Consolas" w:cs="Consolas" w:ascii="Consolas" w:hAnsi="Consolas"/>
          <w:b w:val="false"/>
          <w:bCs w:val="false"/>
          <w:i w:val="false"/>
          <w:iCs w:val="false"/>
          <w:color w:val="111827"/>
          <w:sz w:val="19"/>
          <w:szCs w:val="19"/>
        </w:rPr>
        <w:t>remedyDecisionId</w:t>
      </w:r>
      <w:r>
        <w:rPr>
          <w:rFonts w:eastAsia="Calibri" w:cs="Calibri"/>
          <w:b w:val="false"/>
          <w:bCs w:val="false"/>
          <w:i w:val="false"/>
          <w:iCs w:val="false"/>
          <w:color w:val="111827"/>
          <w:sz w:val="21"/>
          <w:szCs w:val="21"/>
        </w:rPr>
        <w:t xml:space="preserve">, nullable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 positive amount, timestamp. Tầng lưu trữ và DB user chỉ INSERT/SELECT; không UPDATE/DELETE.</w:t>
      </w:r>
    </w:p>
    <w:p>
      <w:pPr>
        <w:pStyle w:val="Heading3"/>
        <w:spacing w:before="240" w:after="80"/>
        <w:rPr/>
      </w:pPr>
      <w:bookmarkStart w:id="27" w:name="__RefHeading___Toc6277_AgriContract"/>
      <w:bookmarkEnd w:id="27"/>
      <w:r>
        <w:rPr>
          <w:rFonts w:eastAsia="Calibri" w:cs="Calibri" w:ascii="Calibri" w:hAnsi="Calibri"/>
          <w:b/>
          <w:bCs/>
          <w:color w:val="1F2A37"/>
          <w:sz w:val="22"/>
          <w:szCs w:val="22"/>
        </w:rPr>
        <w:t>6.2 Command/result</w:t>
      </w:r>
    </w:p>
    <w:p>
      <w:pPr>
        <w:pStyle w:val="Normal"/>
        <w:spacing w:lineRule="auto" w:line="276" w:before="0" w:after="120"/>
        <w:jc w:val="both"/>
        <w:rPr/>
      </w:pPr>
      <w:r>
        <w:rPr>
          <w:rFonts w:eastAsia="Calibri" w:cs="Calibri"/>
          <w:b w:val="false"/>
          <w:bCs w:val="false"/>
          <w:i w:val="false"/>
          <w:iCs w:val="false"/>
          <w:color w:val="111827"/>
          <w:sz w:val="21"/>
          <w:szCs w:val="21"/>
        </w:rPr>
        <w:t xml:space="preserve">escrow-service là actor duy nhất cho </w:t>
      </w:r>
      <w:r>
        <w:rPr>
          <w:rFonts w:eastAsia="Consolas" w:cs="Consolas" w:ascii="Consolas" w:hAnsi="Consolas"/>
          <w:b w:val="false"/>
          <w:bCs w:val="false"/>
          <w:i w:val="false"/>
          <w:iCs w:val="false"/>
          <w:color w:val="111827"/>
          <w:sz w:val="19"/>
          <w:szCs w:val="19"/>
        </w:rPr>
        <w:t>bank.lock/release/refund/seize_requested</w:t>
      </w:r>
      <w:r>
        <w:rPr>
          <w:rFonts w:eastAsia="Calibri" w:cs="Calibri"/>
          <w:b w:val="false"/>
          <w:bCs w:val="false"/>
          <w:i w:val="false"/>
          <w:iCs w:val="false"/>
          <w:color w:val="111827"/>
          <w:sz w:val="21"/>
          <w:szCs w:val="21"/>
        </w:rPr>
        <w:t>. bank-service phát completed/failed với eventId mới, causationId=request eventId. Duplicate callback/request no-op theo source ID. Large-transaction signal phát khi có transfer thực, không cho từng projection entry.</w:t>
      </w:r>
    </w:p>
    <w:p>
      <w:pPr>
        <w:pStyle w:val="Heading3"/>
        <w:spacing w:before="240" w:after="80"/>
        <w:rPr/>
      </w:pPr>
      <w:bookmarkStart w:id="28" w:name="__RefHeading___Toc6279_AgriContract"/>
      <w:bookmarkEnd w:id="28"/>
      <w:r>
        <w:rPr>
          <w:rFonts w:eastAsia="Calibri" w:cs="Calibri" w:ascii="Calibri" w:hAnsi="Calibri"/>
          <w:b/>
          <w:bCs/>
          <w:color w:val="1F2A37"/>
          <w:sz w:val="22"/>
          <w:szCs w:val="22"/>
        </w:rPr>
        <w:t>6.3 Security lock</w:t>
      </w:r>
    </w:p>
    <w:p>
      <w:pPr>
        <w:pStyle w:val="Normal"/>
        <w:spacing w:lineRule="auto" w:line="276" w:before="0" w:after="120"/>
        <w:jc w:val="both"/>
        <w:rPr/>
      </w:pPr>
      <w:r>
        <w:rPr>
          <w:rFonts w:eastAsia="Calibri" w:cs="Calibri"/>
          <w:b w:val="false"/>
          <w:bCs w:val="false"/>
          <w:i w:val="false"/>
          <w:iCs w:val="false"/>
          <w:color w:val="111827"/>
          <w:sz w:val="21"/>
          <w:szCs w:val="21"/>
        </w:rPr>
        <w:t xml:space="preserve">External Verifier signed LOCK/UNLOCK thay </w:t>
      </w:r>
      <w:r>
        <w:rPr>
          <w:rFonts w:eastAsia="Consolas" w:cs="Consolas" w:ascii="Consolas" w:hAnsi="Consolas"/>
          <w:b w:val="false"/>
          <w:bCs w:val="false"/>
          <w:i w:val="false"/>
          <w:iCs w:val="false"/>
          <w:color w:val="111827"/>
          <w:sz w:val="19"/>
          <w:szCs w:val="19"/>
        </w:rPr>
        <w:t>system_lock</w:t>
      </w:r>
      <w:r>
        <w:rPr>
          <w:rFonts w:eastAsia="Calibri" w:cs="Calibri"/>
          <w:b w:val="false"/>
          <w:bCs w:val="false"/>
          <w:i w:val="false"/>
          <w:iCs w:val="false"/>
          <w:color w:val="111827"/>
          <w:sz w:val="21"/>
          <w:szCs w:val="21"/>
        </w:rPr>
        <w:t>; khi ACTIVE, mọi money request fail. Key unknown/signature/timestamp/nonce/state trả exact code. Admin không bypass. Security event vào audit/notification qua canonical paths.</w:t>
      </w:r>
    </w:p>
    <w:p>
      <w:pPr>
        <w:pStyle w:val="Heading3"/>
        <w:spacing w:before="240" w:after="80"/>
        <w:rPr/>
      </w:pPr>
      <w:bookmarkStart w:id="29" w:name="__RefHeading___Toc6281_AgriContract"/>
      <w:bookmarkEnd w:id="29"/>
      <w:r>
        <w:rPr>
          <w:rFonts w:eastAsia="Calibri" w:cs="Calibri" w:ascii="Calibri" w:hAnsi="Calibri"/>
          <w:b/>
          <w:bCs/>
          <w:color w:val="1F2A37"/>
          <w:sz w:val="22"/>
          <w:szCs w:val="22"/>
        </w:rPr>
        <w:t>6.4 Reconciliation/statement</w:t>
      </w:r>
    </w:p>
    <w:p>
      <w:pPr>
        <w:pStyle w:val="Normal"/>
        <w:spacing w:lineRule="auto" w:line="276" w:before="0" w:after="120"/>
        <w:jc w:val="both"/>
        <w:rPr/>
      </w:pPr>
      <w:r>
        <w:rPr>
          <w:rFonts w:eastAsia="Calibri" w:cs="Calibri"/>
          <w:b w:val="false"/>
          <w:bCs w:val="false"/>
          <w:i w:val="false"/>
          <w:iCs w:val="false"/>
          <w:color w:val="111827"/>
          <w:sz w:val="21"/>
          <w:szCs w:val="21"/>
        </w:rPr>
        <w:t xml:space="preserve">Internal ledger query filter contract/remedy/leg phục vụ contract reconciler và audit reconciliation. Buyer/Seller statement được expose qua escrow endpoint sau ownership check; bank internal API không public. </w:t>
      </w:r>
      <w:r>
        <w:rPr>
          <w:rFonts w:eastAsia="Consolas" w:cs="Consolas" w:ascii="Consolas" w:hAnsi="Consolas"/>
          <w:b w:val="false"/>
          <w:bCs w:val="false"/>
          <w:i w:val="false"/>
          <w:iCs w:val="false"/>
          <w:color w:val="111827"/>
          <w:sz w:val="19"/>
          <w:szCs w:val="19"/>
        </w:rPr>
        <w:t>LedgerAuditReconciliationJob</w:t>
      </w:r>
      <w:r>
        <w:rPr>
          <w:rFonts w:eastAsia="Calibri" w:cs="Calibri"/>
          <w:b w:val="false"/>
          <w:bCs w:val="false"/>
          <w:i w:val="false"/>
          <w:iCs w:val="false"/>
          <w:color w:val="111827"/>
          <w:sz w:val="21"/>
          <w:szCs w:val="21"/>
        </w:rPr>
        <w:t xml:space="preserve"> so typed audit projection với ledger amount/legs và phát mismatch alert.</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30" w:name="__RefHeading___Toc6283_AgriContract"/>
      <w:bookmarkEnd w:id="30"/>
      <w:r>
        <w:rPr>
          <w:rFonts w:eastAsia="Calibri" w:cs="Calibri" w:ascii="Calibri" w:hAnsi="Calibri"/>
          <w:b/>
          <w:bCs/>
          <w:color w:val="1F2A37"/>
          <w:sz w:val="40"/>
          <w:szCs w:val="40"/>
        </w:rPr>
        <w:t>Phần 3 — Inspection, reputation và audit evidence</w:t>
      </w:r>
    </w:p>
    <w:p>
      <w:pPr>
        <w:pStyle w:val="Normal"/>
        <w:spacing w:before="0" w:after="0"/>
        <w:rPr/>
      </w:pPr>
      <w:r>
        <w:rPr/>
      </w:r>
      <w:r>
        <w:br w:type="page"/>
      </w:r>
    </w:p>
    <w:p>
      <w:pPr>
        <w:pStyle w:val="Heading2"/>
        <w:pBdr>
          <w:bottom w:val="single" w:sz="6" w:space="6" w:color="D1D5DB"/>
        </w:pBdr>
        <w:spacing w:before="0" w:after="120"/>
        <w:rPr/>
      </w:pPr>
      <w:bookmarkStart w:id="31" w:name="__RefHeading___Toc6285_AgriContract"/>
      <w:bookmarkEnd w:id="31"/>
      <w:r>
        <w:rPr>
          <w:rFonts w:eastAsia="Calibri" w:cs="Calibri" w:ascii="Calibri" w:hAnsi="Calibri"/>
          <w:b/>
          <w:bCs/>
          <w:color w:val="1F2A37"/>
          <w:sz w:val="25"/>
          <w:szCs w:val="25"/>
        </w:rPr>
        <w:t>7. Inspection, reputation và audit</w:t>
      </w:r>
    </w:p>
    <w:p>
      <w:pPr>
        <w:pStyle w:val="Heading3"/>
        <w:spacing w:before="240" w:after="80"/>
        <w:rPr/>
      </w:pPr>
      <w:bookmarkStart w:id="32" w:name="__RefHeading___Toc6287_AgriContract"/>
      <w:bookmarkEnd w:id="32"/>
      <w:r>
        <w:rPr>
          <w:rFonts w:eastAsia="Calibri" w:cs="Calibri" w:ascii="Calibri" w:hAnsi="Calibri"/>
          <w:b/>
          <w:bCs/>
          <w:color w:val="1F2A37"/>
          <w:sz w:val="22"/>
          <w:szCs w:val="22"/>
        </w:rPr>
        <w:t>7.1 inspection-service</w:t>
      </w:r>
    </w:p>
    <w:p>
      <w:pPr>
        <w:pStyle w:val="Normal"/>
        <w:spacing w:lineRule="auto" w:line="276" w:before="0" w:after="120"/>
        <w:jc w:val="both"/>
        <w:rPr/>
      </w:pPr>
      <w:r>
        <w:rPr>
          <w:rFonts w:eastAsia="Calibri" w:cs="Calibri"/>
          <w:b w:val="false"/>
          <w:bCs w:val="false"/>
          <w:i w:val="false"/>
          <w:iCs w:val="false"/>
          <w:color w:val="111827"/>
          <w:sz w:val="21"/>
          <w:szCs w:val="21"/>
        </w:rPr>
        <w:t>Level 1.5 dùng user identity/KYC/session nhưng có result signature/hash riêng. Normalized settlement result theo RFC 8785; report hash commit report file identity, result, time và actor. Level 2 organization được negotiate/frozen trong ContractTerms, commission có caseId, email intake server-derived, malware scan, human-confirm và frozen hash trước review. Không auto join report chỉ từ subject/email mơ hồ.</w:t>
      </w:r>
    </w:p>
    <w:p>
      <w:pPr>
        <w:pStyle w:val="Heading3"/>
        <w:spacing w:before="240" w:after="80"/>
        <w:rPr/>
      </w:pPr>
      <w:bookmarkStart w:id="33" w:name="__RefHeading___Toc6289_AgriContract"/>
      <w:bookmarkEnd w:id="33"/>
      <w:r>
        <w:rPr>
          <w:rFonts w:eastAsia="Calibri" w:cs="Calibri" w:ascii="Calibri" w:hAnsi="Calibri"/>
          <w:b/>
          <w:bCs/>
          <w:color w:val="1F2A37"/>
          <w:sz w:val="22"/>
          <w:szCs w:val="22"/>
        </w:rPr>
        <w:t>7.2 reputation-service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Negative input duy nhất: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reputationEligible=true</w:t>
      </w:r>
      <w:r>
        <w:rPr>
          <w:rFonts w:eastAsia="Calibri" w:cs="Calibri"/>
          <w:b w:val="false"/>
          <w:bCs w:val="false"/>
          <w:i w:val="false"/>
          <w:iCs w:val="false"/>
          <w:color w:val="111827"/>
          <w:sz w:val="21"/>
          <w:szCs w:val="21"/>
        </w:rPr>
        <w:t xml:space="preserve"> + final role. Strategic reason mới lock; </w:t>
      </w:r>
      <w:r>
        <w:rPr>
          <w:rFonts w:eastAsia="Consolas" w:cs="Consolas" w:ascii="Consolas" w:hAnsi="Consolas"/>
          <w:b w:val="false"/>
          <w:bCs w:val="false"/>
          <w:i w:val="false"/>
          <w:iCs w:val="false"/>
          <w:color w:val="111827"/>
          <w:sz w:val="19"/>
          <w:szCs w:val="19"/>
        </w:rPr>
        <w:t>PRODUCTION_SHOCK_NON_FM</w:t>
      </w:r>
      <w:r>
        <w:rPr>
          <w:rFonts w:eastAsia="Calibri" w:cs="Calibri"/>
          <w:b w:val="false"/>
          <w:bCs w:val="false"/>
          <w:i w:val="false"/>
          <w:iCs w:val="false"/>
          <w:color w:val="111827"/>
          <w:sz w:val="21"/>
          <w:szCs w:val="21"/>
        </w:rPr>
        <w:t xml:space="preserve"> không lock. </w:t>
      </w:r>
      <w:r>
        <w:rPr>
          <w:rFonts w:eastAsia="Consolas" w:cs="Consolas" w:ascii="Consolas" w:hAnsi="Consolas"/>
          <w:b w:val="false"/>
          <w:bCs w:val="false"/>
          <w:i w:val="false"/>
          <w:iCs w:val="false"/>
          <w:color w:val="111827"/>
          <w:sz w:val="19"/>
          <w:szCs w:val="19"/>
        </w:rPr>
        <w:t>zeroProgressMultiplier</w:t>
      </w:r>
      <w:r>
        <w:rPr>
          <w:rFonts w:eastAsia="Calibri" w:cs="Calibri"/>
          <w:b w:val="false"/>
          <w:bCs w:val="false"/>
          <w:i w:val="false"/>
          <w:iCs w:val="false"/>
          <w:color w:val="111827"/>
          <w:sz w:val="21"/>
          <w:szCs w:val="21"/>
        </w:rPr>
        <w:t xml:space="preserve"> chỉ strategic + zero settled. Immutable completion/dispute/lock facts; score derived at read. Early unlock dùng append-only override + maker-checker.</w:t>
      </w:r>
    </w:p>
    <w:p>
      <w:pPr>
        <w:pStyle w:val="Heading3"/>
        <w:spacing w:before="240" w:after="80"/>
        <w:rPr/>
      </w:pPr>
      <w:bookmarkStart w:id="34" w:name="__RefHeading___Toc6291_AgriContract"/>
      <w:bookmarkEnd w:id="34"/>
      <w:r>
        <w:rPr>
          <w:rFonts w:eastAsia="Calibri" w:cs="Calibri" w:ascii="Calibri" w:hAnsi="Calibri"/>
          <w:b/>
          <w:bCs/>
          <w:color w:val="1F2A37"/>
          <w:sz w:val="22"/>
          <w:szCs w:val="22"/>
        </w:rPr>
        <w:t>7.3 audit-service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Audit catalog ingest domain/security/evidence events. Canonical record hash commit source_type, subject_id, source event/correlation/causation, prev global/subject hash và content. </w:t>
      </w:r>
      <w:r>
        <w:rPr>
          <w:rFonts w:eastAsia="Consolas" w:cs="Consolas" w:ascii="Consolas" w:hAnsi="Consolas"/>
          <w:b w:val="false"/>
          <w:bCs w:val="false"/>
          <w:i w:val="false"/>
          <w:iCs w:val="false"/>
          <w:color w:val="111827"/>
          <w:sz w:val="19"/>
          <w:szCs w:val="19"/>
        </w:rPr>
        <w:t>audit_record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audit_anchor</w:t>
      </w:r>
      <w:r>
        <w:rPr>
          <w:rFonts w:eastAsia="Calibri" w:cs="Calibri"/>
          <w:b w:val="false"/>
          <w:bCs w:val="false"/>
          <w:i w:val="false"/>
          <w:iCs w:val="false"/>
          <w:color w:val="111827"/>
          <w:sz w:val="21"/>
          <w:szCs w:val="21"/>
        </w:rPr>
        <w:t xml:space="preserve"> append-only. </w:t>
      </w:r>
      <w:r>
        <w:rPr>
          <w:rFonts w:eastAsia="Consolas" w:cs="Consolas" w:ascii="Consolas" w:hAnsi="Consolas"/>
          <w:b w:val="false"/>
          <w:bCs w:val="false"/>
          <w:i w:val="false"/>
          <w:iCs w:val="false"/>
          <w:color w:val="111827"/>
          <w:sz w:val="19"/>
          <w:szCs w:val="19"/>
        </w:rPr>
        <w:t>audit_record + anchor_request_outbox</w:t>
      </w:r>
      <w:r>
        <w:rPr>
          <w:rFonts w:eastAsia="Calibri" w:cs="Calibri"/>
          <w:b w:val="false"/>
          <w:bCs w:val="false"/>
          <w:i w:val="false"/>
          <w:iCs w:val="false"/>
          <w:color w:val="111827"/>
          <w:sz w:val="21"/>
          <w:szCs w:val="21"/>
        </w:rPr>
        <w:t xml:space="preserve"> atomic. Verify global và per-subject chains; anchor/digest chỉ chạy sau verify; failure alert độc lập.</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35" w:name="__RefHeading___Toc6293_AgriContract"/>
      <w:bookmarkEnd w:id="35"/>
      <w:r>
        <w:rPr>
          <w:rFonts w:eastAsia="Calibri" w:cs="Calibri" w:ascii="Calibri" w:hAnsi="Calibri"/>
          <w:b/>
          <w:bCs/>
          <w:color w:val="1F2A37"/>
          <w:sz w:val="40"/>
          <w:szCs w:val="40"/>
        </w:rPr>
        <w:t>Phần 4 — Product, file và pricing</w:t>
      </w:r>
    </w:p>
    <w:p>
      <w:pPr>
        <w:pStyle w:val="Normal"/>
        <w:spacing w:before="0" w:after="0"/>
        <w:rPr/>
      </w:pPr>
      <w:r>
        <w:rPr/>
      </w:r>
      <w:r>
        <w:br w:type="page"/>
      </w:r>
    </w:p>
    <w:p>
      <w:pPr>
        <w:pStyle w:val="Heading2"/>
        <w:pBdr>
          <w:bottom w:val="single" w:sz="6" w:space="6" w:color="D1D5DB"/>
        </w:pBdr>
        <w:spacing w:before="0" w:after="120"/>
        <w:rPr/>
      </w:pPr>
      <w:bookmarkStart w:id="36" w:name="__RefHeading___Toc6295_AgriContract"/>
      <w:bookmarkEnd w:id="36"/>
      <w:r>
        <w:rPr>
          <w:rFonts w:eastAsia="Calibri" w:cs="Calibri" w:ascii="Calibri" w:hAnsi="Calibri"/>
          <w:b/>
          <w:bCs/>
          <w:color w:val="1F2A37"/>
          <w:sz w:val="25"/>
          <w:szCs w:val="25"/>
        </w:rPr>
        <w:t>8. Product, file và pricing</w:t>
      </w:r>
    </w:p>
    <w:p>
      <w:pPr>
        <w:pStyle w:val="Heading3"/>
        <w:spacing w:before="240" w:after="80"/>
        <w:rPr/>
      </w:pPr>
      <w:bookmarkStart w:id="37" w:name="__RefHeading___Toc6297_AgriContract"/>
      <w:bookmarkEnd w:id="37"/>
      <w:r>
        <w:rPr>
          <w:rFonts w:eastAsia="Calibri" w:cs="Calibri" w:ascii="Calibri" w:hAnsi="Calibri"/>
          <w:b/>
          <w:bCs/>
          <w:color w:val="1F2A37"/>
          <w:sz w:val="22"/>
          <w:szCs w:val="22"/>
        </w:rPr>
        <w:t>8.1 product-service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Mô hình ghi của đồ án khóa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xml:space="preserve">; category hai cấp chỉ phân loại sản phẩm cà phê trong scope. Plot seller-owned, bắt buộc cho listing cà phê và được snapshot vào contract. KML primary, pin fallback; GEOMETRY SRID 4326 + JTS validation. Province cross-check giảm lỗi. ForTy/Natural Forest baseline là risk support. Cross-seller overlap HIGH → OPERATOR review, không auto reject. Yield anomaly là signal, không gate.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được server derive vào signed goods snapshot;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chỉ là seller-declared listing metadata.</w:t>
      </w:r>
    </w:p>
    <w:p>
      <w:pPr>
        <w:pStyle w:val="Heading3"/>
        <w:spacing w:before="240" w:after="80"/>
        <w:rPr/>
      </w:pPr>
      <w:bookmarkStart w:id="38" w:name="__RefHeading___Toc6299_AgriContract"/>
      <w:bookmarkEnd w:id="38"/>
      <w:r>
        <w:rPr>
          <w:rFonts w:eastAsia="Calibri" w:cs="Calibri" w:ascii="Calibri" w:hAnsi="Calibri"/>
          <w:b/>
          <w:bCs/>
          <w:color w:val="1F2A37"/>
          <w:sz w:val="22"/>
          <w:szCs w:val="22"/>
        </w:rPr>
        <w:t>8.2 file-service</w:t>
      </w:r>
    </w:p>
    <w:p>
      <w:pPr>
        <w:pStyle w:val="Normal"/>
        <w:spacing w:lineRule="auto" w:line="276" w:before="0" w:after="120"/>
        <w:jc w:val="both"/>
        <w:rPr/>
      </w:pPr>
      <w:r>
        <w:rPr>
          <w:rFonts w:eastAsia="Calibri" w:cs="Calibri"/>
          <w:b w:val="false"/>
          <w:bCs w:val="false"/>
          <w:i w:val="false"/>
          <w:iCs w:val="false"/>
          <w:color w:val="111827"/>
          <w:sz w:val="21"/>
          <w:szCs w:val="21"/>
        </w:rPr>
        <w:t>Entrypoints: DIRECT_UPLOAD, EMAIL_INTAKE, SYSTEM_GENERATED; channel do server quyết định. State PROCESSING/READY/FAILED. Malware scan/metadata/hash trước READY; infected file không gắn evidence. Access theo owner/resource/purpose; read audit. Legal hold chặn xoá; deletion tombstone + blob delete + retry tự lành.</w:t>
      </w:r>
    </w:p>
    <w:p>
      <w:pPr>
        <w:pStyle w:val="Heading3"/>
        <w:spacing w:before="240" w:after="80"/>
        <w:rPr/>
      </w:pPr>
      <w:bookmarkStart w:id="39" w:name="__RefHeading___Toc6301_AgriContract"/>
      <w:bookmarkEnd w:id="39"/>
      <w:r>
        <w:rPr>
          <w:rFonts w:eastAsia="Calibri" w:cs="Calibri" w:ascii="Calibri" w:hAnsi="Calibri"/>
          <w:b/>
          <w:bCs/>
          <w:color w:val="1F2A37"/>
          <w:sz w:val="22"/>
          <w:szCs w:val="22"/>
        </w:rPr>
        <w:t>8.3 pricing-service</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PriceQuote</w:t>
      </w:r>
      <w:r>
        <w:rPr>
          <w:rFonts w:eastAsia="Calibri" w:cs="Calibri"/>
          <w:b w:val="false"/>
          <w:bCs w:val="false"/>
          <w:i w:val="false"/>
          <w:iCs w:val="false"/>
          <w:color w:val="111827"/>
          <w:sz w:val="21"/>
          <w:szCs w:val="21"/>
        </w:rPr>
        <w:t xml:space="preserve"> theo region/source/time và luôn có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VNSAT scrape cà phê; Admin/Operator manual fallback yêu cầu tỉnh, nguồn tham chiếu và lý do, lưu append-only. Pricing chỉ advisory, không tham gia settlement.</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40" w:name="__RefHeading___Toc6303_AgriContract"/>
      <w:bookmarkEnd w:id="40"/>
      <w:r>
        <w:rPr>
          <w:rFonts w:eastAsia="Calibri" w:cs="Calibri" w:ascii="Calibri" w:hAnsi="Calibri"/>
          <w:b/>
          <w:bCs/>
          <w:color w:val="1F2A37"/>
          <w:sz w:val="40"/>
          <w:szCs w:val="40"/>
        </w:rPr>
        <w:t>Phần 5 — Peripheral services, frozen contracts và release verification</w:t>
      </w:r>
    </w:p>
    <w:p>
      <w:pPr>
        <w:pStyle w:val="Normal"/>
        <w:spacing w:before="0" w:after="0"/>
        <w:rPr/>
      </w:pPr>
      <w:r>
        <w:rPr/>
      </w:r>
      <w:r>
        <w:br w:type="page"/>
      </w:r>
    </w:p>
    <w:p>
      <w:pPr>
        <w:pStyle w:val="Heading2"/>
        <w:pBdr>
          <w:bottom w:val="single" w:sz="6" w:space="6" w:color="D1D5DB"/>
        </w:pBdr>
        <w:spacing w:before="0" w:after="120"/>
        <w:rPr/>
      </w:pPr>
      <w:bookmarkStart w:id="41" w:name="__RefHeading___Toc6305_AgriContract"/>
      <w:bookmarkEnd w:id="41"/>
      <w:r>
        <w:rPr>
          <w:rFonts w:eastAsia="Calibri" w:cs="Calibri" w:ascii="Calibri" w:hAnsi="Calibri"/>
          <w:b/>
          <w:bCs/>
          <w:color w:val="1F2A37"/>
          <w:sz w:val="25"/>
          <w:szCs w:val="25"/>
        </w:rPr>
        <w:t>9. User, notification và analytics</w:t>
      </w:r>
    </w:p>
    <w:p>
      <w:pPr>
        <w:pStyle w:val="Heading3"/>
        <w:spacing w:before="240" w:after="80"/>
        <w:rPr/>
      </w:pPr>
      <w:bookmarkStart w:id="42" w:name="__RefHeading___Toc6307_AgriContract"/>
      <w:bookmarkEnd w:id="42"/>
      <w:r>
        <w:rPr>
          <w:rFonts w:eastAsia="Calibri" w:cs="Calibri" w:ascii="Calibri" w:hAnsi="Calibri"/>
          <w:b/>
          <w:bCs/>
          <w:color w:val="1F2A37"/>
          <w:sz w:val="22"/>
          <w:szCs w:val="22"/>
        </w:rPr>
        <w:t>9.1 user-service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Roles BUYER/SELLER/ADMIN/INSPECTOR/OPERATOR; KYC PENDING/VERIFIED/REJECTED. Public DTO loại PII; internal API cho eligibility. Sign/listing/offer fail-closed. Reputation lock projection dùng persisted monotonic </w:t>
      </w:r>
      <w:r>
        <w:rPr>
          <w:rFonts w:eastAsia="Consolas" w:cs="Consolas" w:ascii="Consolas" w:hAnsi="Consolas"/>
          <w:b w:val="false"/>
          <w:bCs w:val="false"/>
          <w:i w:val="false"/>
          <w:iCs w:val="false"/>
          <w:color w:val="111827"/>
          <w:sz w:val="19"/>
          <w:szCs w:val="19"/>
        </w:rPr>
        <w:t>last_lock_revision</w:t>
      </w:r>
      <w:r>
        <w:rPr>
          <w:rFonts w:eastAsia="Calibri" w:cs="Calibri"/>
          <w:b w:val="false"/>
          <w:bCs w:val="false"/>
          <w:i w:val="false"/>
          <w:iCs w:val="false"/>
          <w:color w:val="111827"/>
          <w:sz w:val="21"/>
          <w:szCs w:val="21"/>
        </w:rPr>
        <w:t>; overlapping locks tính max effective lock và không unlock nhầm.</w:t>
      </w:r>
    </w:p>
    <w:p>
      <w:pPr>
        <w:pStyle w:val="Heading3"/>
        <w:spacing w:before="240" w:after="80"/>
        <w:rPr/>
      </w:pPr>
      <w:bookmarkStart w:id="43" w:name="__RefHeading___Toc6309_AgriContract"/>
      <w:bookmarkEnd w:id="43"/>
      <w:r>
        <w:rPr>
          <w:rFonts w:eastAsia="Calibri" w:cs="Calibri" w:ascii="Calibri" w:hAnsi="Calibri"/>
          <w:b/>
          <w:bCs/>
          <w:color w:val="1F2A37"/>
          <w:sz w:val="22"/>
          <w:szCs w:val="22"/>
        </w:rPr>
        <w:t>9.2 notification-service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RabbitMQ command là ingress mặc định; synchronous </w:t>
      </w:r>
      <w:r>
        <w:rPr>
          <w:rFonts w:eastAsia="Consolas" w:cs="Consolas" w:ascii="Consolas" w:hAnsi="Consolas"/>
          <w:b w:val="false"/>
          <w:bCs w:val="false"/>
          <w:i w:val="false"/>
          <w:iCs w:val="false"/>
          <w:color w:val="111827"/>
          <w:sz w:val="19"/>
          <w:szCs w:val="19"/>
        </w:rPr>
        <w:t>/internal/v1/notifications/otp-email</w:t>
      </w:r>
      <w:r>
        <w:rPr>
          <w:rFonts w:eastAsia="Calibri" w:cs="Calibri"/>
          <w:b w:val="false"/>
          <w:bCs w:val="false"/>
          <w:i w:val="false"/>
          <w:iCs w:val="false"/>
          <w:color w:val="111827"/>
          <w:sz w:val="21"/>
          <w:szCs w:val="21"/>
        </w:rPr>
        <w:t xml:space="preserve"> chỉ OTP. </w:t>
      </w:r>
      <w:r>
        <w:rPr>
          <w:rFonts w:eastAsia="Consolas" w:cs="Consolas" w:ascii="Consolas" w:hAnsi="Consolas"/>
          <w:b w:val="false"/>
          <w:bCs w:val="false"/>
          <w:i w:val="false"/>
          <w:iCs w:val="false"/>
          <w:color w:val="111827"/>
          <w:sz w:val="19"/>
          <w:szCs w:val="19"/>
        </w:rPr>
        <w:t>NotificationLog PENDING/SENT/FAILED</w:t>
      </w:r>
      <w:r>
        <w:rPr>
          <w:rFonts w:eastAsia="Calibri" w:cs="Calibri"/>
          <w:b w:val="false"/>
          <w:bCs w:val="false"/>
          <w:i w:val="false"/>
          <w:iCs w:val="false"/>
          <w:color w:val="111827"/>
          <w:sz w:val="21"/>
          <w:szCs w:val="21"/>
        </w:rPr>
        <w:t xml:space="preserve">, EMAIL channel, attachment evidence qua file-service READY. Dedup </w:t>
      </w:r>
      <w:r>
        <w:rPr>
          <w:rFonts w:eastAsia="Consolas" w:cs="Consolas" w:ascii="Consolas" w:hAnsi="Consolas"/>
          <w:b w:val="false"/>
          <w:bCs w:val="false"/>
          <w:i w:val="false"/>
          <w:iCs w:val="false"/>
          <w:color w:val="111827"/>
          <w:sz w:val="19"/>
          <w:szCs w:val="19"/>
        </w:rPr>
        <w:t>(event_id, recipient_email, notification_type)</w:t>
      </w:r>
      <w:r>
        <w:rPr>
          <w:rFonts w:eastAsia="Calibri" w:cs="Calibri"/>
          <w:b w:val="false"/>
          <w:bCs w:val="false"/>
          <w:i w:val="false"/>
          <w:iCs w:val="false"/>
          <w:color w:val="111827"/>
          <w:sz w:val="21"/>
          <w:szCs w:val="21"/>
        </w:rPr>
        <w:t xml:space="preserve">. Final contract email chỉ được gửi từ </w:t>
      </w:r>
      <w:r>
        <w:rPr>
          <w:rFonts w:eastAsia="Consolas" w:cs="Consolas" w:ascii="Consolas" w:hAnsi="Consolas"/>
          <w:b w:val="false"/>
          <w:bCs w:val="false"/>
          <w:i w:val="false"/>
          <w:iCs w:val="false"/>
          <w:color w:val="111827"/>
          <w:sz w:val="19"/>
          <w:szCs w:val="19"/>
        </w:rPr>
        <w:t>notification.contract_document_ready_requested</w:t>
      </w:r>
      <w:r>
        <w:rPr>
          <w:rFonts w:eastAsia="Calibri" w:cs="Calibri"/>
          <w:b w:val="false"/>
          <w:bCs w:val="false"/>
          <w:i w:val="false"/>
          <w:iCs w:val="false"/>
          <w:color w:val="111827"/>
          <w:sz w:val="21"/>
          <w:szCs w:val="21"/>
        </w:rPr>
        <w:t xml:space="preserve"> sau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không gửi file “final” khi document còn PENDING. Business service quyết recipient/purpose; notification không quyết định nghiệp vụ.</w:t>
      </w:r>
    </w:p>
    <w:p>
      <w:pPr>
        <w:pStyle w:val="Heading3"/>
        <w:spacing w:before="240" w:after="80"/>
        <w:rPr/>
      </w:pPr>
      <w:bookmarkStart w:id="44" w:name="__RefHeading___Toc6311_AgriContract"/>
      <w:bookmarkEnd w:id="44"/>
      <w:r>
        <w:rPr>
          <w:rFonts w:eastAsia="Calibri" w:cs="Calibri" w:ascii="Calibri" w:hAnsi="Calibri"/>
          <w:b/>
          <w:bCs/>
          <w:color w:val="1F2A37"/>
          <w:sz w:val="22"/>
          <w:szCs w:val="22"/>
        </w:rPr>
        <w:t>9.3 analytics-service</w:t>
      </w:r>
    </w:p>
    <w:p>
      <w:pPr>
        <w:pStyle w:val="Normal"/>
        <w:spacing w:lineRule="auto" w:line="276" w:before="0" w:after="120"/>
        <w:jc w:val="both"/>
        <w:rPr/>
      </w:pPr>
      <w:r>
        <w:rPr>
          <w:rFonts w:eastAsia="Calibri" w:cs="Calibri"/>
          <w:b w:val="false"/>
          <w:bCs w:val="false"/>
          <w:i w:val="false"/>
          <w:iCs w:val="false"/>
          <w:color w:val="111827"/>
          <w:sz w:val="21"/>
          <w:szCs w:val="21"/>
        </w:rPr>
        <w:t xml:space="preserve">CQRS read models ingest idempotent. </w:t>
      </w:r>
      <w:r>
        <w:rPr>
          <w:rFonts w:eastAsia="Consolas" w:cs="Consolas" w:ascii="Consolas" w:hAnsi="Consolas"/>
          <w:b w:val="false"/>
          <w:bCs w:val="false"/>
          <w:i w:val="false"/>
          <w:iCs w:val="false"/>
          <w:color w:val="111827"/>
          <w:sz w:val="19"/>
          <w:szCs w:val="19"/>
        </w:rPr>
        <w:t>fact_contract_termination</w:t>
      </w:r>
      <w:r>
        <w:rPr>
          <w:rFonts w:eastAsia="Calibri" w:cs="Calibri"/>
          <w:b w:val="false"/>
          <w:bCs w:val="false"/>
          <w:i w:val="false"/>
          <w:iCs w:val="false"/>
          <w:color w:val="111827"/>
          <w:sz w:val="21"/>
          <w:szCs w:val="21"/>
        </w:rPr>
        <w:t xml:space="preserve"> tách </w:t>
      </w:r>
      <w:r>
        <w:rPr>
          <w:rFonts w:eastAsia="Consolas" w:cs="Consolas" w:ascii="Consolas" w:hAnsi="Consolas"/>
          <w:b w:val="false"/>
          <w:bCs w:val="false"/>
          <w:i w:val="false"/>
          <w:iCs w:val="false"/>
          <w:color w:val="111827"/>
          <w:sz w:val="19"/>
          <w:szCs w:val="19"/>
        </w:rPr>
        <w:t>terminationType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requestedBy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breachReasonCode</w:t>
      </w:r>
      <w:r>
        <w:rPr>
          <w:rFonts w:eastAsia="Calibri" w:cs="Calibri"/>
          <w:b w:val="false"/>
          <w:bCs w:val="false"/>
          <w:i w:val="false"/>
          <w:iCs w:val="false"/>
          <w:color w:val="111827"/>
          <w:sz w:val="21"/>
          <w:szCs w:val="21"/>
        </w:rPr>
        <w:t xml:space="preserve">; mutual/no-fault không vào default breach rate. Monthly job recompute/overwrite mọi touched bucket. Analytics outage không ảnh hưởng settle; catch-up queue backlog, không claim cold rebuild. </w:t>
      </w:r>
      <w:r>
        <w:rPr>
          <w:rFonts w:eastAsia="Consolas" w:cs="Consolas" w:ascii="Consolas" w:hAnsi="Consolas"/>
          <w:b w:val="false"/>
          <w:bCs w:val="false"/>
          <w:i w:val="false"/>
          <w:iCs w:val="false"/>
          <w:color w:val="111827"/>
          <w:sz w:val="19"/>
          <w:szCs w:val="19"/>
        </w:rPr>
        <w:t>AmlPatternScanJob</w:t>
      </w:r>
      <w:r>
        <w:rPr>
          <w:rFonts w:eastAsia="Calibri" w:cs="Calibri"/>
          <w:b w:val="false"/>
          <w:bCs w:val="false"/>
          <w:i w:val="false"/>
          <w:iCs w:val="false"/>
          <w:color w:val="111827"/>
          <w:sz w:val="21"/>
          <w:szCs w:val="21"/>
        </w:rPr>
        <w:t xml:space="preserve"> phát </w:t>
      </w:r>
      <w:r>
        <w:rPr>
          <w:rFonts w:eastAsia="Consolas" w:cs="Consolas" w:ascii="Consolas" w:hAnsi="Consolas"/>
          <w:b w:val="false"/>
          <w:bCs w:val="false"/>
          <w:i w:val="false"/>
          <w:iCs w:val="false"/>
          <w:color w:val="111827"/>
          <w:sz w:val="19"/>
          <w:szCs w:val="19"/>
        </w:rPr>
        <w:t>analytics.structuring_pattern_detected</w:t>
      </w:r>
      <w:r>
        <w:rPr>
          <w:rFonts w:eastAsia="Calibri" w:cs="Calibri"/>
          <w:b w:val="false"/>
          <w:bCs w:val="false"/>
          <w:i w:val="false"/>
          <w:iCs w:val="false"/>
          <w:color w:val="111827"/>
          <w:sz w:val="21"/>
          <w:szCs w:val="21"/>
        </w:rPr>
        <w:t>; reputation risk projection không hold tiền.</w:t>
      </w:r>
    </w:p>
    <w:p>
      <w:pPr>
        <w:pStyle w:val="Heading2"/>
        <w:pBdr>
          <w:bottom w:val="single" w:sz="6" w:space="6" w:color="D1D5DB"/>
        </w:pBdr>
        <w:spacing w:before="320" w:after="120"/>
        <w:rPr/>
      </w:pPr>
      <w:bookmarkStart w:id="45" w:name="__RefHeading___Toc6313_AgriContract"/>
      <w:bookmarkEnd w:id="45"/>
      <w:r>
        <w:rPr>
          <w:rFonts w:eastAsia="Calibri" w:cs="Calibri" w:ascii="Calibri" w:hAnsi="Calibri"/>
          <w:b/>
          <w:bCs/>
          <w:color w:val="1F2A37"/>
          <w:sz w:val="25"/>
          <w:szCs w:val="25"/>
        </w:rPr>
        <w:t>10. Frozen API, schemas và event contracts</w:t>
      </w:r>
    </w:p>
    <w:p>
      <w:pPr>
        <w:pStyle w:val="Heading3"/>
        <w:spacing w:before="240" w:after="80"/>
        <w:rPr/>
      </w:pPr>
      <w:bookmarkStart w:id="46" w:name="__RefHeading___Toc6315_AgriContract"/>
      <w:bookmarkEnd w:id="46"/>
      <w:r>
        <w:rPr>
          <w:rFonts w:eastAsia="Calibri" w:cs="Calibri" w:ascii="Calibri" w:hAnsi="Calibri"/>
          <w:b/>
          <w:bCs/>
          <w:color w:val="1F2A37"/>
          <w:sz w:val="22"/>
          <w:szCs w:val="22"/>
        </w:rPr>
        <w:t>10.1 OpenAPI path catalog (46 paths / 47 operations)</w:t>
      </w:r>
    </w:p>
    <w:p>
      <w:pPr>
        <w:pStyle w:val="Normal"/>
        <w:spacing w:lineRule="auto" w:line="276" w:before="0" w:after="120"/>
        <w:jc w:val="both"/>
        <w:rPr/>
      </w:pPr>
      <w:r>
        <w:rPr>
          <w:rFonts w:eastAsia="Calibri" w:cs="Calibri"/>
          <w:b w:val="false"/>
          <w:bCs w:val="false"/>
          <w:i w:val="false"/>
          <w:iCs w:val="false"/>
          <w:color w:val="111827"/>
          <w:sz w:val="21"/>
          <w:szCs w:val="21"/>
        </w:rPr>
        <w:t xml:space="preserve">Supplementary API catalog: </w:t>
      </w:r>
      <w:r>
        <w:rPr>
          <w:rFonts w:eastAsia="Calibri" w:cs="Calibri"/>
          <w:b/>
          <w:bCs/>
          <w:i w:val="false"/>
          <w:iCs w:val="false"/>
          <w:color w:val="111827"/>
          <w:sz w:val="21"/>
          <w:szCs w:val="21"/>
        </w:rPr>
        <w:t>16 paths / 18 operations / 15 schemas</w:t>
      </w:r>
      <w:r>
        <w:rPr>
          <w:rFonts w:eastAsia="Calibri" w:cs="Calibri"/>
          <w:b w:val="false"/>
          <w:bCs w:val="false"/>
          <w:i w:val="false"/>
          <w:iCs w:val="false"/>
          <w:color w:val="111827"/>
          <w:sz w:val="21"/>
          <w:szCs w:val="21"/>
        </w:rPr>
        <w:t xml:space="preserve"> (authoritative </w:t>
      </w:r>
      <w:r>
        <w:rPr>
          <w:rFonts w:eastAsia="Consolas" w:cs="Consolas" w:ascii="Consolas" w:hAnsi="Consolas"/>
          <w:b w:val="false"/>
          <w:bCs w:val="false"/>
          <w:i w:val="false"/>
          <w:iCs w:val="false"/>
          <w:color w:val="111827"/>
          <w:sz w:val="19"/>
          <w:szCs w:val="19"/>
        </w:rPr>
        <w:t>supplementary-services-api.yaml</w:t>
      </w:r>
      <w:r>
        <w:rPr>
          <w:rFonts w:eastAsia="Calibri" w:cs="Calibri"/>
          <w:b w:val="false"/>
          <w:bCs w:val="false"/>
          <w:i w:val="false"/>
          <w:iCs w:val="false"/>
          <w:color w:val="111827"/>
          <w:sz w:val="21"/>
          <w:szCs w:val="21"/>
        </w:rPr>
        <w:t>).</w:t>
      </w:r>
    </w:p>
    <w:tbl>
      <w:tblPr>
        <w:tblW w:w="9638" w:type="dxa"/>
        <w:jc w:val="start"/>
        <w:tblInd w:w="0" w:type="dxa"/>
        <w:tblLayout w:type="fixed"/>
        <w:tblCellMar>
          <w:top w:w="60" w:type="dxa"/>
          <w:start w:w="90" w:type="dxa"/>
          <w:bottom w:w="60" w:type="dxa"/>
          <w:end w:w="90" w:type="dxa"/>
        </w:tblCellMar>
      </w:tblPr>
      <w:tblGrid>
        <w:gridCol w:w="1168"/>
        <w:gridCol w:w="1943"/>
        <w:gridCol w:w="1432"/>
        <w:gridCol w:w="1585"/>
        <w:gridCol w:w="1943"/>
        <w:gridCol w:w="1567"/>
      </w:tblGrid>
      <w:tr>
        <w:trPr>
          <w:tblHeader w:val="true"/>
          <w:cantSplit w:val="true"/>
        </w:trPr>
        <w:tc>
          <w:tcPr>
            <w:tcW w:w="116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Method</w:t>
            </w:r>
          </w:p>
        </w:tc>
        <w:tc>
          <w:tcPr>
            <w:tcW w:w="194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Path</w:t>
            </w:r>
          </w:p>
        </w:tc>
        <w:tc>
          <w:tcPr>
            <w:tcW w:w="143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Owner</w:t>
            </w:r>
          </w:p>
        </w:tc>
        <w:tc>
          <w:tcPr>
            <w:tcW w:w="158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operationId</w:t>
            </w:r>
          </w:p>
        </w:tc>
        <w:tc>
          <w:tcPr>
            <w:tcW w:w="1943"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Request, response and errors</w:t>
            </w:r>
          </w:p>
        </w:tc>
        <w:tc>
          <w:tcPr>
            <w:tcW w:w="156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6"/>
                <w:szCs w:val="16"/>
              </w:rPr>
              <w:t>Auth/role</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createContract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CreateContractRequest</w:t>
            </w:r>
            <w:r>
              <w:rPr>
                <w:rFonts w:eastAsia="Calibri" w:cs="Calibri"/>
                <w:b w:val="false"/>
                <w:bCs w:val="false"/>
                <w:i w:val="false"/>
                <w:iCs w:val="false"/>
                <w:color w:val="111827"/>
                <w:sz w:val="16"/>
                <w:szCs w:val="16"/>
              </w:rPr>
              <w:t>; success/error: 201:ContractResponse, 400:—, 403:—, 409:—, 503:—</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listContracts</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200:ContractPage</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getContract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200:ContractResponse, 403:—, 404:—</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/api/v1/contracts/{contractId}/document-preview</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previewContractDocument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 403:—, 404:—</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/api/v1/contracts/{contractId}/documents</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listContractDocuments</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 403:—, 404:—</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/api/v1/contracts/{contractId}/documents/{documentId}</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getContractDocument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PATCH</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/api/v1/contracts/{contractId}/terms</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updateContractTerms</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ContractTermsInput</w:t>
            </w:r>
            <w:r>
              <w:rPr>
                <w:rFonts w:eastAsia="Calibri" w:cs="Calibri"/>
                <w:b w:val="false"/>
                <w:bCs w:val="false"/>
                <w:i w:val="false"/>
                <w:iCs w:val="false"/>
                <w:color w:val="111827"/>
                <w:sz w:val="16"/>
                <w:szCs w:val="16"/>
              </w:rPr>
              <w:t>; success/error: 200:ContractResponse,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/api/v1/contracts/{contractId}/sign/initiate</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initiateSign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InitiateSignRequest</w:t>
            </w:r>
            <w:r>
              <w:rPr>
                <w:rFonts w:eastAsia="Calibri" w:cs="Calibri"/>
                <w:b w:val="false"/>
                <w:bCs w:val="false"/>
                <w:i w:val="false"/>
                <w:iCs w:val="false"/>
                <w:color w:val="111827"/>
                <w:sz w:val="16"/>
                <w:szCs w:val="16"/>
              </w:rPr>
              <w:t>; success/error: 200:InitiateSignResponse, 401:—, 403:—, 409:—, 5XX:—</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/api/v1/contracts/{contractId}/sign/verify</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verifyOtpAndSign</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VerifyOtpAndSignRequest</w:t>
            </w:r>
            <w:r>
              <w:rPr>
                <w:rFonts w:eastAsia="Calibri" w:cs="Calibri"/>
                <w:b w:val="false"/>
                <w:bCs w:val="false"/>
                <w:i w:val="false"/>
                <w:iCs w:val="false"/>
                <w:color w:val="111827"/>
                <w:sz w:val="16"/>
                <w:szCs w:val="16"/>
              </w:rPr>
              <w:t>; success/error: 204:—, 401:—, 403:—,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/api/v1/contracts/{contractId}/withdraw</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withdrawOffer</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/api/v1/contracts/{contractId}/termination/mutual/propose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proposeMutualTermination</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/api/v1/contracts/{contractId}/termination/mutual/confirm</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confirmMutualTermination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/api/v1/contracts/{contractId}/replacement/propose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proposeMutualReplacement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ReplacementProposalRequest</w:t>
            </w:r>
            <w:r>
              <w:rPr>
                <w:rFonts w:eastAsia="Calibri" w:cs="Calibri"/>
                <w:b w:val="false"/>
                <w:bCs w:val="false"/>
                <w:i w:val="false"/>
                <w:iCs w:val="false"/>
                <w:color w:val="111827"/>
                <w:sz w:val="16"/>
                <w:szCs w:val="16"/>
              </w:rPr>
              <w:t>; success/error: 201:ContractResponse, 400:—, 401:—, 403:—, 404:—,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/api/v1/contracts/{contractId}/replacement/confirm</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confirmMutualReplacement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reportBreachCase</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BreachCaseReportRequest</w:t>
            </w:r>
            <w:r>
              <w:rPr>
                <w:rFonts w:eastAsia="Calibri" w:cs="Calibri"/>
                <w:b w:val="false"/>
                <w:bCs w:val="false"/>
                <w:i w:val="false"/>
                <w:iCs w:val="false"/>
                <w:color w:val="111827"/>
                <w:sz w:val="16"/>
                <w:szCs w:val="16"/>
              </w:rPr>
              <w:t>; success/error: 201:BreachCase, 400:—, 401:—, 403:—, 404:—,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 ADMIN/INSPECTOR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/api/v1/contracts/{contractId}/breach-cases/{breachCaseId}/review</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reviewBreachCase</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 ADMIN/INSPECTOR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/api/v1/contracts/{contractId}/breach-cases/{breachCaseId}/resolve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resolveBreachCase</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BreachCaseResolutionRequest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 ADMIN/INSPECTOR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/api/v1/contracts/{contractId}/termination/execute</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executeTermination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TerminationExecuteRequest</w:t>
            </w:r>
            <w:r>
              <w:rPr>
                <w:rFonts w:eastAsia="Calibri" w:cs="Calibri"/>
                <w:b w:val="false"/>
                <w:bCs w:val="false"/>
                <w:i w:val="false"/>
                <w:iCs w:val="false"/>
                <w:color w:val="111827"/>
                <w:sz w:val="16"/>
                <w:szCs w:val="16"/>
              </w:rPr>
              <w:t>; success/error: 204:—, 400:—, 401:—, 403:—, 404:—,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/api/v1/contracts/{contractId}/activation/retry-deposit-lock</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retryDepositLock</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/api/v1/contracts/{contractId}/activation/mark-failed</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markActivationFailed</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/api/v1/contracts/{contractId}/milestones/{milestoneId}/weigh</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recordSellerWeighed</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SellerWeighedRequest</w:t>
            </w:r>
            <w:r>
              <w:rPr>
                <w:rFonts w:eastAsia="Calibri" w:cs="Calibri"/>
                <w:b w:val="false"/>
                <w:bCs w:val="false"/>
                <w:i w:val="false"/>
                <w:iCs w:val="false"/>
                <w:color w:val="111827"/>
                <w:sz w:val="16"/>
                <w:szCs w:val="16"/>
              </w:rPr>
              <w:t>; success/error: 204:—,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/api/v1/contracts/{contractId}/milestones/{milestoneId}/confirm</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confirmMilestoneClean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BuyerReceivedRequest</w:t>
            </w:r>
            <w:r>
              <w:rPr>
                <w:rFonts w:eastAsia="Calibri" w:cs="Calibri"/>
                <w:b w:val="false"/>
                <w:bCs w:val="false"/>
                <w:i w:val="false"/>
                <w:iCs w:val="false"/>
                <w:color w:val="111827"/>
                <w:sz w:val="16"/>
                <w:szCs w:val="16"/>
              </w:rPr>
              <w:t>; success/error: 204:—,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/api/v1/contracts/{contractId}/milestones/{milestoneId}/flag</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flagMilestoneIssue</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BuyerReceivedRequest</w:t>
            </w:r>
            <w:r>
              <w:rPr>
                <w:rFonts w:eastAsia="Calibri" w:cs="Calibri"/>
                <w:b w:val="false"/>
                <w:bCs w:val="false"/>
                <w:i w:val="false"/>
                <w:iCs w:val="false"/>
                <w:color w:val="111827"/>
                <w:sz w:val="16"/>
                <w:szCs w:val="16"/>
              </w:rPr>
              <w:t>; success/error: 204:—,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/api/v1/contracts/{contractId}/milestones/{milestoneId}/respond</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respondToMilestoneFlag</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ConsentInput</w:t>
            </w:r>
            <w:r>
              <w:rPr>
                <w:rFonts w:eastAsia="Calibri" w:cs="Calibri"/>
                <w:b w:val="false"/>
                <w:bCs w:val="false"/>
                <w:i w:val="false"/>
                <w:iCs w:val="false"/>
                <w:color w:val="111827"/>
                <w:sz w:val="16"/>
                <w:szCs w:val="16"/>
              </w:rPr>
              <w:t>; success/error: 204:—,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/api/v1/contracts/{contractId}/milestones/{milestoneId}/force-majeure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claimForceMajeure</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ForceMajeureClaimRequest</w:t>
            </w:r>
            <w:r>
              <w:rPr>
                <w:rFonts w:eastAsia="Calibri" w:cs="Calibri"/>
                <w:b w:val="false"/>
                <w:bCs w:val="false"/>
                <w:i w:val="false"/>
                <w:iCs w:val="false"/>
                <w:color w:val="111827"/>
                <w:sz w:val="16"/>
                <w:szCs w:val="16"/>
              </w:rPr>
              <w:t>; success/error: 204:—,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/api/v1/contracts/{contractId}/milestones/{milestoneId}/force-majeure/resolve</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resolveForceMajeure</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ForceMajeureResolveRequest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/api/v1/contracts/{contractId}/milestones/{milestoneId}/funding/retry</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escrow-service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retryMilestoneFunding</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/api/v1/contracts/{contractId}/milestones/{milestoneId}/price-adjustments/propose</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proposeMilestonePriceAdjustment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PriceAdjustmentProposalRequest</w:t>
            </w:r>
            <w:r>
              <w:rPr>
                <w:rFonts w:eastAsia="Calibri" w:cs="Calibri"/>
                <w:b w:val="false"/>
                <w:bCs w:val="false"/>
                <w:i w:val="false"/>
                <w:iCs w:val="false"/>
                <w:color w:val="111827"/>
                <w:sz w:val="16"/>
                <w:szCs w:val="16"/>
              </w:rPr>
              <w:t>; success/error: 201:PendingPriceAdjustment, 400:—, 403:—, 409:ErrorEnvelope</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/api/v1/contracts/{contractId}/milestones/{milestoneId}/price-adjustments/{proposalId}/accept</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contract-service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acceptMilestonePriceAdjustment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ConsentInput</w:t>
            </w:r>
            <w:r>
              <w:rPr>
                <w:rFonts w:eastAsia="Calibri" w:cs="Calibri"/>
                <w:b w:val="false"/>
                <w:bCs w:val="false"/>
                <w:i w:val="false"/>
                <w:iCs w:val="false"/>
                <w:color w:val="111827"/>
                <w:sz w:val="16"/>
                <w:szCs w:val="16"/>
              </w:rPr>
              <w:t>; success/error: 200:AcceptedPriceAdjustment, 403:ErrorEnvelope, 404:—, 409:ErrorEnvelope</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BUYER, SELLER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/api/v1/users/register</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registerUser</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2XX:—, 400:—</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/api/v1/users/me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getMyProfile</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2XX:—, 401:—</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/api/v1/users/{userId}</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getPublicUser</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2XX:PublicUserResponse</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/api/v1/reputation/{userId}/public-summary</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getPublicReputationSummary</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200:ReputationPublicSummary, 404:—</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/api/v1/admin/reputation/actions/propose</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proposeReputationAction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ReputationActionProposalRequest</w:t>
            </w:r>
            <w:r>
              <w:rPr>
                <w:rFonts w:eastAsia="Calibri" w:cs="Calibri"/>
                <w:b w:val="false"/>
                <w:bCs w:val="false"/>
                <w:i w:val="false"/>
                <w:iCs w:val="false"/>
                <w:color w:val="111827"/>
                <w:sz w:val="16"/>
                <w:szCs w:val="16"/>
              </w:rPr>
              <w:t>; success/error: 201:ReputationAction, 403:—,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/api/v1/admin/reputation/actions/{actionId}/approve</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approveReputationAction</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/api/v1/admin/reputation/actions/{actionId}/reject</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reputation-service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rejectReputationAction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204:—, 403:—,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listPendingUsers</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2XX:—, 403:—</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/api/v1/admin/users/{userId}/verify</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verifyUser</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VerifyUserRequest</w:t>
            </w:r>
            <w:r>
              <w:rPr>
                <w:rFonts w:eastAsia="Calibri" w:cs="Calibri"/>
                <w:b w:val="false"/>
                <w:bCs w:val="false"/>
                <w:i w:val="false"/>
                <w:iCs w:val="false"/>
                <w:color w:val="111827"/>
                <w:sz w:val="16"/>
                <w:szCs w:val="16"/>
              </w:rPr>
              <w:t>; success/error: 2XX:—, 403:—</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/api/v1/admin/users/{userId}/reject</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rejectUser</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RejectUserRequest</w:t>
            </w:r>
            <w:r>
              <w:rPr>
                <w:rFonts w:eastAsia="Calibri" w:cs="Calibri"/>
                <w:b w:val="false"/>
                <w:bCs w:val="false"/>
                <w:i w:val="false"/>
                <w:iCs w:val="false"/>
                <w:color w:val="111827"/>
                <w:sz w:val="16"/>
                <w:szCs w:val="16"/>
              </w:rPr>
              <w:t>; success/error: 2XX:—, 403:—</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ADMIN/OPERATOR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/internal/v1/users/{userId}</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user-service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getInternalUserInfo</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2XX:—, 401:—</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/internal/v1/notifications/otp-email</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notification-service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sendOtpEmail</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OtpEmailRequest</w:t>
            </w:r>
            <w:r>
              <w:rPr>
                <w:rFonts w:eastAsia="Calibri" w:cs="Calibri"/>
                <w:b w:val="false"/>
                <w:bCs w:val="false"/>
                <w:i w:val="false"/>
                <w:iCs w:val="false"/>
                <w:color w:val="111827"/>
                <w:sz w:val="16"/>
                <w:szCs w:val="16"/>
              </w:rPr>
              <w:t>; success/error: 200:—, 5XX:—</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/internal/v1/audit/records</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audit-service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getAuditRecordsForReconciliation</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200:AuditRecordList, 401:—</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/api/v1/security/audit-hash</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audit-service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getAuditHash</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200:AuditHashResponse, 401:—</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X-Api-Key</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/api/v1/security/emergency-lock</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emergencyLock</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ExternalVerifierRequest</w:t>
            </w:r>
            <w:r>
              <w:rPr>
                <w:rFonts w:eastAsia="Calibri" w:cs="Calibri"/>
                <w:b w:val="false"/>
                <w:bCs w:val="false"/>
                <w:i w:val="false"/>
                <w:iCs w:val="false"/>
                <w:color w:val="111827"/>
                <w:sz w:val="16"/>
                <w:szCs w:val="16"/>
              </w:rPr>
              <w:t>; success/error: 204:—, 401:—, 409:—</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 Verifier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POST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/api/v1/security/emergency-unlock</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emergencyUnlock</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ExternalVerifierRequest</w:t>
            </w:r>
            <w:r>
              <w:rPr>
                <w:rFonts w:eastAsia="Calibri" w:cs="Calibri"/>
                <w:b w:val="false"/>
                <w:bCs w:val="false"/>
                <w:i w:val="false"/>
                <w:iCs w:val="false"/>
                <w:color w:val="111827"/>
                <w:sz w:val="16"/>
                <w:szCs w:val="16"/>
              </w:rPr>
              <w:t>; success/error: 204:—, 401:—, 409:—</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External Verifier</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/api/v1/escrows/statements</w:t>
            </w:r>
          </w:p>
        </w:tc>
        <w:tc>
          <w:tcPr>
            <w:tcW w:w="143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escrow-service</w:t>
            </w:r>
          </w:p>
        </w:tc>
        <w:tc>
          <w:tcPr>
            <w:tcW w:w="158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exportEscrowStatement</w:t>
            </w:r>
          </w:p>
        </w:tc>
        <w:tc>
          <w:tcPr>
            <w:tcW w:w="1943"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 403:—</w:t>
            </w:r>
          </w:p>
        </w:tc>
        <w:tc>
          <w:tcPr>
            <w:tcW w:w="156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6"/>
                <w:szCs w:val="16"/>
              </w:rPr>
              <w:t>JWT</w:t>
            </w:r>
          </w:p>
        </w:tc>
      </w:tr>
      <w:tr>
        <w:trPr>
          <w:cantSplit w:val="true"/>
        </w:trPr>
        <w:tc>
          <w:tcPr>
            <w:tcW w:w="116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/internal/v1/bank/ledger</w:t>
            </w:r>
          </w:p>
        </w:tc>
        <w:tc>
          <w:tcPr>
            <w:tcW w:w="143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bank-service</w:t>
            </w:r>
          </w:p>
        </w:tc>
        <w:tc>
          <w:tcPr>
            <w:tcW w:w="158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getInternalLedgerEntries</w:t>
            </w:r>
          </w:p>
        </w:tc>
        <w:tc>
          <w:tcPr>
            <w:tcW w:w="1943"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 xml:space="preserve">Request </w:t>
            </w:r>
            <w:r>
              <w:rPr>
                <w:rFonts w:eastAsia="Consolas" w:cs="Consolas" w:ascii="Consolas" w:hAnsi="Consolas"/>
                <w:b w:val="false"/>
                <w:bCs w:val="false"/>
                <w:i w:val="false"/>
                <w:iCs w:val="false"/>
                <w:color w:val="111827"/>
                <w:sz w:val="16"/>
                <w:szCs w:val="16"/>
              </w:rPr>
              <w:t>—</w:t>
            </w:r>
            <w:r>
              <w:rPr>
                <w:rFonts w:eastAsia="Calibri" w:cs="Calibri"/>
                <w:b w:val="false"/>
                <w:bCs w:val="false"/>
                <w:i w:val="false"/>
                <w:iCs w:val="false"/>
                <w:color w:val="111827"/>
                <w:sz w:val="16"/>
                <w:szCs w:val="16"/>
              </w:rPr>
              <w:t>; success/error: 200:LedgerEntryList, 401:—</w:t>
            </w:r>
          </w:p>
        </w:tc>
        <w:tc>
          <w:tcPr>
            <w:tcW w:w="156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6"/>
                <w:szCs w:val="16"/>
              </w:rPr>
              <w:t>serviceAuth</w:t>
            </w:r>
          </w:p>
        </w:tc>
      </w:tr>
    </w:tbl>
    <w:p>
      <w:pPr>
        <w:pStyle w:val="Heading3"/>
        <w:spacing w:before="240" w:after="80"/>
        <w:rPr/>
      </w:pPr>
      <w:bookmarkStart w:id="47" w:name="__RefHeading___Toc6317_AgriContract"/>
      <w:bookmarkEnd w:id="47"/>
      <w:r>
        <w:rPr>
          <w:rFonts w:eastAsia="Calibri" w:cs="Calibri" w:ascii="Calibri" w:hAnsi="Calibri"/>
          <w:b/>
          <w:bCs/>
          <w:color w:val="1F2A37"/>
          <w:sz w:val="22"/>
          <w:szCs w:val="22"/>
        </w:rPr>
        <w:t>10.2 OpenAPI component schemas (62)</w:t>
      </w:r>
    </w:p>
    <w:p>
      <w:pPr>
        <w:pStyle w:val="Normal"/>
        <w:spacing w:lineRule="auto" w:line="276" w:before="0" w:after="120"/>
        <w:jc w:val="both"/>
        <w:rPr/>
      </w:pPr>
      <w:r>
        <w:rPr>
          <w:rFonts w:eastAsia="Calibri" w:cs="Calibri"/>
          <w:b w:val="false"/>
          <w:bCs w:val="false"/>
          <w:i w:val="false"/>
          <w:iCs w:val="false"/>
          <w:color w:val="111827"/>
          <w:sz w:val="21"/>
          <w:szCs w:val="21"/>
        </w:rPr>
        <w:t xml:space="preserve">Ký hiệu </w:t>
      </w:r>
      <w:r>
        <w:rPr>
          <w:rFonts w:eastAsia="Consolas" w:cs="Consolas" w:ascii="Consolas" w:hAnsi="Consolas"/>
          <w:b w:val="false"/>
          <w:bCs w:val="false"/>
          <w:i w:val="false"/>
          <w:iCs w:val="false"/>
          <w:color w:val="111827"/>
          <w:sz w:val="19"/>
          <w:szCs w:val="19"/>
        </w:rPr>
        <w:t>?</w:t>
      </w:r>
      <w:r>
        <w:rPr>
          <w:rFonts w:eastAsia="Calibri" w:cs="Calibri"/>
          <w:b w:val="false"/>
          <w:bCs w:val="false"/>
          <w:i w:val="false"/>
          <w:iCs w:val="false"/>
          <w:color w:val="111827"/>
          <w:sz w:val="21"/>
          <w:szCs w:val="21"/>
        </w:rPr>
        <w:t xml:space="preserve"> là optional; field required nhưng nullable vẫn phải xuất hiện và nhận </w:t>
      </w:r>
      <w:r>
        <w:rPr>
          <w:rFonts w:eastAsia="Consolas" w:cs="Consolas" w:ascii="Consolas" w:hAnsi="Consolas"/>
          <w:b w:val="false"/>
          <w:bCs w:val="false"/>
          <w:i w:val="false"/>
          <w:iCs w:val="false"/>
          <w:color w:val="111827"/>
          <w:sz w:val="19"/>
          <w:szCs w:val="19"/>
        </w:rPr>
        <w:t>null</w:t>
      </w:r>
      <w:r>
        <w:rPr>
          <w:rFonts w:eastAsia="Calibri" w:cs="Calibri"/>
          <w:b w:val="false"/>
          <w:bCs w:val="false"/>
          <w:i w:val="false"/>
          <w:iCs w:val="false"/>
          <w:color w:val="111827"/>
          <w:sz w:val="21"/>
          <w:szCs w:val="21"/>
        </w:rPr>
        <w:t xml:space="preserve"> theo schema.</w:t>
      </w:r>
    </w:p>
    <w:tbl>
      <w:tblPr>
        <w:tblW w:w="9638" w:type="dxa"/>
        <w:jc w:val="start"/>
        <w:tblInd w:w="0" w:type="dxa"/>
        <w:tblLayout w:type="fixed"/>
        <w:tblCellMar>
          <w:top w:w="60" w:type="dxa"/>
          <w:start w:w="90" w:type="dxa"/>
          <w:bottom w:w="60" w:type="dxa"/>
          <w:end w:w="90" w:type="dxa"/>
        </w:tblCellMar>
      </w:tblPr>
      <w:tblGrid>
        <w:gridCol w:w="2816"/>
        <w:gridCol w:w="3410"/>
        <w:gridCol w:w="3412"/>
      </w:tblGrid>
      <w:tr>
        <w:trPr>
          <w:tblHeader w:val="true"/>
          <w:cantSplit w:val="true"/>
        </w:trPr>
        <w:tc>
          <w:tcPr>
            <w:tcW w:w="2816"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Schema</w:t>
            </w:r>
          </w:p>
        </w:tc>
        <w:tc>
          <w:tcPr>
            <w:tcW w:w="341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Fields/type</w:t>
            </w:r>
          </w:p>
        </w:tc>
        <w:tc>
          <w:tcPr>
            <w:tcW w:w="3412"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9"/>
                <w:szCs w:val="19"/>
              </w:rPr>
              <w:t>Constraint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CreateContractRequest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listingId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listingVersionToken</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terms</w:t>
            </w:r>
            <w:r>
              <w:rPr>
                <w:rFonts w:eastAsia="Calibri" w:cs="Calibri"/>
                <w:b w:val="false"/>
                <w:bCs w:val="false"/>
                <w:i w:val="false"/>
                <w:iCs w:val="false"/>
                <w:color w:val="111827"/>
                <w:sz w:val="19"/>
                <w:szCs w:val="19"/>
              </w:rPr>
              <w:t>: ContractTermsInput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ContractTermsBase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agreedPrice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currency</w:t>
            </w:r>
            <w:r>
              <w:rPr>
                <w:rFonts w:eastAsia="Calibri" w:cs="Calibri"/>
                <w:b w:val="false"/>
                <w:bCs w:val="false"/>
                <w:i w:val="false"/>
                <w:iCs w:val="false"/>
                <w:color w:val="111827"/>
                <w:sz w:val="19"/>
                <w:szCs w:val="19"/>
              </w:rPr>
              <w:t xml:space="preserve">: string (const VND) · </w:t>
            </w:r>
            <w:r>
              <w:rPr>
                <w:rFonts w:eastAsia="Consolas" w:cs="Consolas" w:ascii="Consolas" w:hAnsi="Consolas"/>
                <w:b w:val="false"/>
                <w:bCs w:val="false"/>
                <w:i w:val="false"/>
                <w:iCs w:val="false"/>
                <w:color w:val="111827"/>
                <w:sz w:val="17"/>
                <w:szCs w:val="17"/>
              </w:rPr>
              <w:t>milestoneSchedule</w:t>
            </w:r>
            <w:r>
              <w:rPr>
                <w:rFonts w:eastAsia="Calibri" w:cs="Calibri"/>
                <w:b w:val="false"/>
                <w:bCs w:val="false"/>
                <w:i w:val="false"/>
                <w:iCs w:val="false"/>
                <w:color w:val="111827"/>
                <w:sz w:val="19"/>
                <w:szCs w:val="19"/>
              </w:rPr>
              <w:t xml:space="preserve">: array · </w:t>
            </w:r>
            <w:r>
              <w:rPr>
                <w:rFonts w:eastAsia="Consolas" w:cs="Consolas" w:ascii="Consolas" w:hAnsi="Consolas"/>
                <w:b w:val="false"/>
                <w:bCs w:val="false"/>
                <w:i w:val="false"/>
                <w:iCs w:val="false"/>
                <w:color w:val="111827"/>
                <w:sz w:val="17"/>
                <w:szCs w:val="17"/>
              </w:rPr>
              <w:t>qualityTerms</w:t>
            </w:r>
            <w:r>
              <w:rPr>
                <w:rFonts w:eastAsia="Calibri" w:cs="Calibri"/>
                <w:b w:val="false"/>
                <w:bCs w:val="false"/>
                <w:i w:val="false"/>
                <w:iCs w:val="false"/>
                <w:color w:val="111827"/>
                <w:sz w:val="19"/>
                <w:szCs w:val="19"/>
              </w:rPr>
              <w:t xml:space="preserve">: QualityTerms · </w:t>
            </w:r>
            <w:r>
              <w:rPr>
                <w:rFonts w:eastAsia="Consolas" w:cs="Consolas" w:ascii="Consolas" w:hAnsi="Consolas"/>
                <w:b w:val="false"/>
                <w:bCs w:val="false"/>
                <w:i w:val="false"/>
                <w:iCs w:val="false"/>
                <w:color w:val="111827"/>
                <w:sz w:val="17"/>
                <w:szCs w:val="17"/>
              </w:rPr>
              <w:t>deliveryTerms</w:t>
            </w:r>
            <w:r>
              <w:rPr>
                <w:rFonts w:eastAsia="Calibri" w:cs="Calibri"/>
                <w:b w:val="false"/>
                <w:bCs w:val="false"/>
                <w:i w:val="false"/>
                <w:iCs w:val="false"/>
                <w:color w:val="111827"/>
                <w:sz w:val="19"/>
                <w:szCs w:val="19"/>
              </w:rPr>
              <w:t xml:space="preserve">: DeliveryTerms · </w:t>
            </w:r>
            <w:r>
              <w:rPr>
                <w:rFonts w:eastAsia="Consolas" w:cs="Consolas" w:ascii="Consolas" w:hAnsi="Consolas"/>
                <w:b w:val="false"/>
                <w:bCs w:val="false"/>
                <w:i w:val="false"/>
                <w:iCs w:val="false"/>
                <w:color w:val="111827"/>
                <w:sz w:val="17"/>
                <w:szCs w:val="17"/>
              </w:rPr>
              <w:t>inspectionTerms</w:t>
            </w:r>
            <w:r>
              <w:rPr>
                <w:rFonts w:eastAsia="Calibri" w:cs="Calibri"/>
                <w:b w:val="false"/>
                <w:bCs w:val="false"/>
                <w:i w:val="false"/>
                <w:iCs w:val="false"/>
                <w:color w:val="111827"/>
                <w:sz w:val="19"/>
                <w:szCs w:val="19"/>
              </w:rPr>
              <w:t xml:space="preserve">: InspectionTerms · </w:t>
            </w:r>
            <w:r>
              <w:rPr>
                <w:rFonts w:eastAsia="Consolas" w:cs="Consolas" w:ascii="Consolas" w:hAnsi="Consolas"/>
                <w:b w:val="false"/>
                <w:bCs w:val="false"/>
                <w:i w:val="false"/>
                <w:iCs w:val="false"/>
                <w:color w:val="111827"/>
                <w:sz w:val="17"/>
                <w:szCs w:val="17"/>
              </w:rPr>
              <w:t>priceBand</w:t>
            </w:r>
            <w:r>
              <w:rPr>
                <w:rFonts w:eastAsia="Calibri" w:cs="Calibri"/>
                <w:b w:val="false"/>
                <w:bCs w:val="false"/>
                <w:i w:val="false"/>
                <w:iCs w:val="false"/>
                <w:color w:val="111827"/>
                <w:sz w:val="19"/>
                <w:szCs w:val="19"/>
              </w:rPr>
              <w:t xml:space="preserve">: PriceBand · </w:t>
            </w:r>
            <w:r>
              <w:rPr>
                <w:rFonts w:eastAsia="Consolas" w:cs="Consolas" w:ascii="Consolas" w:hAnsi="Consolas"/>
                <w:b w:val="false"/>
                <w:bCs w:val="false"/>
                <w:i w:val="false"/>
                <w:iCs w:val="false"/>
                <w:color w:val="111827"/>
                <w:sz w:val="17"/>
                <w:szCs w:val="17"/>
              </w:rPr>
              <w:t>priceAdjustmentRule</w:t>
            </w:r>
            <w:r>
              <w:rPr>
                <w:rFonts w:eastAsia="Calibri" w:cs="Calibri"/>
                <w:b w:val="false"/>
                <w:bCs w:val="false"/>
                <w:i w:val="false"/>
                <w:iCs w:val="false"/>
                <w:color w:val="111827"/>
                <w:sz w:val="19"/>
                <w:szCs w:val="19"/>
              </w:rPr>
              <w:t xml:space="preserve">: PriceAdjustmentRule · </w:t>
            </w:r>
            <w:r>
              <w:rPr>
                <w:rFonts w:eastAsia="Consolas" w:cs="Consolas" w:ascii="Consolas" w:hAnsi="Consolas"/>
                <w:b w:val="false"/>
                <w:bCs w:val="false"/>
                <w:i w:val="false"/>
                <w:iCs w:val="false"/>
                <w:color w:val="111827"/>
                <w:sz w:val="17"/>
                <w:szCs w:val="17"/>
              </w:rPr>
              <w:t>toleranceRate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shortfallPenaltyThreshold</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buyerPenaltyRate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sellerPenaltyRate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forceMajeureReportWindowDays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buyerConfirmWindowDays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buyerDepositRate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disputeFloorReleaseRate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sellerDepositRate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level2InspectorOrg</w:t>
            </w:r>
            <w:r>
              <w:rPr>
                <w:rFonts w:eastAsia="Calibri" w:cs="Calibri"/>
                <w:b w:val="false"/>
                <w:bCs w:val="false"/>
                <w:i w:val="false"/>
                <w:iCs w:val="false"/>
                <w:color w:val="111827"/>
                <w:sz w:val="19"/>
                <w:szCs w:val="19"/>
              </w:rPr>
              <w:t xml:space="preserve">: ['string', 'null'] · </w:t>
            </w:r>
            <w:r>
              <w:rPr>
                <w:rFonts w:eastAsia="Consolas" w:cs="Consolas" w:ascii="Consolas" w:hAnsi="Consolas"/>
                <w:b w:val="false"/>
                <w:bCs w:val="false"/>
                <w:i w:val="false"/>
                <w:iCs w:val="false"/>
                <w:color w:val="111827"/>
                <w:sz w:val="17"/>
                <w:szCs w:val="17"/>
              </w:rPr>
              <w:t>legalProfile</w:t>
            </w:r>
            <w:r>
              <w:rPr>
                <w:rFonts w:eastAsia="Calibri" w:cs="Calibri"/>
                <w:b w:val="false"/>
                <w:bCs w:val="false"/>
                <w:i w:val="false"/>
                <w:iCs w:val="false"/>
                <w:color w:val="111827"/>
                <w:sz w:val="19"/>
                <w:szCs w:val="19"/>
              </w:rPr>
              <w:t>: LegalProfile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required: agreedPrice, currency, milestoneSchedule, qualityTerms, deliveryTerms, inspectionTerms, priceBand, priceAdjustmentRule, toleranceRate, shortfallPenaltyThreshold, buyerPenaltyRate, sellerPenaltyRate, forceMajeureReportWindowDays, buyerConfirmWindowDays, buyerDepositRate, disputeFloorReleaseRate, sellerDepositRate, legalProfile</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ContractTermsInput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ContractTermsSnapshot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LegalProfile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governingLaw</w:t>
            </w:r>
            <w:r>
              <w:rPr>
                <w:rFonts w:eastAsia="Calibri" w:cs="Calibri"/>
                <w:b w:val="false"/>
                <w:bCs w:val="false"/>
                <w:i w:val="false"/>
                <w:iCs w:val="false"/>
                <w:color w:val="111827"/>
                <w:sz w:val="19"/>
                <w:szCs w:val="19"/>
              </w:rPr>
              <w:t xml:space="preserve">: enum ({VN_COMMERCIAL_LAW, VN_CIVIL_LAW}) · </w:t>
            </w:r>
            <w:r>
              <w:rPr>
                <w:rFonts w:eastAsia="Consolas" w:cs="Consolas" w:ascii="Consolas" w:hAnsi="Consolas"/>
                <w:b w:val="false"/>
                <w:bCs w:val="false"/>
                <w:i w:val="false"/>
                <w:iCs w:val="false"/>
                <w:color w:val="111827"/>
                <w:sz w:val="17"/>
                <w:szCs w:val="17"/>
              </w:rPr>
              <w:t>contractType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maxContractualPenaltyRate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damagesPolicy</w:t>
            </w:r>
            <w:r>
              <w:rPr>
                <w:rFonts w:eastAsia="Calibri" w:cs="Calibri"/>
                <w:b w:val="false"/>
                <w:bCs w:val="false"/>
                <w:i w:val="false"/>
                <w:iCs w:val="false"/>
                <w:color w:val="111827"/>
                <w:sz w:val="19"/>
                <w:szCs w:val="19"/>
              </w:rPr>
              <w:t>: enum ({COMMERCIAL_CUMULATIVE_IF_PROVEN, CIVIL_PENALTY_ONLY_UNLESS_EXPRESSLY_CUMULATIVE, EXPRESS_PENALTY_ONLY})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MilestoneTermRequest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milestoneIndex</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committedQuantity</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expectedDeliveryDate</w:t>
            </w:r>
            <w:r>
              <w:rPr>
                <w:rFonts w:eastAsia="Calibri" w:cs="Calibri"/>
                <w:b w:val="false"/>
                <w:bCs w:val="false"/>
                <w:i w:val="false"/>
                <w:iCs w:val="false"/>
                <w:color w:val="111827"/>
                <w:sz w:val="19"/>
                <w:szCs w:val="19"/>
              </w:rPr>
              <w:t xml:space="preserve">: string (date) · </w:t>
            </w:r>
            <w:r>
              <w:rPr>
                <w:rFonts w:eastAsia="Consolas" w:cs="Consolas" w:ascii="Consolas" w:hAnsi="Consolas"/>
                <w:b w:val="false"/>
                <w:bCs w:val="false"/>
                <w:i w:val="false"/>
                <w:iCs w:val="false"/>
                <w:color w:val="111827"/>
                <w:sz w:val="17"/>
                <w:szCs w:val="17"/>
              </w:rPr>
              <w:t>graceDays</w:t>
            </w:r>
            <w:r>
              <w:rPr>
                <w:rFonts w:eastAsia="Calibri" w:cs="Calibri"/>
                <w:b w:val="false"/>
                <w:bCs w:val="false"/>
                <w:i w:val="false"/>
                <w:iCs w:val="false"/>
                <w:color w:val="111827"/>
                <w:sz w:val="19"/>
                <w:szCs w:val="19"/>
              </w:rPr>
              <w:t>: integer</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PlotRefSnapshot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registryEntryId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householdLabel</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geometryType</w:t>
            </w:r>
            <w:r>
              <w:rPr>
                <w:rFonts w:eastAsia="Calibri" w:cs="Calibri"/>
                <w:b w:val="false"/>
                <w:bCs w:val="false"/>
                <w:i w:val="false"/>
                <w:iCs w:val="false"/>
                <w:color w:val="111827"/>
                <w:sz w:val="19"/>
                <w:szCs w:val="19"/>
              </w:rPr>
              <w:t xml:space="preserve">: enum ({POINT, POLYGON}) · </w:t>
            </w:r>
            <w:r>
              <w:rPr>
                <w:rFonts w:eastAsia="Consolas" w:cs="Consolas" w:ascii="Consolas" w:hAnsi="Consolas"/>
                <w:b w:val="false"/>
                <w:bCs w:val="false"/>
                <w:i w:val="false"/>
                <w:iCs w:val="false"/>
                <w:color w:val="111827"/>
                <w:sz w:val="17"/>
                <w:szCs w:val="17"/>
              </w:rPr>
              <w:t>geometryHash</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verificationLevel</w:t>
            </w:r>
            <w:r>
              <w:rPr>
                <w:rFonts w:eastAsia="Calibri" w:cs="Calibri"/>
                <w:b w:val="false"/>
                <w:bCs w:val="false"/>
                <w:i w:val="false"/>
                <w:iCs w:val="false"/>
                <w:color w:val="111827"/>
                <w:sz w:val="19"/>
                <w:szCs w:val="19"/>
              </w:rPr>
              <w:t>: enum ({SELF_DECLARED, CADASTRAL_BACKED})</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PlotBackedOriginSnapshot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regionText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plotRefs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RegionOnlyOriginSnapshot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regionText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plotRefs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TraceabilitySnapshot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evidencePackageId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packageHash</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GoodsTermsCommon</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commodity</w:t>
            </w:r>
            <w:r>
              <w:rPr>
                <w:rFonts w:eastAsia="Calibri" w:cs="Calibri"/>
                <w:b w:val="false"/>
                <w:bCs w:val="false"/>
                <w:i w:val="false"/>
                <w:iCs w:val="false"/>
                <w:color w:val="111827"/>
                <w:sz w:val="19"/>
                <w:szCs w:val="19"/>
              </w:rPr>
              <w:t xml:space="preserve">: value (const COFFEE) · </w:t>
            </w:r>
            <w:r>
              <w:rPr>
                <w:rFonts w:eastAsia="Consolas" w:cs="Consolas" w:ascii="Consolas" w:hAnsi="Consolas"/>
                <w:b w:val="false"/>
                <w:bCs w:val="false"/>
                <w:i w:val="false"/>
                <w:iCs w:val="false"/>
                <w:color w:val="111827"/>
                <w:sz w:val="17"/>
                <w:szCs w:val="17"/>
              </w:rPr>
              <w:t>listingId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productId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categoryId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categoryName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productName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unitOfMeasure</w:t>
            </w:r>
            <w:r>
              <w:rPr>
                <w:rFonts w:eastAsia="Calibri" w:cs="Calibri"/>
                <w:b w:val="false"/>
                <w:bCs w:val="false"/>
                <w:i w:val="false"/>
                <w:iCs w:val="false"/>
                <w:color w:val="111827"/>
                <w:sz w:val="19"/>
                <w:szCs w:val="19"/>
              </w:rPr>
              <w:t xml:space="preserve">: string (const KG) · </w:t>
            </w:r>
            <w:r>
              <w:rPr>
                <w:rFonts w:eastAsia="Consolas" w:cs="Consolas" w:ascii="Consolas" w:hAnsi="Consolas"/>
                <w:b w:val="false"/>
                <w:bCs w:val="false"/>
                <w:i w:val="false"/>
                <w:iCs w:val="false"/>
                <w:color w:val="111827"/>
                <w:sz w:val="17"/>
                <w:szCs w:val="17"/>
              </w:rPr>
              <w:t>cropYear</w:t>
            </w:r>
            <w:r>
              <w:rPr>
                <w:rFonts w:eastAsia="Calibri" w:cs="Calibri"/>
                <w:b w:val="false"/>
                <w:bCs w:val="false"/>
                <w:i w:val="false"/>
                <w:iCs w:val="false"/>
                <w:color w:val="111827"/>
                <w:sz w:val="19"/>
                <w:szCs w:val="19"/>
              </w:rPr>
              <w:t xml:space="preserve">: ['integer', 'null'] · </w:t>
            </w:r>
            <w:r>
              <w:rPr>
                <w:rFonts w:eastAsia="Consolas" w:cs="Consolas" w:ascii="Consolas" w:hAnsi="Consolas"/>
                <w:b w:val="false"/>
                <w:bCs w:val="false"/>
                <w:i w:val="false"/>
                <w:iCs w:val="false"/>
                <w:color w:val="111827"/>
                <w:sz w:val="17"/>
                <w:szCs w:val="17"/>
              </w:rPr>
              <w:t>harvestSeason</w:t>
            </w:r>
            <w:r>
              <w:rPr>
                <w:rFonts w:eastAsia="Calibri" w:cs="Calibri"/>
                <w:b w:val="false"/>
                <w:bCs w:val="false"/>
                <w:i w:val="false"/>
                <w:iCs w:val="false"/>
                <w:color w:val="111827"/>
                <w:sz w:val="19"/>
                <w:szCs w:val="19"/>
              </w:rPr>
              <w:t>: ['string', 'null']</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required: commodity, listingId, productId, categoryId, categoryName, productName, unitOfMeasure, cropYear, harvestSeason, originSnapshot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CoffeeGoodsTerms</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GoodsTermsSnapshot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CoffeeQualitySpec</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commodity</w:t>
            </w:r>
            <w:r>
              <w:rPr>
                <w:rFonts w:eastAsia="Calibri" w:cs="Calibri"/>
                <w:b w:val="false"/>
                <w:bCs w:val="false"/>
                <w:i w:val="false"/>
                <w:iCs w:val="false"/>
                <w:color w:val="111827"/>
                <w:sz w:val="19"/>
                <w:szCs w:val="19"/>
              </w:rPr>
              <w:t xml:space="preserve">: value (const COFFEE) · </w:t>
            </w:r>
            <w:r>
              <w:rPr>
                <w:rFonts w:eastAsia="Consolas" w:cs="Consolas" w:ascii="Consolas" w:hAnsi="Consolas"/>
                <w:b w:val="false"/>
                <w:bCs w:val="false"/>
                <w:i w:val="false"/>
                <w:iCs w:val="false"/>
                <w:color w:val="111827"/>
                <w:sz w:val="17"/>
                <w:szCs w:val="17"/>
              </w:rPr>
              <w:t>type</w:t>
            </w:r>
            <w:r>
              <w:rPr>
                <w:rFonts w:eastAsia="Calibri" w:cs="Calibri"/>
                <w:b w:val="false"/>
                <w:bCs w:val="false"/>
                <w:i w:val="false"/>
                <w:iCs w:val="false"/>
                <w:color w:val="111827"/>
                <w:sz w:val="19"/>
                <w:szCs w:val="19"/>
              </w:rPr>
              <w:t xml:space="preserve">: enum ({ARABICA, ROBUSTA}) · </w:t>
            </w:r>
            <w:r>
              <w:rPr>
                <w:rFonts w:eastAsia="Consolas" w:cs="Consolas" w:ascii="Consolas" w:hAnsi="Consolas"/>
                <w:b w:val="false"/>
                <w:bCs w:val="false"/>
                <w:i w:val="false"/>
                <w:iCs w:val="false"/>
                <w:color w:val="111827"/>
                <w:sz w:val="17"/>
                <w:szCs w:val="17"/>
              </w:rPr>
              <w:t>moisturePercent</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foreignMatterPercent</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blackBrokenBeansPercent</w:t>
            </w:r>
            <w:r>
              <w:rPr>
                <w:rFonts w:eastAsia="Calibri" w:cs="Calibri"/>
                <w:b w:val="false"/>
                <w:bCs w:val="false"/>
                <w:i w:val="false"/>
                <w:iCs w:val="false"/>
                <w:color w:val="111827"/>
                <w:sz w:val="19"/>
                <w:szCs w:val="19"/>
              </w:rPr>
              <w:t>: number</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NumericDeviationPolicy</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direction</w:t>
            </w:r>
            <w:r>
              <w:rPr>
                <w:rFonts w:eastAsia="Calibri" w:cs="Calibri"/>
                <w:b w:val="false"/>
                <w:bCs w:val="false"/>
                <w:i w:val="false"/>
                <w:iCs w:val="false"/>
                <w:color w:val="111827"/>
                <w:sz w:val="19"/>
                <w:szCs w:val="19"/>
              </w:rPr>
              <w:t xml:space="preserve">: enum ({MAXIMUM, MINIMUM}) · </w:t>
            </w:r>
            <w:r>
              <w:rPr>
                <w:rFonts w:eastAsia="Consolas" w:cs="Consolas" w:ascii="Consolas" w:hAnsi="Consolas"/>
                <w:b w:val="false"/>
                <w:bCs w:val="false"/>
                <w:i w:val="false"/>
                <w:iCs w:val="false"/>
                <w:color w:val="111827"/>
                <w:sz w:val="17"/>
                <w:szCs w:val="17"/>
              </w:rPr>
              <w:t>tolerance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penalty</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reject</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discountRate</w:t>
            </w:r>
            <w:r>
              <w:rPr>
                <w:rFonts w:eastAsia="Calibri" w:cs="Calibri"/>
                <w:b w:val="false"/>
                <w:bCs w:val="false"/>
                <w:i w:val="false"/>
                <w:iCs w:val="false"/>
                <w:color w:val="111827"/>
                <w:sz w:val="19"/>
                <w:szCs w:val="19"/>
              </w:rPr>
              <w:t>: number</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ExactMatchRejectPolicy</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rejectOnMismatch</w:t>
            </w:r>
            <w:r>
              <w:rPr>
                <w:rFonts w:eastAsia="Calibri" w:cs="Calibri"/>
                <w:b w:val="false"/>
                <w:bCs w:val="false"/>
                <w:i w:val="false"/>
                <w:iCs w:val="false"/>
                <w:color w:val="111827"/>
                <w:sz w:val="19"/>
                <w:szCs w:val="19"/>
              </w:rPr>
              <w:t>: value (const True)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CoffeeQualityDeviationPolicy</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type</w:t>
            </w:r>
            <w:r>
              <w:rPr>
                <w:rFonts w:eastAsia="Calibri" w:cs="Calibri"/>
                <w:b w:val="false"/>
                <w:bCs w:val="false"/>
                <w:i w:val="false"/>
                <w:iCs w:val="false"/>
                <w:color w:val="111827"/>
                <w:sz w:val="19"/>
                <w:szCs w:val="19"/>
              </w:rPr>
              <w:t xml:space="preserve">: ExactMatchRejectPolicy · </w:t>
            </w:r>
            <w:r>
              <w:rPr>
                <w:rFonts w:eastAsia="Consolas" w:cs="Consolas" w:ascii="Consolas" w:hAnsi="Consolas"/>
                <w:b w:val="false"/>
                <w:bCs w:val="false"/>
                <w:i w:val="false"/>
                <w:iCs w:val="false"/>
                <w:color w:val="111827"/>
                <w:sz w:val="17"/>
                <w:szCs w:val="17"/>
              </w:rPr>
              <w:t>moisturePercent</w:t>
            </w:r>
            <w:r>
              <w:rPr>
                <w:rFonts w:eastAsia="Calibri" w:cs="Calibri"/>
                <w:b w:val="false"/>
                <w:bCs w:val="false"/>
                <w:i w:val="false"/>
                <w:iCs w:val="false"/>
                <w:color w:val="111827"/>
                <w:sz w:val="19"/>
                <w:szCs w:val="19"/>
              </w:rPr>
              <w:t xml:space="preserve">: NumericDeviationPolicy · </w:t>
            </w:r>
            <w:r>
              <w:rPr>
                <w:rFonts w:eastAsia="Consolas" w:cs="Consolas" w:ascii="Consolas" w:hAnsi="Consolas"/>
                <w:b w:val="false"/>
                <w:bCs w:val="false"/>
                <w:i w:val="false"/>
                <w:iCs w:val="false"/>
                <w:color w:val="111827"/>
                <w:sz w:val="17"/>
                <w:szCs w:val="17"/>
              </w:rPr>
              <w:t>foreignMatterPercent</w:t>
            </w:r>
            <w:r>
              <w:rPr>
                <w:rFonts w:eastAsia="Calibri" w:cs="Calibri"/>
                <w:b w:val="false"/>
                <w:bCs w:val="false"/>
                <w:i w:val="false"/>
                <w:iCs w:val="false"/>
                <w:color w:val="111827"/>
                <w:sz w:val="19"/>
                <w:szCs w:val="19"/>
              </w:rPr>
              <w:t xml:space="preserve">: NumericDeviationPolicy · </w:t>
            </w:r>
            <w:r>
              <w:rPr>
                <w:rFonts w:eastAsia="Consolas" w:cs="Consolas" w:ascii="Consolas" w:hAnsi="Consolas"/>
                <w:b w:val="false"/>
                <w:bCs w:val="false"/>
                <w:i w:val="false"/>
                <w:iCs w:val="false"/>
                <w:color w:val="111827"/>
                <w:sz w:val="17"/>
                <w:szCs w:val="17"/>
              </w:rPr>
              <w:t>blackBrokenBeansPercent</w:t>
            </w:r>
            <w:r>
              <w:rPr>
                <w:rFonts w:eastAsia="Calibri" w:cs="Calibri"/>
                <w:b w:val="false"/>
                <w:bCs w:val="false"/>
                <w:i w:val="false"/>
                <w:iCs w:val="false"/>
                <w:color w:val="111827"/>
                <w:sz w:val="19"/>
                <w:szCs w:val="19"/>
              </w:rPr>
              <w:t>: NumericDeviationPolicy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CoffeeQualityTerms</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commodity</w:t>
            </w:r>
            <w:r>
              <w:rPr>
                <w:rFonts w:eastAsia="Calibri" w:cs="Calibri"/>
                <w:b w:val="false"/>
                <w:bCs w:val="false"/>
                <w:i w:val="false"/>
                <w:iCs w:val="false"/>
                <w:color w:val="111827"/>
                <w:sz w:val="19"/>
                <w:szCs w:val="19"/>
              </w:rPr>
              <w:t xml:space="preserve">: value (const COFFEE) · </w:t>
            </w:r>
            <w:r>
              <w:rPr>
                <w:rFonts w:eastAsia="Consolas" w:cs="Consolas" w:ascii="Consolas" w:hAnsi="Consolas"/>
                <w:b w:val="false"/>
                <w:bCs w:val="false"/>
                <w:i w:val="false"/>
                <w:iCs w:val="false"/>
                <w:color w:val="111827"/>
                <w:sz w:val="17"/>
                <w:szCs w:val="17"/>
              </w:rPr>
              <w:t>committedSpec</w:t>
            </w:r>
            <w:r>
              <w:rPr>
                <w:rFonts w:eastAsia="Calibri" w:cs="Calibri"/>
                <w:b w:val="false"/>
                <w:bCs w:val="false"/>
                <w:i w:val="false"/>
                <w:iCs w:val="false"/>
                <w:color w:val="111827"/>
                <w:sz w:val="19"/>
                <w:szCs w:val="19"/>
              </w:rPr>
              <w:t xml:space="preserve">: CoffeeQualitySpec · </w:t>
            </w:r>
            <w:r>
              <w:rPr>
                <w:rFonts w:eastAsia="Consolas" w:cs="Consolas" w:ascii="Consolas" w:hAnsi="Consolas"/>
                <w:b w:val="false"/>
                <w:bCs w:val="false"/>
                <w:i w:val="false"/>
                <w:iCs w:val="false"/>
                <w:color w:val="111827"/>
                <w:sz w:val="17"/>
                <w:szCs w:val="17"/>
              </w:rPr>
              <w:t>deviationPolicy</w:t>
            </w:r>
            <w:r>
              <w:rPr>
                <w:rFonts w:eastAsia="Calibri" w:cs="Calibri"/>
                <w:b w:val="false"/>
                <w:bCs w:val="false"/>
                <w:i w:val="false"/>
                <w:iCs w:val="false"/>
                <w:color w:val="111827"/>
                <w:sz w:val="19"/>
                <w:szCs w:val="19"/>
              </w:rPr>
              <w:t>: CoffeeQualityDeviationPolicy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QualityTerms</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DeliveryTerms</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deliveryResponsibility</w:t>
            </w:r>
            <w:r>
              <w:rPr>
                <w:rFonts w:eastAsia="Calibri" w:cs="Calibri"/>
                <w:b w:val="false"/>
                <w:bCs w:val="false"/>
                <w:i w:val="false"/>
                <w:iCs w:val="false"/>
                <w:color w:val="111827"/>
                <w:sz w:val="19"/>
                <w:szCs w:val="19"/>
              </w:rPr>
              <w:t xml:space="preserve">: enum ({SELLER_DELIVERS, BUYER_COLLECTS}) · </w:t>
            </w:r>
            <w:r>
              <w:rPr>
                <w:rFonts w:eastAsia="Consolas" w:cs="Consolas" w:ascii="Consolas" w:hAnsi="Consolas"/>
                <w:b w:val="false"/>
                <w:bCs w:val="false"/>
                <w:i w:val="false"/>
                <w:iCs w:val="false"/>
                <w:color w:val="111827"/>
                <w:sz w:val="17"/>
                <w:szCs w:val="17"/>
              </w:rPr>
              <w:t>riskTransferPoint</w:t>
            </w:r>
            <w:r>
              <w:rPr>
                <w:rFonts w:eastAsia="Calibri" w:cs="Calibri"/>
                <w:b w:val="false"/>
                <w:bCs w:val="false"/>
                <w:i w:val="false"/>
                <w:iCs w:val="false"/>
                <w:color w:val="111827"/>
                <w:sz w:val="19"/>
                <w:szCs w:val="19"/>
              </w:rPr>
              <w:t xml:space="preserve">: enum ({SELLER_DISPATCH, BUYER_RECEIPT, BUYER_ACCEPTANCE}) · </w:t>
            </w:r>
            <w:r>
              <w:rPr>
                <w:rFonts w:eastAsia="Consolas" w:cs="Consolas" w:ascii="Consolas" w:hAnsi="Consolas"/>
                <w:b w:val="false"/>
                <w:bCs w:val="false"/>
                <w:i w:val="false"/>
                <w:iCs w:val="false"/>
                <w:color w:val="111827"/>
                <w:sz w:val="17"/>
                <w:szCs w:val="17"/>
              </w:rPr>
              <w:t>titleTransferPoint</w:t>
            </w:r>
            <w:r>
              <w:rPr>
                <w:rFonts w:eastAsia="Calibri" w:cs="Calibri"/>
                <w:b w:val="false"/>
                <w:bCs w:val="false"/>
                <w:i w:val="false"/>
                <w:iCs w:val="false"/>
                <w:color w:val="111827"/>
                <w:sz w:val="19"/>
                <w:szCs w:val="19"/>
              </w:rPr>
              <w:t xml:space="preserve">: enum ({FULL_PAYMENT, BUYER_RECEIPT, BUYER_ACCEPTANCE}) · </w:t>
            </w:r>
            <w:r>
              <w:rPr>
                <w:rFonts w:eastAsia="Consolas" w:cs="Consolas" w:ascii="Consolas" w:hAnsi="Consolas"/>
                <w:b w:val="false"/>
                <w:bCs w:val="false"/>
                <w:i w:val="false"/>
                <w:iCs w:val="false"/>
                <w:color w:val="111827"/>
                <w:sz w:val="17"/>
                <w:szCs w:val="17"/>
              </w:rPr>
              <w:t>transportCostBearer</w:t>
            </w:r>
            <w:r>
              <w:rPr>
                <w:rFonts w:eastAsia="Calibri" w:cs="Calibri"/>
                <w:b w:val="false"/>
                <w:bCs w:val="false"/>
                <w:i w:val="false"/>
                <w:iCs w:val="false"/>
                <w:color w:val="111827"/>
                <w:sz w:val="19"/>
                <w:szCs w:val="19"/>
              </w:rPr>
              <w:t xml:space="preserve">: enum ({BUYER, SELLER, SHARED}) · </w:t>
            </w:r>
            <w:r>
              <w:rPr>
                <w:rFonts w:eastAsia="Consolas" w:cs="Consolas" w:ascii="Consolas" w:hAnsi="Consolas"/>
                <w:b w:val="false"/>
                <w:bCs w:val="false"/>
                <w:i w:val="false"/>
                <w:iCs w:val="false"/>
                <w:color w:val="111827"/>
                <w:sz w:val="17"/>
                <w:szCs w:val="17"/>
              </w:rPr>
              <w:t>unloadingCostBearer</w:t>
            </w:r>
            <w:r>
              <w:rPr>
                <w:rFonts w:eastAsia="Calibri" w:cs="Calibri"/>
                <w:b w:val="false"/>
                <w:bCs w:val="false"/>
                <w:i w:val="false"/>
                <w:iCs w:val="false"/>
                <w:color w:val="111827"/>
                <w:sz w:val="19"/>
                <w:szCs w:val="19"/>
              </w:rPr>
              <w:t>: enum ({BUYER, SELLER, SHARED})</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InspectionTerms</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requirement</w:t>
            </w:r>
            <w:r>
              <w:rPr>
                <w:rFonts w:eastAsia="Calibri" w:cs="Calibri"/>
                <w:b w:val="false"/>
                <w:bCs w:val="false"/>
                <w:i w:val="false"/>
                <w:iCs w:val="false"/>
                <w:color w:val="111827"/>
                <w:sz w:val="19"/>
                <w:szCs w:val="19"/>
              </w:rPr>
              <w:t xml:space="preserve">: enum ({NONE_UNLESS_DISPUTED, MANDATORY_BEFORE_SETTLEMENT}) · </w:t>
            </w:r>
            <w:r>
              <w:rPr>
                <w:rFonts w:eastAsia="Consolas" w:cs="Consolas" w:ascii="Consolas" w:hAnsi="Consolas"/>
                <w:b w:val="false"/>
                <w:bCs w:val="false"/>
                <w:i w:val="false"/>
                <w:iCs w:val="false"/>
                <w:color w:val="111827"/>
                <w:sz w:val="17"/>
                <w:szCs w:val="17"/>
              </w:rPr>
              <w:t>requiredTier</w:t>
            </w:r>
            <w:r>
              <w:rPr>
                <w:rFonts w:eastAsia="Calibri" w:cs="Calibri"/>
                <w:b w:val="false"/>
                <w:bCs w:val="false"/>
                <w:i w:val="false"/>
                <w:iCs w:val="false"/>
                <w:color w:val="111827"/>
                <w:sz w:val="19"/>
                <w:szCs w:val="19"/>
              </w:rPr>
              <w:t xml:space="preserve">: enum ({LEVEL_1_5, LEVEL_2}) · </w:t>
            </w:r>
            <w:r>
              <w:rPr>
                <w:rFonts w:eastAsia="Consolas" w:cs="Consolas" w:ascii="Consolas" w:hAnsi="Consolas"/>
                <w:b w:val="false"/>
                <w:bCs w:val="false"/>
                <w:i w:val="false"/>
                <w:iCs w:val="false"/>
                <w:color w:val="111827"/>
                <w:sz w:val="17"/>
                <w:szCs w:val="17"/>
              </w:rPr>
              <w:t>reportDueBusinessDays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inspectionCostResponsibility</w:t>
            </w:r>
            <w:r>
              <w:rPr>
                <w:rFonts w:eastAsia="Calibri" w:cs="Calibri"/>
                <w:b w:val="false"/>
                <w:bCs w:val="false"/>
                <w:i w:val="false"/>
                <w:iCs w:val="false"/>
                <w:color w:val="111827"/>
                <w:sz w:val="19"/>
                <w:szCs w:val="19"/>
              </w:rPr>
              <w:t>: value (const LOSER_PAYS)</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PriceBand</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minimumUnitPrice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maximumUnitPrice</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PriceAdjustmentRule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acceptanceMode</w:t>
            </w:r>
            <w:r>
              <w:rPr>
                <w:rFonts w:eastAsia="Calibri" w:cs="Calibri"/>
                <w:b w:val="false"/>
                <w:bCs w:val="false"/>
                <w:i w:val="false"/>
                <w:iCs w:val="false"/>
                <w:color w:val="111827"/>
                <w:sz w:val="19"/>
                <w:szCs w:val="19"/>
              </w:rPr>
              <w:t xml:space="preserve">: value (const BOTH_ACCEPT) · </w:t>
            </w:r>
            <w:r>
              <w:rPr>
                <w:rFonts w:eastAsia="Consolas" w:cs="Consolas" w:ascii="Consolas" w:hAnsi="Consolas"/>
                <w:b w:val="false"/>
                <w:bCs w:val="false"/>
                <w:i w:val="false"/>
                <w:iCs w:val="false"/>
                <w:color w:val="111827"/>
                <w:sz w:val="17"/>
                <w:szCs w:val="17"/>
              </w:rPr>
              <w:t>cutoff</w:t>
            </w:r>
            <w:r>
              <w:rPr>
                <w:rFonts w:eastAsia="Calibri" w:cs="Calibri"/>
                <w:b w:val="false"/>
                <w:bCs w:val="false"/>
                <w:i w:val="false"/>
                <w:iCs w:val="false"/>
                <w:color w:val="111827"/>
                <w:sz w:val="19"/>
                <w:szCs w:val="19"/>
              </w:rPr>
              <w:t xml:space="preserve">: value (const BEFORE_FUNDING_REQUEST) · </w:t>
            </w:r>
            <w:r>
              <w:rPr>
                <w:rFonts w:eastAsia="Consolas" w:cs="Consolas" w:ascii="Consolas" w:hAnsi="Consolas"/>
                <w:b w:val="false"/>
                <w:bCs w:val="false"/>
                <w:i w:val="false"/>
                <w:iCs w:val="false"/>
                <w:color w:val="111827"/>
                <w:sz w:val="17"/>
                <w:szCs w:val="17"/>
              </w:rPr>
              <w:t>maximumAcceptedAdjustmentsPerMilestone</w:t>
            </w:r>
            <w:r>
              <w:rPr>
                <w:rFonts w:eastAsia="Calibri" w:cs="Calibri"/>
                <w:b w:val="false"/>
                <w:bCs w:val="false"/>
                <w:i w:val="false"/>
                <w:iCs w:val="false"/>
                <w:color w:val="111827"/>
                <w:sz w:val="19"/>
                <w:szCs w:val="19"/>
              </w:rPr>
              <w:t>: value (const 1)</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ContractResponse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listingId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reservedQuantity</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buyerId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sellerId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xml:space="preserve">: enum ({OFFERED, NEGOTIATING, SIGNED, ACTIVE, REPLACEMENT_PENDING, SUPERSEDE_REFUND_PENDING, ACTIVATION_REFUND_PENDING, SETTLED, TERMINATED, WITHDRAWN, SUPERSEDED, ACTIVATION_FAILED}) · </w:t>
            </w:r>
            <w:r>
              <w:rPr>
                <w:rFonts w:eastAsia="Consolas" w:cs="Consolas" w:ascii="Consolas" w:hAnsi="Consolas"/>
                <w:b w:val="false"/>
                <w:bCs w:val="false"/>
                <w:i w:val="false"/>
                <w:iCs w:val="false"/>
                <w:color w:val="111827"/>
                <w:sz w:val="17"/>
                <w:szCs w:val="17"/>
              </w:rPr>
              <w:t>terms</w:t>
            </w:r>
            <w:r>
              <w:rPr>
                <w:rFonts w:eastAsia="Calibri" w:cs="Calibri"/>
                <w:b w:val="false"/>
                <w:bCs w:val="false"/>
                <w:i w:val="false"/>
                <w:iCs w:val="false"/>
                <w:color w:val="111827"/>
                <w:sz w:val="19"/>
                <w:szCs w:val="19"/>
              </w:rPr>
              <w:t xml:space="preserve">: ContractTermsSnapshot · </w:t>
            </w:r>
            <w:r>
              <w:rPr>
                <w:rFonts w:eastAsia="Consolas" w:cs="Consolas" w:ascii="Consolas" w:hAnsi="Consolas"/>
                <w:b w:val="false"/>
                <w:bCs w:val="false"/>
                <w:i w:val="false"/>
                <w:iCs w:val="false"/>
                <w:color w:val="111827"/>
                <w:sz w:val="17"/>
                <w:szCs w:val="17"/>
              </w:rPr>
              <w:t>signedContentHash</w:t>
            </w:r>
            <w:r>
              <w:rPr>
                <w:rFonts w:eastAsia="Calibri" w:cs="Calibri"/>
                <w:b w:val="false"/>
                <w:bCs w:val="false"/>
                <w:i w:val="false"/>
                <w:iCs w:val="false"/>
                <w:color w:val="111827"/>
                <w:sz w:val="19"/>
                <w:szCs w:val="19"/>
              </w:rPr>
              <w:t xml:space="preserve">: ['string', 'null'] · </w:t>
            </w:r>
            <w:r>
              <w:rPr>
                <w:rFonts w:eastAsia="Consolas" w:cs="Consolas" w:ascii="Consolas" w:hAnsi="Consolas"/>
                <w:b w:val="false"/>
                <w:bCs w:val="false"/>
                <w:i w:val="false"/>
                <w:iCs w:val="false"/>
                <w:color w:val="111827"/>
                <w:sz w:val="17"/>
                <w:szCs w:val="17"/>
              </w:rPr>
              <w:t>milestones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MilestoneResponse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milestoneIndex</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xml:space="preserve">: enum ({CREATED, IN_PROGRESS, SELLER_WEIGHED, BUYER_RECEIVED, AWAITING_SELLER_RESPONSE, CONTESTED, FORCE_MAJEURE_PENDING_REVIEW, SETTLED}) · </w:t>
            </w:r>
            <w:r>
              <w:rPr>
                <w:rFonts w:eastAsia="Consolas" w:cs="Consolas" w:ascii="Consolas" w:hAnsi="Consolas"/>
                <w:b w:val="false"/>
                <w:bCs w:val="false"/>
                <w:i w:val="false"/>
                <w:iCs w:val="false"/>
                <w:color w:val="111827"/>
                <w:sz w:val="17"/>
                <w:szCs w:val="17"/>
              </w:rPr>
              <w:t>fundingStatus</w:t>
            </w:r>
            <w:r>
              <w:rPr>
                <w:rFonts w:eastAsia="Calibri" w:cs="Calibri"/>
                <w:b w:val="false"/>
                <w:bCs w:val="false"/>
                <w:i w:val="false"/>
                <w:iCs w:val="false"/>
                <w:color w:val="111827"/>
                <w:sz w:val="19"/>
                <w:szCs w:val="19"/>
              </w:rPr>
              <w:t xml:space="preserve">: enum ({FUNDING_PENDING, LOCKED, FUNDING_FAILED}) · </w:t>
            </w:r>
            <w:r>
              <w:rPr>
                <w:rFonts w:eastAsia="Consolas" w:cs="Consolas" w:ascii="Consolas" w:hAnsi="Consolas"/>
                <w:b w:val="false"/>
                <w:bCs w:val="false"/>
                <w:i w:val="false"/>
                <w:iCs w:val="false"/>
                <w:color w:val="111827"/>
                <w:sz w:val="17"/>
                <w:szCs w:val="17"/>
              </w:rPr>
              <w:t>committedQuantity</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batchAmount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effectiveUnitPrice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acceptedPriceAdjustment</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expectedDeliveryDate</w:t>
            </w:r>
            <w:r>
              <w:rPr>
                <w:rFonts w:eastAsia="Calibri" w:cs="Calibri"/>
                <w:b w:val="false"/>
                <w:bCs w:val="false"/>
                <w:i w:val="false"/>
                <w:iCs w:val="false"/>
                <w:color w:val="111827"/>
                <w:sz w:val="19"/>
                <w:szCs w:val="19"/>
              </w:rPr>
              <w:t xml:space="preserve">: string (date) · </w:t>
            </w:r>
            <w:r>
              <w:rPr>
                <w:rFonts w:eastAsia="Consolas" w:cs="Consolas" w:ascii="Consolas" w:hAnsi="Consolas"/>
                <w:b w:val="false"/>
                <w:bCs w:val="false"/>
                <w:i w:val="false"/>
                <w:iCs w:val="false"/>
                <w:color w:val="111827"/>
                <w:sz w:val="17"/>
                <w:szCs w:val="17"/>
              </w:rPr>
              <w:t>graceDays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fundingDelayBusinessDays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effectiveDeliveryDeadline</w:t>
            </w:r>
            <w:r>
              <w:rPr>
                <w:rFonts w:eastAsia="Calibri" w:cs="Calibri"/>
                <w:b w:val="false"/>
                <w:bCs w:val="false"/>
                <w:i w:val="false"/>
                <w:iCs w:val="false"/>
                <w:color w:val="111827"/>
                <w:sz w:val="19"/>
                <w:szCs w:val="19"/>
              </w:rPr>
              <w:t>: string (date)</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PriceAdjustmentProposalRequest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proposedUnitPrice</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PendingPriceAdjustment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proposalId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proposedUnitPrice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currency</w:t>
            </w:r>
            <w:r>
              <w:rPr>
                <w:rFonts w:eastAsia="Calibri" w:cs="Calibri"/>
                <w:b w:val="false"/>
                <w:bCs w:val="false"/>
                <w:i w:val="false"/>
                <w:iCs w:val="false"/>
                <w:color w:val="111827"/>
                <w:sz w:val="19"/>
                <w:szCs w:val="19"/>
              </w:rPr>
              <w:t xml:space="preserve">: value (const VND) · </w:t>
            </w:r>
            <w:r>
              <w:rPr>
                <w:rFonts w:eastAsia="Consolas" w:cs="Consolas" w:ascii="Consolas" w:hAnsi="Consolas"/>
                <w:b w:val="false"/>
                <w:bCs w:val="false"/>
                <w:i w:val="false"/>
                <w:iCs w:val="false"/>
                <w:color w:val="111827"/>
                <w:sz w:val="17"/>
                <w:szCs w:val="17"/>
              </w:rPr>
              <w:t>proposerId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proposedAt</w:t>
            </w:r>
            <w:r>
              <w:rPr>
                <w:rFonts w:eastAsia="Calibri" w:cs="Calibri"/>
                <w:b w:val="false"/>
                <w:bCs w:val="false"/>
                <w:i w:val="false"/>
                <w:iCs w:val="false"/>
                <w:color w:val="111827"/>
                <w:sz w:val="19"/>
                <w:szCs w:val="19"/>
              </w:rPr>
              <w:t xml:space="preserve">: string (date-time)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value (const PENDING)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AcceptedPriceAdjustment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adjustmentId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proposalId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baseUnitPrice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effectiveUnitPrice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currency</w:t>
            </w:r>
            <w:r>
              <w:rPr>
                <w:rFonts w:eastAsia="Calibri" w:cs="Calibri"/>
                <w:b w:val="false"/>
                <w:bCs w:val="false"/>
                <w:i w:val="false"/>
                <w:iCs w:val="false"/>
                <w:color w:val="111827"/>
                <w:sz w:val="19"/>
                <w:szCs w:val="19"/>
              </w:rPr>
              <w:t xml:space="preserve">: value (const VND) · </w:t>
            </w:r>
            <w:r>
              <w:rPr>
                <w:rFonts w:eastAsia="Consolas" w:cs="Consolas" w:ascii="Consolas" w:hAnsi="Consolas"/>
                <w:b w:val="false"/>
                <w:bCs w:val="false"/>
                <w:i w:val="false"/>
                <w:iCs w:val="false"/>
                <w:color w:val="111827"/>
                <w:sz w:val="17"/>
                <w:szCs w:val="17"/>
              </w:rPr>
              <w:t>proposerId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accepterId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proposedAt</w:t>
            </w:r>
            <w:r>
              <w:rPr>
                <w:rFonts w:eastAsia="Calibri" w:cs="Calibri"/>
                <w:b w:val="false"/>
                <w:bCs w:val="false"/>
                <w:i w:val="false"/>
                <w:iCs w:val="false"/>
                <w:color w:val="111827"/>
                <w:sz w:val="19"/>
                <w:szCs w:val="19"/>
              </w:rPr>
              <w:t xml:space="preserve">: string (date-time) · </w:t>
            </w:r>
            <w:r>
              <w:rPr>
                <w:rFonts w:eastAsia="Consolas" w:cs="Consolas" w:ascii="Consolas" w:hAnsi="Consolas"/>
                <w:b w:val="false"/>
                <w:bCs w:val="false"/>
                <w:i w:val="false"/>
                <w:iCs w:val="false"/>
                <w:color w:val="111827"/>
                <w:sz w:val="17"/>
                <w:szCs w:val="17"/>
              </w:rPr>
              <w:t>acceptedAt</w:t>
            </w:r>
            <w:r>
              <w:rPr>
                <w:rFonts w:eastAsia="Calibri" w:cs="Calibri"/>
                <w:b w:val="false"/>
                <w:bCs w:val="false"/>
                <w:i w:val="false"/>
                <w:iCs w:val="false"/>
                <w:color w:val="111827"/>
                <w:sz w:val="19"/>
                <w:szCs w:val="19"/>
              </w:rPr>
              <w:t>: string (date-time)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breachCaseId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requestedBy</w:t>
            </w:r>
            <w:r>
              <w:rPr>
                <w:rFonts w:eastAsia="Calibri" w:cs="Calibri"/>
                <w:b w:val="false"/>
                <w:bCs w:val="false"/>
                <w:i w:val="false"/>
                <w:iCs w:val="false"/>
                <w:color w:val="111827"/>
                <w:sz w:val="19"/>
                <w:szCs w:val="19"/>
              </w:rPr>
              <w:t xml:space="preserve">: enum ({BUYER, SELLER, SYSTEM}) · </w:t>
            </w:r>
            <w:r>
              <w:rPr>
                <w:rFonts w:eastAsia="Consolas" w:cs="Consolas" w:ascii="Consolas" w:hAnsi="Consolas"/>
                <w:b w:val="false"/>
                <w:bCs w:val="false"/>
                <w:i w:val="false"/>
                <w:iCs w:val="false"/>
                <w:color w:val="111827"/>
                <w:sz w:val="17"/>
                <w:szCs w:val="17"/>
              </w:rPr>
              <w:t>allegedBreachingRole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breachReasonCode</w:t>
            </w:r>
            <w:r>
              <w:rPr>
                <w:rFonts w:eastAsia="Calibri" w:cs="Calibri"/>
                <w:b w:val="false"/>
                <w:bCs w:val="false"/>
                <w:i w:val="false"/>
                <w:iCs w:val="false"/>
                <w:color w:val="111827"/>
                <w:sz w:val="19"/>
                <w:szCs w:val="19"/>
              </w:rPr>
              <w:t xml:space="preserve">: BreachReasonCode · </w:t>
            </w:r>
            <w:r>
              <w:rPr>
                <w:rFonts w:eastAsia="Consolas" w:cs="Consolas" w:ascii="Consolas" w:hAnsi="Consolas"/>
                <w:b w:val="false"/>
                <w:bCs w:val="false"/>
                <w:i w:val="false"/>
                <w:iCs w:val="false"/>
                <w:color w:val="111827"/>
                <w:sz w:val="17"/>
                <w:szCs w:val="17"/>
              </w:rPr>
              <w:t>severity</w:t>
            </w:r>
            <w:r>
              <w:rPr>
                <w:rFonts w:eastAsia="Calibri" w:cs="Calibri"/>
                <w:b w:val="false"/>
                <w:bCs w:val="false"/>
                <w:i w:val="false"/>
                <w:iCs w:val="false"/>
                <w:color w:val="111827"/>
                <w:sz w:val="19"/>
                <w:szCs w:val="19"/>
              </w:rPr>
              <w:t xml:space="preserve">: enum ({MINOR, MATERIAL}) · </w:t>
            </w:r>
            <w:r>
              <w:rPr>
                <w:rFonts w:eastAsia="Consolas" w:cs="Consolas" w:ascii="Consolas" w:hAnsi="Consolas"/>
                <w:b w:val="false"/>
                <w:bCs w:val="false"/>
                <w:i w:val="false"/>
                <w:iCs w:val="false"/>
                <w:color w:val="111827"/>
                <w:sz w:val="17"/>
                <w:szCs w:val="17"/>
              </w:rPr>
              <w:t>evidenceFileIds</w:t>
            </w:r>
            <w:r>
              <w:rPr>
                <w:rFonts w:eastAsia="Calibri" w:cs="Calibri"/>
                <w:b w:val="false"/>
                <w:bCs w:val="false"/>
                <w:i w:val="false"/>
                <w:iCs w:val="false"/>
                <w:color w:val="111827"/>
                <w:sz w:val="19"/>
                <w:szCs w:val="19"/>
              </w:rPr>
              <w:t xml:space="preserve">: array · </w:t>
            </w:r>
            <w:r>
              <w:rPr>
                <w:rFonts w:eastAsia="Consolas" w:cs="Consolas" w:ascii="Consolas" w:hAnsi="Consolas"/>
                <w:b w:val="false"/>
                <w:bCs w:val="false"/>
                <w:i w:val="false"/>
                <w:iCs w:val="false"/>
                <w:color w:val="111827"/>
                <w:sz w:val="17"/>
                <w:szCs w:val="17"/>
              </w:rPr>
              <w:t>finalBreachingRole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decisionSource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enum ({REPORTED, UNDER_REVIEW, RESOLVED})</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ReplacementProposalRequest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listingId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terms</w:t>
            </w:r>
            <w:r>
              <w:rPr>
                <w:rFonts w:eastAsia="Calibri" w:cs="Calibri"/>
                <w:b w:val="false"/>
                <w:bCs w:val="false"/>
                <w:i w:val="false"/>
                <w:iCs w:val="false"/>
                <w:color w:val="111827"/>
                <w:sz w:val="19"/>
                <w:szCs w:val="19"/>
              </w:rPr>
              <w:t>: ContractTermsInput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BreachCaseReportRequest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allegedBreachingRole</w:t>
            </w:r>
            <w:r>
              <w:rPr>
                <w:rFonts w:eastAsia="Calibri" w:cs="Calibri"/>
                <w:b w:val="false"/>
                <w:bCs w:val="false"/>
                <w:i w:val="false"/>
                <w:iCs w:val="false"/>
                <w:color w:val="111827"/>
                <w:sz w:val="19"/>
                <w:szCs w:val="19"/>
              </w:rPr>
              <w:t xml:space="preserve">: enum ({BUYER, SELLER}) · </w:t>
            </w:r>
            <w:r>
              <w:rPr>
                <w:rFonts w:eastAsia="Consolas" w:cs="Consolas" w:ascii="Consolas" w:hAnsi="Consolas"/>
                <w:b w:val="false"/>
                <w:bCs w:val="false"/>
                <w:i w:val="false"/>
                <w:iCs w:val="false"/>
                <w:color w:val="111827"/>
                <w:sz w:val="17"/>
                <w:szCs w:val="17"/>
              </w:rPr>
              <w:t>breachReasonCode</w:t>
            </w:r>
            <w:r>
              <w:rPr>
                <w:rFonts w:eastAsia="Calibri" w:cs="Calibri"/>
                <w:b w:val="false"/>
                <w:bCs w:val="false"/>
                <w:i w:val="false"/>
                <w:iCs w:val="false"/>
                <w:color w:val="111827"/>
                <w:sz w:val="19"/>
                <w:szCs w:val="19"/>
              </w:rPr>
              <w:t xml:space="preserve">: BreachReasonCode · </w:t>
            </w:r>
            <w:r>
              <w:rPr>
                <w:rFonts w:eastAsia="Consolas" w:cs="Consolas" w:ascii="Consolas" w:hAnsi="Consolas"/>
                <w:b w:val="false"/>
                <w:bCs w:val="false"/>
                <w:i w:val="false"/>
                <w:iCs w:val="false"/>
                <w:color w:val="111827"/>
                <w:sz w:val="17"/>
                <w:szCs w:val="17"/>
              </w:rPr>
              <w:t>severity</w:t>
            </w:r>
            <w:r>
              <w:rPr>
                <w:rFonts w:eastAsia="Calibri" w:cs="Calibri"/>
                <w:b w:val="false"/>
                <w:bCs w:val="false"/>
                <w:i w:val="false"/>
                <w:iCs w:val="false"/>
                <w:color w:val="111827"/>
                <w:sz w:val="19"/>
                <w:szCs w:val="19"/>
              </w:rPr>
              <w:t xml:space="preserve">: enum ({MINOR, MATERIAL}) · </w:t>
            </w:r>
            <w:r>
              <w:rPr>
                <w:rFonts w:eastAsia="Consolas" w:cs="Consolas" w:ascii="Consolas" w:hAnsi="Consolas"/>
                <w:b w:val="false"/>
                <w:bCs w:val="false"/>
                <w:i w:val="false"/>
                <w:iCs w:val="false"/>
                <w:color w:val="111827"/>
                <w:sz w:val="17"/>
                <w:szCs w:val="17"/>
              </w:rPr>
              <w:t>evidenceFileIds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BreachCaseResolutionRequest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finalBreachingRole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decisionSource</w:t>
            </w:r>
            <w:r>
              <w:rPr>
                <w:rFonts w:eastAsia="Calibri" w:cs="Calibri"/>
                <w:b w:val="false"/>
                <w:bCs w:val="false"/>
                <w:i w:val="false"/>
                <w:iCs w:val="false"/>
                <w:color w:val="111827"/>
                <w:sz w:val="19"/>
                <w:szCs w:val="19"/>
              </w:rPr>
              <w:t xml:space="preserve">: enum ({ADMIN, INSPECTOR_L1_5, INSPECTOR_L2, MUTUAL}) · </w:t>
            </w:r>
            <w:r>
              <w:rPr>
                <w:rFonts w:eastAsia="Consolas" w:cs="Consolas" w:ascii="Consolas" w:hAnsi="Consolas"/>
                <w:b w:val="false"/>
                <w:bCs w:val="false"/>
                <w:i w:val="false"/>
                <w:iCs w:val="false"/>
                <w:color w:val="111827"/>
                <w:sz w:val="17"/>
                <w:szCs w:val="17"/>
              </w:rPr>
              <w:t>evidenceRefs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TerminationExecuteRequest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terminationType</w:t>
            </w:r>
            <w:r>
              <w:rPr>
                <w:rFonts w:eastAsia="Calibri" w:cs="Calibri"/>
                <w:b w:val="false"/>
                <w:bCs w:val="false"/>
                <w:i w:val="false"/>
                <w:iCs w:val="false"/>
                <w:color w:val="111827"/>
                <w:sz w:val="19"/>
                <w:szCs w:val="19"/>
              </w:rPr>
              <w:t xml:space="preserve">: enum ({MUTUAL_TERMINATION, MUTUAL_REPLACEMENT, TERMINATION_FOR_BREACH, TERMINATION_FOR_FORCE_MAJEURE, ACTIVATION_FAILURE}) · </w:t>
            </w:r>
            <w:r>
              <w:rPr>
                <w:rFonts w:eastAsia="Consolas" w:cs="Consolas" w:ascii="Consolas" w:hAnsi="Consolas"/>
                <w:b w:val="false"/>
                <w:bCs w:val="false"/>
                <w:i w:val="false"/>
                <w:iCs w:val="false"/>
                <w:color w:val="111827"/>
                <w:sz w:val="17"/>
                <w:szCs w:val="17"/>
              </w:rPr>
              <w:t>attributionDecisionId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breachCaseId</w:t>
            </w:r>
            <w:r>
              <w:rPr>
                <w:rFonts w:eastAsia="Calibri" w:cs="Calibri"/>
                <w:b w:val="false"/>
                <w:bCs w:val="false"/>
                <w:i w:val="false"/>
                <w:iCs w:val="false"/>
                <w:color w:val="111827"/>
                <w:sz w:val="19"/>
                <w:szCs w:val="19"/>
              </w:rPr>
              <w:t>: ['string', 'null'] (uuid)</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ReputationPublicSummary</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userId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score</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locked</w:t>
            </w:r>
            <w:r>
              <w:rPr>
                <w:rFonts w:eastAsia="Calibri" w:cs="Calibri"/>
                <w:b w:val="false"/>
                <w:bCs w:val="false"/>
                <w:i w:val="false"/>
                <w:iCs w:val="false"/>
                <w:color w:val="111827"/>
                <w:sz w:val="19"/>
                <w:szCs w:val="19"/>
              </w:rPr>
              <w:t xml:space="preserve">: boolean · </w:t>
            </w:r>
            <w:r>
              <w:rPr>
                <w:rFonts w:eastAsia="Consolas" w:cs="Consolas" w:ascii="Consolas" w:hAnsi="Consolas"/>
                <w:b w:val="false"/>
                <w:bCs w:val="false"/>
                <w:i w:val="false"/>
                <w:iCs w:val="false"/>
                <w:color w:val="111827"/>
                <w:sz w:val="17"/>
                <w:szCs w:val="17"/>
              </w:rPr>
              <w:t>lockHistory</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ReputationActionProposalRequest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actionType</w:t>
            </w:r>
            <w:r>
              <w:rPr>
                <w:rFonts w:eastAsia="Calibri" w:cs="Calibri"/>
                <w:b w:val="false"/>
                <w:bCs w:val="false"/>
                <w:i w:val="false"/>
                <w:iCs w:val="false"/>
                <w:color w:val="111827"/>
                <w:sz w:val="19"/>
                <w:szCs w:val="19"/>
              </w:rPr>
              <w:t xml:space="preserve">: enum ({UNLOCK_EARLY, CLEAR_ELEVATED_RISK}) · </w:t>
            </w:r>
            <w:r>
              <w:rPr>
                <w:rFonts w:eastAsia="Consolas" w:cs="Consolas" w:ascii="Consolas" w:hAnsi="Consolas"/>
                <w:b w:val="false"/>
                <w:bCs w:val="false"/>
                <w:i w:val="false"/>
                <w:iCs w:val="false"/>
                <w:color w:val="111827"/>
                <w:sz w:val="17"/>
                <w:szCs w:val="17"/>
              </w:rPr>
              <w:t>targetUserId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reason</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ReputationAction</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actionId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actionType</w:t>
            </w:r>
            <w:r>
              <w:rPr>
                <w:rFonts w:eastAsia="Calibri" w:cs="Calibri"/>
                <w:b w:val="false"/>
                <w:bCs w:val="false"/>
                <w:i w:val="false"/>
                <w:iCs w:val="false"/>
                <w:color w:val="111827"/>
                <w:sz w:val="19"/>
                <w:szCs w:val="19"/>
              </w:rPr>
              <w:t xml:space="preserve">: enum ({UNLOCK_EARLY, CLEAR_ELEVATED_RISK}) · </w:t>
            </w:r>
            <w:r>
              <w:rPr>
                <w:rFonts w:eastAsia="Consolas" w:cs="Consolas" w:ascii="Consolas" w:hAnsi="Consolas"/>
                <w:b w:val="false"/>
                <w:bCs w:val="false"/>
                <w:i w:val="false"/>
                <w:iCs w:val="false"/>
                <w:color w:val="111827"/>
                <w:sz w:val="17"/>
                <w:szCs w:val="17"/>
              </w:rPr>
              <w:t>targetUserId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proposedBy</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enum ({PROPOSED, APPROVED, REJECTED})</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AttributionDecision</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attributionDecisionId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breachCaseId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decisionSource</w:t>
            </w:r>
            <w:r>
              <w:rPr>
                <w:rFonts w:eastAsia="Calibri" w:cs="Calibri"/>
                <w:b w:val="false"/>
                <w:bCs w:val="false"/>
                <w:i w:val="false"/>
                <w:iCs w:val="false"/>
                <w:color w:val="111827"/>
                <w:sz w:val="19"/>
                <w:szCs w:val="19"/>
              </w:rPr>
              <w:t xml:space="preserve">: enum ({SYSTEM, ADMIN, INSPECTOR_L1_5, INSPECTOR_L2, MUTUAL}) · </w:t>
            </w:r>
            <w:r>
              <w:rPr>
                <w:rFonts w:eastAsia="Consolas" w:cs="Consolas" w:ascii="Consolas" w:hAnsi="Consolas"/>
                <w:b w:val="false"/>
                <w:bCs w:val="false"/>
                <w:i w:val="false"/>
                <w:iCs w:val="false"/>
                <w:color w:val="111827"/>
                <w:sz w:val="17"/>
                <w:szCs w:val="17"/>
              </w:rPr>
              <w:t>finalBreachingRole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breachReasonCode</w:t>
            </w:r>
            <w:r>
              <w:rPr>
                <w:rFonts w:eastAsia="Calibri" w:cs="Calibri"/>
                <w:b w:val="false"/>
                <w:bCs w:val="false"/>
                <w:i w:val="false"/>
                <w:iCs w:val="false"/>
                <w:color w:val="111827"/>
                <w:sz w:val="19"/>
                <w:szCs w:val="19"/>
              </w:rPr>
              <w:t xml:space="preserve">: NullableBreachReasonCode · </w:t>
            </w:r>
            <w:r>
              <w:rPr>
                <w:rFonts w:eastAsia="Consolas" w:cs="Consolas" w:ascii="Consolas" w:hAnsi="Consolas"/>
                <w:b w:val="false"/>
                <w:bCs w:val="false"/>
                <w:i w:val="false"/>
                <w:iCs w:val="false"/>
                <w:color w:val="111827"/>
                <w:sz w:val="17"/>
                <w:szCs w:val="17"/>
              </w:rPr>
              <w:t>qualityDisposition</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evidenceRefs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RemedyDecision</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remedyDecisionId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attributionDecisionId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breachCaseId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buyerId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sellerId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affectedMilestoneIds</w:t>
            </w:r>
            <w:r>
              <w:rPr>
                <w:rFonts w:eastAsia="Calibri" w:cs="Calibri"/>
                <w:b w:val="false"/>
                <w:bCs w:val="false"/>
                <w:i w:val="false"/>
                <w:iCs w:val="false"/>
                <w:color w:val="111827"/>
                <w:sz w:val="19"/>
                <w:szCs w:val="19"/>
              </w:rPr>
              <w:t xml:space="preserve">: array · </w:t>
            </w:r>
            <w:r>
              <w:rPr>
                <w:rFonts w:eastAsia="Consolas" w:cs="Consolas" w:ascii="Consolas" w:hAnsi="Consolas"/>
                <w:b w:val="false"/>
                <w:bCs w:val="false"/>
                <w:i w:val="false"/>
                <w:iCs w:val="false"/>
                <w:color w:val="111827"/>
                <w:sz w:val="17"/>
                <w:szCs w:val="17"/>
              </w:rPr>
              <w:t>finalBreachingRole</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breachReasonCode</w:t>
            </w:r>
            <w:r>
              <w:rPr>
                <w:rFonts w:eastAsia="Calibri" w:cs="Calibri"/>
                <w:b w:val="false"/>
                <w:bCs w:val="false"/>
                <w:i w:val="false"/>
                <w:iCs w:val="false"/>
                <w:color w:val="111827"/>
                <w:sz w:val="19"/>
                <w:szCs w:val="19"/>
              </w:rPr>
              <w:t xml:space="preserve">: NullableBreachReasonCode · </w:t>
            </w:r>
            <w:r>
              <w:rPr>
                <w:rFonts w:eastAsia="Consolas" w:cs="Consolas" w:ascii="Consolas" w:hAnsi="Consolas"/>
                <w:b w:val="false"/>
                <w:bCs w:val="false"/>
                <w:i w:val="false"/>
                <w:iCs w:val="false"/>
                <w:color w:val="111827"/>
                <w:sz w:val="17"/>
                <w:szCs w:val="17"/>
              </w:rPr>
              <w:t>qualityDisposition</w:t>
            </w:r>
            <w:r>
              <w:rPr>
                <w:rFonts w:eastAsia="Calibri" w:cs="Calibri"/>
                <w:b w:val="false"/>
                <w:bCs w:val="false"/>
                <w:i w:val="false"/>
                <w:iCs w:val="false"/>
                <w:color w:val="111827"/>
                <w:sz w:val="19"/>
                <w:szCs w:val="19"/>
              </w:rPr>
              <w:t xml:space="preserve">: value · </w:t>
            </w:r>
            <w:r>
              <w:rPr>
                <w:rFonts w:eastAsia="Consolas" w:cs="Consolas" w:ascii="Consolas" w:hAnsi="Consolas"/>
                <w:b w:val="false"/>
                <w:bCs w:val="false"/>
                <w:i w:val="false"/>
                <w:iCs w:val="false"/>
                <w:color w:val="111827"/>
                <w:sz w:val="17"/>
                <w:szCs w:val="17"/>
              </w:rPr>
              <w:t>decisionSource</w:t>
            </w:r>
            <w:r>
              <w:rPr>
                <w:rFonts w:eastAsia="Calibri" w:cs="Calibri"/>
                <w:b w:val="false"/>
                <w:bCs w:val="false"/>
                <w:i w:val="false"/>
                <w:iCs w:val="false"/>
                <w:color w:val="111827"/>
                <w:sz w:val="19"/>
                <w:szCs w:val="19"/>
              </w:rPr>
              <w:t xml:space="preserve">: enum ({SYSTEM, ADMIN, INSPECTOR_L1_5, INSPECTOR_L2, MUTUAL}) · </w:t>
            </w:r>
            <w:r>
              <w:rPr>
                <w:rFonts w:eastAsia="Consolas" w:cs="Consolas" w:ascii="Consolas" w:hAnsi="Consolas"/>
                <w:b w:val="false"/>
                <w:bCs w:val="false"/>
                <w:i w:val="false"/>
                <w:iCs w:val="false"/>
                <w:color w:val="111827"/>
                <w:sz w:val="17"/>
                <w:szCs w:val="17"/>
              </w:rPr>
              <w:t>penaltyEligible</w:t>
            </w:r>
            <w:r>
              <w:rPr>
                <w:rFonts w:eastAsia="Calibri" w:cs="Calibri"/>
                <w:b w:val="false"/>
                <w:bCs w:val="false"/>
                <w:i w:val="false"/>
                <w:iCs w:val="false"/>
                <w:color w:val="111827"/>
                <w:sz w:val="19"/>
                <w:szCs w:val="19"/>
              </w:rPr>
              <w:t xml:space="preserve">: boolean · </w:t>
            </w:r>
            <w:r>
              <w:rPr>
                <w:rFonts w:eastAsia="Consolas" w:cs="Consolas" w:ascii="Consolas" w:hAnsi="Consolas"/>
                <w:b w:val="false"/>
                <w:bCs w:val="false"/>
                <w:i w:val="false"/>
                <w:iCs w:val="false"/>
                <w:color w:val="111827"/>
                <w:sz w:val="17"/>
                <w:szCs w:val="17"/>
              </w:rPr>
              <w:t>reputationEligible</w:t>
            </w:r>
            <w:r>
              <w:rPr>
                <w:rFonts w:eastAsia="Calibri" w:cs="Calibri"/>
                <w:b w:val="false"/>
                <w:bCs w:val="false"/>
                <w:i w:val="false"/>
                <w:iCs w:val="false"/>
                <w:color w:val="111827"/>
                <w:sz w:val="19"/>
                <w:szCs w:val="19"/>
              </w:rPr>
              <w:t xml:space="preserve">: boolean · </w:t>
            </w:r>
            <w:r>
              <w:rPr>
                <w:rFonts w:eastAsia="Consolas" w:cs="Consolas" w:ascii="Consolas" w:hAnsi="Consolas"/>
                <w:b w:val="false"/>
                <w:bCs w:val="false"/>
                <w:i w:val="false"/>
                <w:iCs w:val="false"/>
                <w:color w:val="111827"/>
                <w:sz w:val="17"/>
                <w:szCs w:val="17"/>
              </w:rPr>
              <w:t>remedyLegs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RemedyLeg</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remedyLegId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remedyType</w:t>
            </w:r>
            <w:r>
              <w:rPr>
                <w:rFonts w:eastAsia="Calibri" w:cs="Calibri"/>
                <w:b w:val="false"/>
                <w:bCs w:val="false"/>
                <w:i w:val="false"/>
                <w:iCs w:val="false"/>
                <w:color w:val="111827"/>
                <w:sz w:val="19"/>
                <w:szCs w:val="19"/>
              </w:rPr>
              <w:t xml:space="preserve">: enum ({NONE, PAYMENT_SETTLEMENT, PAYMENT_REFUND, DEPOSIT_FORFEITURE, CONTRACTUAL_PENALTY, DAMAGES_COMPENSATION}) · </w:t>
            </w:r>
            <w:r>
              <w:rPr>
                <w:rFonts w:eastAsia="Consolas" w:cs="Consolas" w:ascii="Consolas" w:hAnsi="Consolas"/>
                <w:b w:val="false"/>
                <w:bCs w:val="false"/>
                <w:i w:val="false"/>
                <w:iCs w:val="false"/>
                <w:color w:val="111827"/>
                <w:sz w:val="17"/>
                <w:szCs w:val="17"/>
              </w:rPr>
              <w:t>fundType</w:t>
            </w:r>
            <w:r>
              <w:rPr>
                <w:rFonts w:eastAsia="Calibri" w:cs="Calibri"/>
                <w:b w:val="false"/>
                <w:bCs w:val="false"/>
                <w:i w:val="false"/>
                <w:iCs w:val="false"/>
                <w:color w:val="111827"/>
                <w:sz w:val="19"/>
                <w:szCs w:val="19"/>
              </w:rPr>
              <w:t xml:space="preserve">: enum ({BUYER_DEPOSIT, SELLER_DEPOSIT, MILESTONE_PAYMENT}) · </w:t>
            </w:r>
            <w:r>
              <w:rPr>
                <w:rFonts w:eastAsia="Consolas" w:cs="Consolas" w:ascii="Consolas" w:hAnsi="Consolas"/>
                <w:b w:val="false"/>
                <w:bCs w:val="false"/>
                <w:i w:val="false"/>
                <w:iCs w:val="false"/>
                <w:color w:val="111827"/>
                <w:sz w:val="17"/>
                <w:szCs w:val="17"/>
              </w:rPr>
              <w:t>role</w:t>
            </w:r>
            <w:r>
              <w:rPr>
                <w:rFonts w:eastAsia="Calibri" w:cs="Calibri"/>
                <w:b w:val="false"/>
                <w:bCs w:val="false"/>
                <w:i w:val="false"/>
                <w:iCs w:val="false"/>
                <w:color w:val="111827"/>
                <w:sz w:val="19"/>
                <w:szCs w:val="19"/>
              </w:rPr>
              <w:t xml:space="preserve">: enum ({BUYER, SELLER}) · </w:t>
            </w:r>
            <w:r>
              <w:rPr>
                <w:rFonts w:eastAsia="Consolas" w:cs="Consolas" w:ascii="Consolas" w:hAnsi="Consolas"/>
                <w:b w:val="false"/>
                <w:bCs w:val="false"/>
                <w:i w:val="false"/>
                <w:iCs w:val="false"/>
                <w:color w:val="111827"/>
                <w:sz w:val="17"/>
                <w:szCs w:val="17"/>
              </w:rPr>
              <w:t>amount</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BreachReasonCode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NullableBreachReasonCode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ContractPage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content</w:t>
            </w:r>
            <w:r>
              <w:rPr>
                <w:rFonts w:eastAsia="Calibri" w:cs="Calibri"/>
                <w:b w:val="false"/>
                <w:bCs w:val="false"/>
                <w:i w:val="false"/>
                <w:iCs w:val="false"/>
                <w:color w:val="111827"/>
                <w:sz w:val="19"/>
                <w:szCs w:val="19"/>
              </w:rPr>
              <w:t xml:space="preserve">: array · </w:t>
            </w:r>
            <w:r>
              <w:rPr>
                <w:rFonts w:eastAsia="Consolas" w:cs="Consolas" w:ascii="Consolas" w:hAnsi="Consolas"/>
                <w:b w:val="false"/>
                <w:bCs w:val="false"/>
                <w:i w:val="false"/>
                <w:iCs w:val="false"/>
                <w:color w:val="111827"/>
                <w:sz w:val="17"/>
                <w:szCs w:val="17"/>
              </w:rPr>
              <w:t>page</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size</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totalElements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totalPages</w:t>
            </w:r>
            <w:r>
              <w:rPr>
                <w:rFonts w:eastAsia="Calibri" w:cs="Calibri"/>
                <w:b w:val="false"/>
                <w:bCs w:val="false"/>
                <w:i w:val="false"/>
                <w:iCs w:val="false"/>
                <w:color w:val="111827"/>
                <w:sz w:val="19"/>
                <w:szCs w:val="19"/>
              </w:rPr>
              <w:t>: integer</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PublicUserResponse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userId</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organizationName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role</w:t>
            </w:r>
            <w:r>
              <w:rPr>
                <w:rFonts w:eastAsia="Calibri" w:cs="Calibri"/>
                <w:b w:val="false"/>
                <w:bCs w:val="false"/>
                <w:i w:val="false"/>
                <w:iCs w:val="false"/>
                <w:color w:val="111827"/>
                <w:sz w:val="19"/>
                <w:szCs w:val="19"/>
              </w:rPr>
              <w:t xml:space="preserve">: enum ({BUYER, SELLER, ADMIN, INSPECTOR, OPERATOR}) · </w:t>
            </w:r>
            <w:r>
              <w:rPr>
                <w:rFonts w:eastAsia="Consolas" w:cs="Consolas" w:ascii="Consolas" w:hAnsi="Consolas"/>
                <w:b w:val="false"/>
                <w:bCs w:val="false"/>
                <w:i w:val="false"/>
                <w:iCs w:val="false"/>
                <w:color w:val="111827"/>
                <w:sz w:val="17"/>
                <w:szCs w:val="17"/>
              </w:rPr>
              <w:t>verificationStatus</w:t>
            </w:r>
            <w:r>
              <w:rPr>
                <w:rFonts w:eastAsia="Calibri" w:cs="Calibri"/>
                <w:b w:val="false"/>
                <w:bCs w:val="false"/>
                <w:i w:val="false"/>
                <w:iCs w:val="false"/>
                <w:color w:val="111827"/>
                <w:sz w:val="19"/>
                <w:szCs w:val="19"/>
              </w:rPr>
              <w:t>: enum ({PENDING, VERIFIED, REJECTED})</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VerifyUserRequest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authorizationExpiresAt</w:t>
            </w:r>
            <w:r>
              <w:rPr>
                <w:rFonts w:eastAsia="Calibri" w:cs="Calibri"/>
                <w:b w:val="false"/>
                <w:bCs w:val="false"/>
                <w:i w:val="false"/>
                <w:iCs w:val="false"/>
                <w:color w:val="111827"/>
                <w:sz w:val="19"/>
                <w:szCs w:val="19"/>
              </w:rPr>
              <w:t>: ['string', 'null'] (date-time)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RejectUserRequest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reason</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OtpEmailRequest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requestId</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recipientUserId</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recipientEmail</w:t>
            </w:r>
            <w:r>
              <w:rPr>
                <w:rFonts w:eastAsia="Calibri" w:cs="Calibri"/>
                <w:b w:val="false"/>
                <w:bCs w:val="false"/>
                <w:i w:val="false"/>
                <w:iCs w:val="false"/>
                <w:color w:val="111827"/>
                <w:sz w:val="19"/>
                <w:szCs w:val="19"/>
              </w:rPr>
              <w:t xml:space="preserve">: string (email)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otpCode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signedContentHash</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expiresAt</w:t>
            </w:r>
            <w:r>
              <w:rPr>
                <w:rFonts w:eastAsia="Calibri" w:cs="Calibri"/>
                <w:b w:val="false"/>
                <w:bCs w:val="false"/>
                <w:i w:val="false"/>
                <w:iCs w:val="false"/>
                <w:color w:val="111827"/>
                <w:sz w:val="19"/>
                <w:szCs w:val="19"/>
              </w:rPr>
              <w:t>: string (date-time)</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InitiateSignRequest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signerRole</w:t>
            </w:r>
            <w:r>
              <w:rPr>
                <w:rFonts w:eastAsia="Calibri" w:cs="Calibri"/>
                <w:b w:val="false"/>
                <w:bCs w:val="false"/>
                <w:i w:val="false"/>
                <w:iCs w:val="false"/>
                <w:color w:val="111827"/>
                <w:sz w:val="19"/>
                <w:szCs w:val="19"/>
              </w:rPr>
              <w:t xml:space="preserve">: enum ({BUYER, SELLER}) · </w:t>
            </w:r>
            <w:r>
              <w:rPr>
                <w:rFonts w:eastAsia="Consolas" w:cs="Consolas" w:ascii="Consolas" w:hAnsi="Consolas"/>
                <w:b w:val="false"/>
                <w:bCs w:val="false"/>
                <w:i w:val="false"/>
                <w:iCs w:val="false"/>
                <w:color w:val="111827"/>
                <w:sz w:val="17"/>
                <w:szCs w:val="17"/>
              </w:rPr>
              <w:t>consentStatementVersion</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presentedContentHash</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ConsentInput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statementVersion</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presentedContentHash</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InitiateSignResponse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otpId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expiresAt</w:t>
            </w:r>
            <w:r>
              <w:rPr>
                <w:rFonts w:eastAsia="Calibri" w:cs="Calibri"/>
                <w:b w:val="false"/>
                <w:bCs w:val="false"/>
                <w:i w:val="false"/>
                <w:iCs w:val="false"/>
                <w:color w:val="111827"/>
                <w:sz w:val="19"/>
                <w:szCs w:val="19"/>
              </w:rPr>
              <w:t>: string (date-time)</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VerifyOtpAndSignRequest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otpId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otpCode</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SellerWeighedRequest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sellerDeclaredWeight</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sellerEvidenceFileId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deliveryCertificateFileId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consent</w:t>
            </w:r>
            <w:r>
              <w:rPr>
                <w:rFonts w:eastAsia="Calibri" w:cs="Calibri"/>
                <w:b w:val="false"/>
                <w:bCs w:val="false"/>
                <w:i w:val="false"/>
                <w:iCs w:val="false"/>
                <w:color w:val="111827"/>
                <w:sz w:val="19"/>
                <w:szCs w:val="19"/>
              </w:rPr>
              <w:t>: ConsentInput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BuyerReceivedRequest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buyerReceivedWeight</w:t>
            </w:r>
            <w:r>
              <w:rPr>
                <w:rFonts w:eastAsia="Calibri" w:cs="Calibri"/>
                <w:b w:val="false"/>
                <w:bCs w:val="false"/>
                <w:i w:val="false"/>
                <w:iCs w:val="false"/>
                <w:color w:val="111827"/>
                <w:sz w:val="19"/>
                <w:szCs w:val="19"/>
              </w:rPr>
              <w:t xml:space="preserve">: number · </w:t>
            </w:r>
            <w:r>
              <w:rPr>
                <w:rFonts w:eastAsia="Consolas" w:cs="Consolas" w:ascii="Consolas" w:hAnsi="Consolas"/>
                <w:b w:val="false"/>
                <w:bCs w:val="false"/>
                <w:i w:val="false"/>
                <w:iCs w:val="false"/>
                <w:color w:val="111827"/>
                <w:sz w:val="17"/>
                <w:szCs w:val="17"/>
              </w:rPr>
              <w:t>buyerEvidenceFileId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deliveryCertificateFileId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consent</w:t>
            </w:r>
            <w:r>
              <w:rPr>
                <w:rFonts w:eastAsia="Calibri" w:cs="Calibri"/>
                <w:b w:val="false"/>
                <w:bCs w:val="false"/>
                <w:i w:val="false"/>
                <w:iCs w:val="false"/>
                <w:color w:val="111827"/>
                <w:sz w:val="19"/>
                <w:szCs w:val="19"/>
              </w:rPr>
              <w:t>: ConsentInput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ContractDocumentResponse</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documentId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documentType</w:t>
            </w:r>
            <w:r>
              <w:rPr>
                <w:rFonts w:eastAsia="Calibri" w:cs="Calibri"/>
                <w:b w:val="false"/>
                <w:bCs w:val="false"/>
                <w:i w:val="false"/>
                <w:iCs w:val="false"/>
                <w:color w:val="111827"/>
                <w:sz w:val="19"/>
                <w:szCs w:val="19"/>
              </w:rPr>
              <w:t xml:space="preserve">: enum ({DRAFT_PREVIEW, PARTIALLY_SIGNED, FINAL_SIGNED_CONTRACT, ACTIVATION_CONFIRMATION, DELIVERY_RECEIPT, INSPECTION_RECORD}) · </w:t>
            </w:r>
            <w:r>
              <w:rPr>
                <w:rFonts w:eastAsia="Consolas" w:cs="Consolas" w:ascii="Consolas" w:hAnsi="Consolas"/>
                <w:b w:val="false"/>
                <w:bCs w:val="false"/>
                <w:i w:val="false"/>
                <w:iCs w:val="false"/>
                <w:color w:val="111827"/>
                <w:sz w:val="17"/>
                <w:szCs w:val="17"/>
              </w:rPr>
              <w:t>templateCode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templateVersion</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sourceContentHash</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documentFileHash</w:t>
            </w:r>
            <w:r>
              <w:rPr>
                <w:rFonts w:eastAsia="Calibri" w:cs="Calibri"/>
                <w:b w:val="false"/>
                <w:bCs w:val="false"/>
                <w:i w:val="false"/>
                <w:iCs w:val="false"/>
                <w:color w:val="111827"/>
                <w:sz w:val="19"/>
                <w:szCs w:val="19"/>
              </w:rPr>
              <w:t xml:space="preserve">: ['string', 'null'] · </w:t>
            </w:r>
            <w:r>
              <w:rPr>
                <w:rFonts w:eastAsia="Consolas" w:cs="Consolas" w:ascii="Consolas" w:hAnsi="Consolas"/>
                <w:b w:val="false"/>
                <w:bCs w:val="false"/>
                <w:i w:val="false"/>
                <w:iCs w:val="false"/>
                <w:color w:val="111827"/>
                <w:sz w:val="17"/>
                <w:szCs w:val="17"/>
              </w:rPr>
              <w:t>fileId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xml:space="preserve">: enum ({PENDING, READY, FAILED}) · </w:t>
            </w:r>
            <w:r>
              <w:rPr>
                <w:rFonts w:eastAsia="Consolas" w:cs="Consolas" w:ascii="Consolas" w:hAnsi="Consolas"/>
                <w:b w:val="false"/>
                <w:bCs w:val="false"/>
                <w:i w:val="false"/>
                <w:iCs w:val="false"/>
                <w:color w:val="111827"/>
                <w:sz w:val="17"/>
                <w:szCs w:val="17"/>
              </w:rPr>
              <w:t>generatedAt</w:t>
            </w:r>
            <w:r>
              <w:rPr>
                <w:rFonts w:eastAsia="Calibri" w:cs="Calibri"/>
                <w:b w:val="false"/>
                <w:bCs w:val="false"/>
                <w:i w:val="false"/>
                <w:iCs w:val="false"/>
                <w:color w:val="111827"/>
                <w:sz w:val="19"/>
                <w:szCs w:val="19"/>
              </w:rPr>
              <w:t xml:space="preserve">: ['string', 'null'] (date-time) · </w:t>
            </w:r>
            <w:r>
              <w:rPr>
                <w:rFonts w:eastAsia="Consolas" w:cs="Consolas" w:ascii="Consolas" w:hAnsi="Consolas"/>
                <w:b w:val="false"/>
                <w:bCs w:val="false"/>
                <w:i w:val="false"/>
                <w:iCs w:val="false"/>
                <w:color w:val="111827"/>
                <w:sz w:val="17"/>
                <w:szCs w:val="17"/>
              </w:rPr>
              <w:t>failureReason</w:t>
            </w:r>
            <w:r>
              <w:rPr>
                <w:rFonts w:eastAsia="Calibri" w:cs="Calibri"/>
                <w:b w:val="false"/>
                <w:bCs w:val="false"/>
                <w:i w:val="false"/>
                <w:iCs w:val="false"/>
                <w:color w:val="111827"/>
                <w:sz w:val="19"/>
                <w:szCs w:val="19"/>
              </w:rPr>
              <w:t>: ['string', 'null']</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immutable generated-document metadata</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ForceMajeureClaimRequest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evidenceFileId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consent</w:t>
            </w:r>
            <w:r>
              <w:rPr>
                <w:rFonts w:eastAsia="Calibri" w:cs="Calibri"/>
                <w:b w:val="false"/>
                <w:bCs w:val="false"/>
                <w:i w:val="false"/>
                <w:iCs w:val="false"/>
                <w:color w:val="111827"/>
                <w:sz w:val="19"/>
                <w:szCs w:val="19"/>
              </w:rPr>
              <w:t>: ConsentInput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ForceMajeureResolveRequest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decision</w:t>
            </w:r>
            <w:r>
              <w:rPr>
                <w:rFonts w:eastAsia="Calibri" w:cs="Calibri"/>
                <w:b w:val="false"/>
                <w:bCs w:val="false"/>
                <w:i w:val="false"/>
                <w:iCs w:val="false"/>
                <w:color w:val="111827"/>
                <w:sz w:val="19"/>
                <w:szCs w:val="19"/>
              </w:rPr>
              <w:t xml:space="preserve">: enum ({APPROVED, REJECTED}) · </w:t>
            </w:r>
            <w:r>
              <w:rPr>
                <w:rFonts w:eastAsia="Consolas" w:cs="Consolas" w:ascii="Consolas" w:hAnsi="Consolas"/>
                <w:b w:val="false"/>
                <w:bCs w:val="false"/>
                <w:i w:val="false"/>
                <w:iCs w:val="false"/>
                <w:color w:val="111827"/>
                <w:sz w:val="17"/>
                <w:szCs w:val="17"/>
              </w:rPr>
              <w:t>consent</w:t>
            </w:r>
            <w:r>
              <w:rPr>
                <w:rFonts w:eastAsia="Calibri" w:cs="Calibri"/>
                <w:b w:val="false"/>
                <w:bCs w:val="false"/>
                <w:i w:val="false"/>
                <w:iCs w:val="false"/>
                <w:color w:val="111827"/>
                <w:sz w:val="19"/>
                <w:szCs w:val="19"/>
              </w:rPr>
              <w:t>: ConsentInput</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AuditRecordList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AuditReconciliationContent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milestoneId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settledAmount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seizedAmount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sourceEventId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releaseLegs</w:t>
            </w:r>
            <w:r>
              <w:rPr>
                <w:rFonts w:eastAsia="Calibri" w:cs="Calibri"/>
                <w:b w:val="false"/>
                <w:bCs w:val="false"/>
                <w:i w:val="false"/>
                <w:iCs w:val="false"/>
                <w:color w:val="111827"/>
                <w:sz w:val="19"/>
                <w:szCs w:val="19"/>
              </w:rPr>
              <w:t xml:space="preserve">: array · </w:t>
            </w:r>
            <w:r>
              <w:rPr>
                <w:rFonts w:eastAsia="Consolas" w:cs="Consolas" w:ascii="Consolas" w:hAnsi="Consolas"/>
                <w:b w:val="false"/>
                <w:bCs w:val="false"/>
                <w:i w:val="false"/>
                <w:iCs w:val="false"/>
                <w:color w:val="111827"/>
                <w:sz w:val="17"/>
                <w:szCs w:val="17"/>
              </w:rPr>
              <w:t>refundLegs</w:t>
            </w:r>
            <w:r>
              <w:rPr>
                <w:rFonts w:eastAsia="Calibri" w:cs="Calibri"/>
                <w:b w:val="false"/>
                <w:bCs w:val="false"/>
                <w:i w:val="false"/>
                <w:iCs w:val="false"/>
                <w:color w:val="111827"/>
                <w:sz w:val="19"/>
                <w:szCs w:val="19"/>
              </w:rPr>
              <w:t>: array</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AuditHashResponse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contractId</w:t>
            </w:r>
            <w:r>
              <w:rPr>
                <w:rFonts w:eastAsia="Calibri" w:cs="Calibri"/>
                <w:b w:val="false"/>
                <w:bCs w:val="false"/>
                <w:i w:val="false"/>
                <w:iCs w:val="false"/>
                <w:color w:val="111827"/>
                <w:sz w:val="19"/>
                <w:szCs w:val="19"/>
              </w:rPr>
              <w:t xml:space="preserve">: string (uuid) · </w:t>
            </w:r>
            <w:r>
              <w:rPr>
                <w:rFonts w:eastAsia="Consolas" w:cs="Consolas" w:ascii="Consolas" w:hAnsi="Consolas"/>
                <w:b w:val="false"/>
                <w:bCs w:val="false"/>
                <w:i w:val="false"/>
                <w:iCs w:val="false"/>
                <w:color w:val="111827"/>
                <w:sz w:val="17"/>
                <w:szCs w:val="17"/>
              </w:rPr>
              <w:t>recordHash</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MoneyLeg</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entryType</w:t>
            </w:r>
            <w:r>
              <w:rPr>
                <w:rFonts w:eastAsia="Calibri" w:cs="Calibri"/>
                <w:b w:val="false"/>
                <w:bCs w:val="false"/>
                <w:i w:val="false"/>
                <w:iCs w:val="false"/>
                <w:color w:val="111827"/>
                <w:sz w:val="19"/>
                <w:szCs w:val="19"/>
              </w:rPr>
              <w:t xml:space="preserve">: enum ({RELEASE_TO_SELLER, REFUND_TO_BUYER, DEPOSIT_FORFEITURE, CONTRACTUAL_PENALTY, DAMAGES_COMPENSATION}) · </w:t>
            </w:r>
            <w:r>
              <w:rPr>
                <w:rFonts w:eastAsia="Consolas" w:cs="Consolas" w:ascii="Consolas" w:hAnsi="Consolas"/>
                <w:b w:val="false"/>
                <w:bCs w:val="false"/>
                <w:i w:val="false"/>
                <w:iCs w:val="false"/>
                <w:color w:val="111827"/>
                <w:sz w:val="17"/>
                <w:szCs w:val="17"/>
              </w:rPr>
              <w:t>fundType</w:t>
            </w:r>
            <w:r>
              <w:rPr>
                <w:rFonts w:eastAsia="Calibri" w:cs="Calibri"/>
                <w:b w:val="false"/>
                <w:bCs w:val="false"/>
                <w:i w:val="false"/>
                <w:iCs w:val="false"/>
                <w:color w:val="111827"/>
                <w:sz w:val="19"/>
                <w:szCs w:val="19"/>
              </w:rPr>
              <w:t xml:space="preserve">: enum ({BUYER_DEPOSIT, SELLER_DEPOSIT, MILESTONE_PAYMENT}) · </w:t>
            </w:r>
            <w:r>
              <w:rPr>
                <w:rFonts w:eastAsia="Consolas" w:cs="Consolas" w:ascii="Consolas" w:hAnsi="Consolas"/>
                <w:b w:val="false"/>
                <w:bCs w:val="false"/>
                <w:i w:val="false"/>
                <w:iCs w:val="false"/>
                <w:color w:val="111827"/>
                <w:sz w:val="17"/>
                <w:szCs w:val="17"/>
              </w:rPr>
              <w:t>remedyDecisionId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remedyLegId</w:t>
            </w:r>
            <w:r>
              <w:rPr>
                <w:rFonts w:eastAsia="Calibri" w:cs="Calibri"/>
                <w:b w:val="false"/>
                <w:bCs w:val="false"/>
                <w:i w:val="false"/>
                <w:iCs w:val="false"/>
                <w:color w:val="111827"/>
                <w:sz w:val="19"/>
                <w:szCs w:val="19"/>
              </w:rPr>
              <w:t xml:space="preserve">: ['string', 'null'] (uuid) · </w:t>
            </w:r>
            <w:r>
              <w:rPr>
                <w:rFonts w:eastAsia="Consolas" w:cs="Consolas" w:ascii="Consolas" w:hAnsi="Consolas"/>
                <w:b w:val="false"/>
                <w:bCs w:val="false"/>
                <w:i w:val="false"/>
                <w:iCs w:val="false"/>
                <w:color w:val="111827"/>
                <w:sz w:val="17"/>
                <w:szCs w:val="17"/>
              </w:rPr>
              <w:t>amount</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sourceEventId</w:t>
            </w:r>
            <w:r>
              <w:rPr>
                <w:rFonts w:eastAsia="Calibri" w:cs="Calibri"/>
                <w:b w:val="false"/>
                <w:bCs w:val="false"/>
                <w:i w:val="false"/>
                <w:iCs w:val="false"/>
                <w:color w:val="111827"/>
                <w:sz w:val="19"/>
                <w:szCs w:val="19"/>
              </w:rPr>
              <w:t>: string (uuid)</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LedgerEntryList</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ExternalVerifierRequest</w:t>
            </w:r>
          </w:p>
        </w:tc>
        <w:tc>
          <w:tcPr>
            <w:tcW w:w="341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keyId</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signedPayload</w:t>
            </w:r>
            <w:r>
              <w:rPr>
                <w:rFonts w:eastAsia="Calibri" w:cs="Calibri"/>
                <w:b w:val="false"/>
                <w:bCs w:val="false"/>
                <w:i w:val="false"/>
                <w:iCs w:val="false"/>
                <w:color w:val="111827"/>
                <w:sz w:val="19"/>
                <w:szCs w:val="19"/>
              </w:rPr>
              <w:t xml:space="preserve">: object · </w:t>
            </w:r>
            <w:r>
              <w:rPr>
                <w:rFonts w:eastAsia="Consolas" w:cs="Consolas" w:ascii="Consolas" w:hAnsi="Consolas"/>
                <w:b w:val="false"/>
                <w:bCs w:val="false"/>
                <w:i w:val="false"/>
                <w:iCs w:val="false"/>
                <w:color w:val="111827"/>
                <w:sz w:val="17"/>
                <w:szCs w:val="17"/>
              </w:rPr>
              <w:t>signature</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r>
        <w:trPr>
          <w:cantSplit w:val="true"/>
        </w:trPr>
        <w:tc>
          <w:tcPr>
            <w:tcW w:w="2816"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ErrorEnvelope</w:t>
            </w:r>
          </w:p>
        </w:tc>
        <w:tc>
          <w:tcPr>
            <w:tcW w:w="341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7"/>
                <w:szCs w:val="17"/>
              </w:rPr>
              <w:t>timestamp</w:t>
            </w:r>
            <w:r>
              <w:rPr>
                <w:rFonts w:eastAsia="Calibri" w:cs="Calibri"/>
                <w:b w:val="false"/>
                <w:bCs w:val="false"/>
                <w:i w:val="false"/>
                <w:iCs w:val="false"/>
                <w:color w:val="111827"/>
                <w:sz w:val="19"/>
                <w:szCs w:val="19"/>
              </w:rPr>
              <w:t xml:space="preserve">: string (date-time) · </w:t>
            </w:r>
            <w:r>
              <w:rPr>
                <w:rFonts w:eastAsia="Consolas" w:cs="Consolas" w:ascii="Consolas" w:hAnsi="Consolas"/>
                <w:b w:val="false"/>
                <w:bCs w:val="false"/>
                <w:i w:val="false"/>
                <w:iCs w:val="false"/>
                <w:color w:val="111827"/>
                <w:sz w:val="17"/>
                <w:szCs w:val="17"/>
              </w:rPr>
              <w:t>status</w:t>
            </w:r>
            <w:r>
              <w:rPr>
                <w:rFonts w:eastAsia="Calibri" w:cs="Calibri"/>
                <w:b w:val="false"/>
                <w:bCs w:val="false"/>
                <w:i w:val="false"/>
                <w:iCs w:val="false"/>
                <w:color w:val="111827"/>
                <w:sz w:val="19"/>
                <w:szCs w:val="19"/>
              </w:rPr>
              <w:t xml:space="preserve">: integer · </w:t>
            </w:r>
            <w:r>
              <w:rPr>
                <w:rFonts w:eastAsia="Consolas" w:cs="Consolas" w:ascii="Consolas" w:hAnsi="Consolas"/>
                <w:b w:val="false"/>
                <w:bCs w:val="false"/>
                <w:i w:val="false"/>
                <w:iCs w:val="false"/>
                <w:color w:val="111827"/>
                <w:sz w:val="17"/>
                <w:szCs w:val="17"/>
              </w:rPr>
              <w:t>error</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code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message</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path</w:t>
            </w:r>
            <w:r>
              <w:rPr>
                <w:rFonts w:eastAsia="Calibri" w:cs="Calibri"/>
                <w:b w:val="false"/>
                <w:bCs w:val="false"/>
                <w:i w:val="false"/>
                <w:iCs w:val="false"/>
                <w:color w:val="111827"/>
                <w:sz w:val="19"/>
                <w:szCs w:val="19"/>
              </w:rPr>
              <w:t xml:space="preserve">: string · </w:t>
            </w:r>
            <w:r>
              <w:rPr>
                <w:rFonts w:eastAsia="Consolas" w:cs="Consolas" w:ascii="Consolas" w:hAnsi="Consolas"/>
                <w:b w:val="false"/>
                <w:bCs w:val="false"/>
                <w:i w:val="false"/>
                <w:iCs w:val="false"/>
                <w:color w:val="111827"/>
                <w:sz w:val="17"/>
                <w:szCs w:val="17"/>
              </w:rPr>
              <w:t>traceId</w:t>
            </w:r>
            <w:r>
              <w:rPr>
                <w:rFonts w:eastAsia="Calibri" w:cs="Calibri"/>
                <w:b w:val="false"/>
                <w:bCs w:val="false"/>
                <w:i w:val="false"/>
                <w:iCs w:val="false"/>
                <w:color w:val="111827"/>
                <w:sz w:val="19"/>
                <w:szCs w:val="19"/>
              </w:rPr>
              <w:t>: string</w:t>
            </w:r>
          </w:p>
        </w:tc>
        <w:tc>
          <w:tcPr>
            <w:tcW w:w="3412"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9"/>
                <w:szCs w:val="19"/>
              </w:rPr>
              <w:t>closed object</w:t>
            </w:r>
          </w:p>
        </w:tc>
      </w:tr>
    </w:tbl>
    <w:p>
      <w:pPr>
        <w:pStyle w:val="Heading3"/>
        <w:spacing w:before="240" w:after="80"/>
        <w:rPr/>
      </w:pPr>
      <w:bookmarkStart w:id="48" w:name="__RefHeading___Toc6319_AgriContract"/>
      <w:bookmarkEnd w:id="48"/>
      <w:r>
        <w:rPr>
          <w:rFonts w:eastAsia="Calibri" w:cs="Calibri" w:ascii="Calibri" w:hAnsi="Calibri"/>
          <w:b/>
          <w:bCs/>
          <w:color w:val="1F2A37"/>
          <w:sz w:val="22"/>
          <w:szCs w:val="22"/>
        </w:rPr>
        <w:t>10.3 Domain/bank events (49)</w:t>
      </w:r>
    </w:p>
    <w:tbl>
      <w:tblPr>
        <w:tblW w:w="9638" w:type="dxa"/>
        <w:jc w:val="start"/>
        <w:tblInd w:w="0" w:type="dxa"/>
        <w:tblLayout w:type="fixed"/>
        <w:tblCellMar>
          <w:top w:w="60" w:type="dxa"/>
          <w:start w:w="90" w:type="dxa"/>
          <w:bottom w:w="60" w:type="dxa"/>
          <w:end w:w="90" w:type="dxa"/>
        </w:tblCellMar>
      </w:tblPr>
      <w:tblGrid>
        <w:gridCol w:w="1815"/>
        <w:gridCol w:w="1577"/>
        <w:gridCol w:w="2054"/>
        <w:gridCol w:w="2094"/>
        <w:gridCol w:w="2098"/>
      </w:tblGrid>
      <w:tr>
        <w:trPr>
          <w:tblHeader w:val="true"/>
          <w:cantSplit w:val="true"/>
        </w:trPr>
        <w:tc>
          <w:tcPr>
            <w:tcW w:w="181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Event</w:t>
            </w:r>
          </w:p>
        </w:tc>
        <w:tc>
          <w:tcPr>
            <w:tcW w:w="157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Producer</w:t>
            </w:r>
          </w:p>
        </w:tc>
        <w:tc>
          <w:tcPr>
            <w:tcW w:w="205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Consumers</w:t>
            </w:r>
          </w:p>
        </w:tc>
        <w:tc>
          <w:tcPr>
            <w:tcW w:w="20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Payload fields</w:t>
            </w:r>
          </w:p>
        </w:tc>
        <w:tc>
          <w:tcPr>
            <w:tcW w:w="209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7"/>
                <w:szCs w:val="17"/>
              </w:rPr>
              <w:t>Nullability/idempotency/guard</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contract.created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listingId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reservedQuantity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createdAt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contract.withdrawn</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listingId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reservedQuantity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withdrawnAt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contract.signed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 escrow-service, analytics-service, 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listingId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reservedQuantity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commodity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totalAmount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buyerDepositAmount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sellerDepositAmount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signedContentHash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signedAt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contract.activation_failed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listingId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reservedQuantity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activationFailedAt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contract.activated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product-service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listingId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reservedQuantity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activatedAt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escrow.deposit_locked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 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buyerDepositState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sellerDepositState</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escrow.deposit_lock_failed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failedLeg</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buyerDepositState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sellerDepositState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bank.lock_requested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bank.lock_completed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ledgerEntryId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bank.lock_failed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failureReason</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bank.release_requested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bank.release_completed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ledgerEntryId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bank.release_failed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failureReason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bank.seize_requested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bank.seize_completed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ledgerEntryId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bank.seize_failed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failureReason</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bank.refund_requested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bank.refund_completed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ledgerEntryId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bank.refund_failed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entryType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fundType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sourceEventId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failureReason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contract.settled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 analytics-service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contract.terminated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 analytics-service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terminationType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supersededByContractId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replacesContractId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breach.reported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allegedBreachingRole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severity</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remedy.finalized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 reputation-service, 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attributionDecisionId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qualityDisposition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decisionSource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penaltyEligible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reputationEligible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remedyLegs</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milestone.settled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 analytics-service, 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lockedAmount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actualAmount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recipients</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milestone.dispute_resolved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flaggedBy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flaggedByUserId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resolutionFavors</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milestone.level2_provisional_settled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level1_5ReportId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level1_5EntitlementAmount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releaseRate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sellerReleaseAmount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remainingLockedAmount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milestone.level2_buffer_reconciled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level1_5ReportId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level2ReportId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finalSellerEntitlementAmount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alreadyReleasedAmount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sellerAdditionalReleaseAmount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buyerRefundAmount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overReleaseAmount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milestone.level2_terminal_settled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level1_5ReportId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finalSellerEntitlementAmount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alreadyReleasedAmount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sellerAdditionalReleaseAmount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buyerRefundAmount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milestone.price_adjusted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 analytics-service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baseUnitPrice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effectiveUnitPrice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currency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proposerId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accepterId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acceptedAt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inspection.report_confirmed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 contract-service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reportId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tier</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normalizedResult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resultHash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reportFileHash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reportHash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confirmedAt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inspectorId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confirmedByAdminId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milestone.seller_weighed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 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sellerDeclaredWeight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sellerEvidenceFileId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deliveryCertificateFileId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milestone.buyer_confirmed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buyerReceivedWeight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buyerEvidenceFileId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deliveryCertificateFileId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milestone.flagged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flaggedBy</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milestone.force_majeure_claimed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forceMajeureClaimId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milestone.force_majeure_resolved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 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forceMajeureClaimId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decision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milestone.cancelled_with_penalty</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 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penaltyAmount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escrow.milestone_funding_failed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escrow-service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reputation.locked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user-service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lockedUntil</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lockRevision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occurredAt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reputation.unlocked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user-service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effectiveLockedUntil</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lockRevision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occurredAt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file.ready</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 inspection-service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fileId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uploadedBy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ingestChannel</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contentType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fileSize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emailMeta</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file.failed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 inspection-service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fileId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uploadedBy</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ingestChannel</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failureReason</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contract.document_generated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contract-service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documentId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documentType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fileId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sourceContentHash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documentFileHash</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templateCode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templateVersion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generatedAt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documentId</w:t>
            </w:r>
            <w:r>
              <w:rPr>
                <w:rFonts w:eastAsia="Calibri" w:cs="Calibri"/>
                <w:b w:val="false"/>
                <w:bCs w:val="false"/>
                <w:i w:val="false"/>
                <w:iCs w:val="false"/>
                <w:color w:val="111827"/>
                <w:sz w:val="17"/>
                <w:szCs w:val="17"/>
              </w:rPr>
              <w:t xml:space="preserve"> identifies one immutable representation; redelivery cannot create a second READY document</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bank.security_lock_changed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action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verifierOrgId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signedPayload</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bank.verifier_key_registered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publicKeyFingerprint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rotationSignedByOldKey</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bank.large_transaction_flagged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 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transferId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relatedEntryId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amount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transferType</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occurredAt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bank.suspicious_report_created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bank-service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windowEnd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reportHash</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analytics.structuring_pattern_detected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analytics-service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 bank-service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contractIds</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nearThresholdCount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windowStart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windowEnd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detectedAt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reputation.elevated_risk_cleared</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reputation-service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clearedByAdminId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reason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proposedByOperatorId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approvedByAdminId</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inspection.level2_commissioned</w:t>
            </w:r>
          </w:p>
        </w:tc>
        <w:tc>
          <w:tcPr>
            <w:tcW w:w="157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205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audit-service</w:t>
            </w:r>
          </w:p>
        </w:tc>
        <w:tc>
          <w:tcPr>
            <w:tcW w:w="20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commissionId</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org</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requestedAt</w:t>
            </w:r>
          </w:p>
        </w:tc>
        <w:tc>
          <w:tcPr>
            <w:tcW w:w="209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r>
        <w:trPr>
          <w:cantSplit w:val="true"/>
        </w:trPr>
        <w:tc>
          <w:tcPr>
            <w:tcW w:w="181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file.email_notice</w:t>
            </w:r>
          </w:p>
        </w:tc>
        <w:tc>
          <w:tcPr>
            <w:tcW w:w="157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file-service</w:t>
            </w:r>
          </w:p>
        </w:tc>
        <w:tc>
          <w:tcPr>
            <w:tcW w:w="205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inspection-service</w:t>
            </w:r>
          </w:p>
        </w:tc>
        <w:tc>
          <w:tcPr>
            <w:tcW w:w="20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senderDomain</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spfDkimResult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subject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snippet</w:t>
            </w:r>
            <w:r>
              <w:rPr>
                <w:rFonts w:eastAsia="Calibri" w:cs="Calibri"/>
                <w:b w:val="false"/>
                <w:bCs w:val="false"/>
                <w:i w:val="false"/>
                <w:iCs w:val="false"/>
                <w:color w:val="111827"/>
                <w:sz w:val="17"/>
                <w:szCs w:val="17"/>
              </w:rPr>
              <w:t xml:space="preserve"> · </w:t>
            </w:r>
            <w:r>
              <w:rPr>
                <w:rFonts w:eastAsia="Consolas" w:cs="Consolas" w:ascii="Consolas" w:hAnsi="Consolas"/>
                <w:b w:val="false"/>
                <w:bCs w:val="false"/>
                <w:i w:val="false"/>
                <w:iCs w:val="false"/>
                <w:color w:val="111827"/>
                <w:sz w:val="16"/>
                <w:szCs w:val="16"/>
              </w:rPr>
              <w:t>receivedAt</w:t>
            </w:r>
          </w:p>
        </w:tc>
        <w:tc>
          <w:tcPr>
            <w:tcW w:w="209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7"/>
                <w:szCs w:val="17"/>
              </w:rPr>
              <w:t>Required fields and idempotency follow authoritative YAML; replay is durable and side-effect safe</w:t>
            </w:r>
          </w:p>
        </w:tc>
      </w:tr>
    </w:tbl>
    <w:p>
      <w:pPr>
        <w:pStyle w:val="Heading3"/>
        <w:spacing w:before="240" w:after="80"/>
        <w:rPr/>
      </w:pPr>
      <w:bookmarkStart w:id="49" w:name="__RefHeading___Toc6321_AgriContract"/>
      <w:bookmarkEnd w:id="49"/>
      <w:r>
        <w:rPr>
          <w:rFonts w:eastAsia="Calibri" w:cs="Calibri" w:ascii="Calibri" w:hAnsi="Calibri"/>
          <w:b/>
          <w:bCs/>
          <w:color w:val="1F2A37"/>
          <w:sz w:val="22"/>
          <w:szCs w:val="22"/>
        </w:rPr>
        <w:t>10.4 Notification commands (17)</w:t>
      </w:r>
    </w:p>
    <w:tbl>
      <w:tblPr>
        <w:tblW w:w="9638" w:type="dxa"/>
        <w:jc w:val="start"/>
        <w:tblInd w:w="0" w:type="dxa"/>
        <w:tblLayout w:type="fixed"/>
        <w:tblCellMar>
          <w:top w:w="60" w:type="dxa"/>
          <w:start w:w="90" w:type="dxa"/>
          <w:bottom w:w="60" w:type="dxa"/>
          <w:end w:w="90" w:type="dxa"/>
        </w:tblCellMar>
      </w:tblPr>
      <w:tblGrid>
        <w:gridCol w:w="2580"/>
        <w:gridCol w:w="2095"/>
        <w:gridCol w:w="2135"/>
        <w:gridCol w:w="2828"/>
      </w:tblGrid>
      <w:tr>
        <w:trPr>
          <w:tblHeader w:val="true"/>
          <w:cantSplit w:val="true"/>
        </w:trPr>
        <w:tc>
          <w:tcPr>
            <w:tcW w:w="258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Command</w:t>
            </w:r>
          </w:p>
        </w:tc>
        <w:tc>
          <w:tcPr>
            <w:tcW w:w="209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Producer</w:t>
            </w:r>
          </w:p>
        </w:tc>
        <w:tc>
          <w:tcPr>
            <w:tcW w:w="213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Consumer</w:t>
            </w:r>
          </w:p>
        </w:tc>
        <w:tc>
          <w:tcPr>
            <w:tcW w:w="282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Required payload; optional payload</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contractTermsSnapshot</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signedContentHash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signedAt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notification.contract_document_ready_requested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documentId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fileId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sourceContentHash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documentFileHash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templateCode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templateVersion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generatedAt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notification.contract_activation_failed_requested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failedLeg</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buyerDepositState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sellerDepositState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nextActions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notification.contract_terminated_requested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terminationType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supersededByContractId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replacesContractId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remedyLegs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notification.breach_notice_requested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severity</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evidenceRefs</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notification.remedy_finalized_requested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attributionDecisionId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breachCaseId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buyerId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sellerId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affectedMilestoneIds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breachReasonCode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qualityDisposition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decisionSource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penaltyEligible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reputationEligible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remedyLegs</w:t>
            </w:r>
            <w:r>
              <w:rPr>
                <w:rFonts w:eastAsia="Calibri" w:cs="Calibri"/>
                <w:b w:val="false"/>
                <w:bCs w:val="false"/>
                <w:i w:val="false"/>
                <w:iCs w:val="false"/>
                <w:color w:val="111827"/>
                <w:sz w:val="18"/>
                <w:szCs w:val="18"/>
              </w:rPr>
              <w:t>; quality template renders disposition with final attribution and never infers blame from requester</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notification.milestone_funding_status_requested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Required: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statusType</w:t>
            </w:r>
            <w:r>
              <w:rPr>
                <w:rFonts w:eastAsia="Calibri" w:cs="Calibri"/>
                <w:b w:val="false"/>
                <w:bCs w:val="false"/>
                <w:i w:val="false"/>
                <w:iCs w:val="false"/>
                <w:color w:val="111827"/>
                <w:sz w:val="18"/>
                <w:szCs w:val="18"/>
              </w:rPr>
              <w:t xml:space="preserve">; optional nullable: </w:t>
            </w:r>
            <w:r>
              <w:rPr>
                <w:rFonts w:eastAsia="Consolas" w:cs="Consolas" w:ascii="Consolas" w:hAnsi="Consolas"/>
                <w:b w:val="false"/>
                <w:bCs w:val="false"/>
                <w:i w:val="false"/>
                <w:iCs w:val="false"/>
                <w:color w:val="111827"/>
                <w:sz w:val="16"/>
                <w:szCs w:val="16"/>
              </w:rPr>
              <w:t>deadline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reason</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notification.milestone_status_requested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Required: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statusType</w:t>
            </w:r>
            <w:r>
              <w:rPr>
                <w:rFonts w:eastAsia="Calibri" w:cs="Calibri"/>
                <w:b w:val="false"/>
                <w:bCs w:val="false"/>
                <w:i w:val="false"/>
                <w:iCs w:val="false"/>
                <w:color w:val="111827"/>
                <w:sz w:val="18"/>
                <w:szCs w:val="18"/>
              </w:rPr>
              <w:t xml:space="preserve">; optional: </w:t>
            </w:r>
            <w:r>
              <w:rPr>
                <w:rFonts w:eastAsia="Consolas" w:cs="Consolas" w:ascii="Consolas" w:hAnsi="Consolas"/>
                <w:b w:val="false"/>
                <w:bCs w:val="false"/>
                <w:i w:val="false"/>
                <w:iCs w:val="false"/>
                <w:color w:val="111827"/>
                <w:sz w:val="16"/>
                <w:szCs w:val="16"/>
              </w:rPr>
              <w:t>deadline</w:t>
            </w:r>
            <w:r>
              <w:rPr>
                <w:rFonts w:eastAsia="Calibri" w:cs="Calibri"/>
                <w:b w:val="false"/>
                <w:bCs w:val="false"/>
                <w:i w:val="false"/>
                <w:iCs w:val="false"/>
                <w:color w:val="111827"/>
                <w:sz w:val="18"/>
                <w:szCs w:val="18"/>
              </w:rPr>
              <w:t xml:space="preserve"> (nullable), </w:t>
            </w:r>
            <w:r>
              <w:rPr>
                <w:rFonts w:eastAsia="Consolas" w:cs="Consolas" w:ascii="Consolas" w:hAnsi="Consolas"/>
                <w:b w:val="false"/>
                <w:bCs w:val="false"/>
                <w:i w:val="false"/>
                <w:iCs w:val="false"/>
                <w:color w:val="111827"/>
                <w:sz w:val="16"/>
                <w:szCs w:val="16"/>
              </w:rPr>
              <w:t>statusData</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notification.milestone_anchor_requested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recordHash</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otsProof</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settlementSummary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notification.level2_commission_requested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Required: </w:t>
            </w:r>
            <w:r>
              <w:rPr>
                <w:rFonts w:eastAsia="Consolas" w:cs="Consolas" w:ascii="Consolas" w:hAnsi="Consolas"/>
                <w:b w:val="false"/>
                <w:bCs w:val="false"/>
                <w:i w:val="false"/>
                <w:iCs w:val="false"/>
                <w:color w:val="111827"/>
                <w:sz w:val="16"/>
                <w:szCs w:val="16"/>
              </w:rPr>
              <w:t>commissionId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org</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intakeAddress</w:t>
            </w:r>
            <w:r>
              <w:rPr>
                <w:rFonts w:eastAsia="Calibri" w:cs="Calibri"/>
                <w:b w:val="false"/>
                <w:bCs w:val="false"/>
                <w:i w:val="false"/>
                <w:iCs w:val="false"/>
                <w:color w:val="111827"/>
                <w:sz w:val="18"/>
                <w:szCs w:val="18"/>
              </w:rPr>
              <w:t xml:space="preserve">; optional: </w:t>
            </w:r>
            <w:r>
              <w:rPr>
                <w:rFonts w:eastAsia="Consolas" w:cs="Consolas" w:ascii="Consolas" w:hAnsi="Consolas"/>
                <w:b w:val="false"/>
                <w:bCs w:val="false"/>
                <w:i w:val="false"/>
                <w:iCs w:val="false"/>
                <w:color w:val="111827"/>
                <w:sz w:val="16"/>
                <w:szCs w:val="16"/>
              </w:rPr>
              <w:t>contractContext</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notification.audit_digest_requested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recordHash</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notification.audit_failure_requested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audit-service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failureSummary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notification.security_lock_changed_requested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action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reason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timestamp</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notification.reconciliation_mismatch_requested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recipients</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mismatchSummary</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notification.user_kyc_result_requested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Required: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organizationName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result</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decidedAt</w:t>
            </w:r>
            <w:r>
              <w:rPr>
                <w:rFonts w:eastAsia="Calibri" w:cs="Calibri"/>
                <w:b w:val="false"/>
                <w:bCs w:val="false"/>
                <w:i w:val="false"/>
                <w:iCs w:val="false"/>
                <w:color w:val="111827"/>
                <w:sz w:val="18"/>
                <w:szCs w:val="18"/>
              </w:rPr>
              <w:t xml:space="preserve">; optional: </w:t>
            </w:r>
            <w:r>
              <w:rPr>
                <w:rFonts w:eastAsia="Consolas" w:cs="Consolas" w:ascii="Consolas" w:hAnsi="Consolas"/>
                <w:b w:val="false"/>
                <w:bCs w:val="false"/>
                <w:i w:val="false"/>
                <w:iCs w:val="false"/>
                <w:color w:val="111827"/>
                <w:sz w:val="16"/>
                <w:szCs w:val="16"/>
              </w:rPr>
              <w:t>reason</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notification.user_lock_changed_requested</w:t>
            </w:r>
          </w:p>
        </w:tc>
        <w:tc>
          <w:tcPr>
            <w:tcW w:w="209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user-service</w:t>
            </w:r>
          </w:p>
        </w:tc>
        <w:tc>
          <w:tcPr>
            <w:tcW w:w="213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Required: </w:t>
            </w:r>
            <w:r>
              <w:rPr>
                <w:rFonts w:eastAsia="Consolas" w:cs="Consolas" w:ascii="Consolas" w:hAnsi="Consolas"/>
                <w:b w:val="false"/>
                <w:bCs w:val="false"/>
                <w:i w:val="false"/>
                <w:iCs w:val="false"/>
                <w:color w:val="111827"/>
                <w:sz w:val="16"/>
                <w:szCs w:val="16"/>
              </w:rPr>
              <w:t>userId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action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reasonCode</w:t>
            </w:r>
            <w:r>
              <w:rPr>
                <w:rFonts w:eastAsia="Calibri" w:cs="Calibri"/>
                <w:b w:val="false"/>
                <w:bCs w:val="false"/>
                <w:i w:val="false"/>
                <w:iCs w:val="false"/>
                <w:color w:val="111827"/>
                <w:sz w:val="18"/>
                <w:szCs w:val="18"/>
              </w:rPr>
              <w:t xml:space="preserve">; optional nullable: </w:t>
            </w:r>
            <w:r>
              <w:rPr>
                <w:rFonts w:eastAsia="Consolas" w:cs="Consolas" w:ascii="Consolas" w:hAnsi="Consolas"/>
                <w:b w:val="false"/>
                <w:bCs w:val="false"/>
                <w:i w:val="false"/>
                <w:iCs w:val="false"/>
                <w:color w:val="111827"/>
                <w:sz w:val="16"/>
                <w:szCs w:val="16"/>
              </w:rPr>
              <w:t>effectiveUntil</w:t>
            </w:r>
          </w:p>
        </w:tc>
      </w:tr>
      <w:tr>
        <w:trPr>
          <w:cantSplit w:val="true"/>
        </w:trPr>
        <w:tc>
          <w:tcPr>
            <w:tcW w:w="258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notification.verifier_key_anchor_requested</w:t>
            </w:r>
          </w:p>
        </w:tc>
        <w:tc>
          <w:tcPr>
            <w:tcW w:w="209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bank-service</w:t>
            </w:r>
          </w:p>
        </w:tc>
        <w:tc>
          <w:tcPr>
            <w:tcW w:w="213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notification-service</w:t>
            </w:r>
          </w:p>
        </w:tc>
        <w:tc>
          <w:tcPr>
            <w:tcW w:w="282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recipientEmail</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publicKeyFingerprint</w:t>
            </w:r>
          </w:p>
        </w:tc>
      </w:tr>
    </w:tbl>
    <w:p>
      <w:pPr>
        <w:pStyle w:val="Normal"/>
        <w:spacing w:lineRule="auto" w:line="276" w:before="0" w:after="120"/>
        <w:jc w:val="both"/>
        <w:rPr/>
      </w:pPr>
      <w:r>
        <w:rPr>
          <w:rFonts w:eastAsia="Calibri" w:cs="Calibri"/>
          <w:b w:val="false"/>
          <w:bCs w:val="false"/>
          <w:i w:val="false"/>
          <w:iCs w:val="false"/>
          <w:color w:val="111827"/>
          <w:sz w:val="21"/>
          <w:szCs w:val="21"/>
        </w:rPr>
        <w:t xml:space="preserve">Mọi notification command dùng envelope required </w:t>
      </w:r>
      <w:r>
        <w:rPr>
          <w:rFonts w:eastAsia="Consolas" w:cs="Consolas" w:ascii="Consolas" w:hAnsi="Consolas"/>
          <w:b w:val="false"/>
          <w:bCs w:val="false"/>
          <w:i w:val="false"/>
          <w:iCs w:val="false"/>
          <w:color w:val="111827"/>
          <w:sz w:val="19"/>
          <w:szCs w:val="19"/>
        </w:rPr>
        <w:t>eventId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eventType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eventVersion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occurredAt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producer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aggregateId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correlationId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payload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causationId</w:t>
      </w:r>
      <w:r>
        <w:rPr>
          <w:rFonts w:eastAsia="Calibri" w:cs="Calibri"/>
          <w:b w:val="false"/>
          <w:bCs w:val="false"/>
          <w:i w:val="false"/>
          <w:iCs w:val="false"/>
          <w:color w:val="111827"/>
          <w:sz w:val="21"/>
          <w:szCs w:val="21"/>
        </w:rPr>
        <w:t xml:space="preserve"> optional nullable. Trong payload, các field required-but-nullable vẫn phải xuất hiện: termination command giữ nullable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breachReasonCode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remedyDecisionId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breachCaseId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supersededByContractId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replacesContractId</w:t>
      </w:r>
      <w:r>
        <w:rPr>
          <w:rFonts w:eastAsia="Calibri" w:cs="Calibri"/>
          <w:b w:val="false"/>
          <w:bCs w:val="false"/>
          <w:i w:val="false"/>
          <w:iCs w:val="false"/>
          <w:color w:val="111827"/>
          <w:sz w:val="21"/>
          <w:szCs w:val="21"/>
        </w:rPr>
        <w:t xml:space="preserve">; remedy command giữ nullable </w:t>
      </w:r>
      <w:r>
        <w:rPr>
          <w:rFonts w:eastAsia="Consolas" w:cs="Consolas" w:ascii="Consolas" w:hAnsi="Consolas"/>
          <w:b w:val="false"/>
          <w:bCs w:val="false"/>
          <w:i w:val="false"/>
          <w:iCs w:val="false"/>
          <w:color w:val="111827"/>
          <w:sz w:val="19"/>
          <w:szCs w:val="19"/>
        </w:rPr>
        <w:t>breachCaseId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finalBreachingRole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breachReasonCode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additionalProperties = false</w:t>
      </w:r>
      <w:r>
        <w:rPr>
          <w:rFonts w:eastAsia="Calibri" w:cs="Calibri"/>
          <w:b w:val="false"/>
          <w:bCs w:val="false"/>
          <w:i w:val="false"/>
          <w:iCs w:val="false"/>
          <w:color w:val="111827"/>
          <w:sz w:val="21"/>
          <w:szCs w:val="21"/>
        </w:rPr>
        <w:t xml:space="preserve"> áp cho envelope và payload.</w:t>
      </w:r>
    </w:p>
    <w:p>
      <w:pPr>
        <w:pStyle w:val="Heading2"/>
        <w:pBdr>
          <w:bottom w:val="single" w:sz="6" w:space="6" w:color="D1D5DB"/>
        </w:pBdr>
        <w:spacing w:before="320" w:after="120"/>
        <w:rPr/>
      </w:pPr>
      <w:bookmarkStart w:id="50" w:name="__RefHeading___Toc6323_AgriContract"/>
      <w:bookmarkEnd w:id="50"/>
      <w:r>
        <w:rPr>
          <w:rFonts w:eastAsia="Calibri" w:cs="Calibri" w:ascii="Calibri" w:hAnsi="Calibri"/>
          <w:b/>
          <w:bCs/>
          <w:color w:val="1F2A37"/>
          <w:sz w:val="25"/>
          <w:szCs w:val="25"/>
        </w:rPr>
        <w:t>11. Verification Matrix và release gate</w:t>
      </w:r>
    </w:p>
    <w:p>
      <w:pPr>
        <w:pStyle w:val="Normal"/>
        <w:spacing w:lineRule="auto" w:line="276" w:before="0" w:after="120"/>
        <w:jc w:val="both"/>
        <w:rPr/>
      </w:pPr>
      <w:r>
        <w:rPr>
          <w:rFonts w:eastAsia="Calibri" w:cs="Calibri"/>
          <w:b w:val="false"/>
          <w:bCs w:val="false"/>
          <w:i w:val="false"/>
          <w:iCs w:val="false"/>
          <w:color w:val="111827"/>
          <w:sz w:val="21"/>
          <w:szCs w:val="21"/>
        </w:rPr>
        <w:t xml:space="preserve">Mỗi invariant P0/P1/P2 phải có test theo đúng boundary. P0 money/immutability/evidence là gate trước golden-flow merge; P1 gate trước external exposure; P2 gate trước pilot claim. Matrix hiện có </w:t>
      </w:r>
      <w:r>
        <w:rPr>
          <w:rFonts w:eastAsia="Calibri" w:cs="Calibri"/>
          <w:b/>
          <w:bCs/>
          <w:i w:val="false"/>
          <w:iCs w:val="false"/>
          <w:color w:val="111827"/>
          <w:sz w:val="21"/>
          <w:szCs w:val="21"/>
        </w:rPr>
        <w:t>84 rows</w:t>
      </w:r>
      <w:r>
        <w:rPr>
          <w:rFonts w:eastAsia="Calibri" w:cs="Calibri"/>
          <w:b w:val="false"/>
          <w:bCs w:val="false"/>
          <w:i w:val="false"/>
          <w:iCs w:val="false"/>
          <w:color w:val="111827"/>
          <w:sz w:val="21"/>
          <w:szCs w:val="21"/>
        </w:rPr>
        <w:t>.</w:t>
      </w:r>
    </w:p>
    <w:tbl>
      <w:tblPr>
        <w:tblW w:w="9638" w:type="dxa"/>
        <w:jc w:val="start"/>
        <w:tblInd w:w="0" w:type="dxa"/>
        <w:tblLayout w:type="fixed"/>
        <w:tblCellMar>
          <w:top w:w="60" w:type="dxa"/>
          <w:start w:w="90" w:type="dxa"/>
          <w:bottom w:w="60" w:type="dxa"/>
          <w:end w:w="90" w:type="dxa"/>
        </w:tblCellMar>
      </w:tblPr>
      <w:tblGrid>
        <w:gridCol w:w="1740"/>
        <w:gridCol w:w="1905"/>
        <w:gridCol w:w="2994"/>
        <w:gridCol w:w="2999"/>
      </w:tblGrid>
      <w:tr>
        <w:trPr>
          <w:tblHeader w:val="true"/>
          <w:cantSplit w:val="true"/>
        </w:trPr>
        <w:tc>
          <w:tcPr>
            <w:tcW w:w="174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w:t>
            </w:r>
          </w:p>
        </w:tc>
        <w:tc>
          <w:tcPr>
            <w:tcW w:w="1905"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Priority</w:t>
            </w:r>
          </w:p>
        </w:tc>
        <w:tc>
          <w:tcPr>
            <w:tcW w:w="2994"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Invariant</w:t>
            </w:r>
          </w:p>
        </w:tc>
        <w:tc>
          <w:tcPr>
            <w:tcW w:w="29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i w:val="false"/>
                <w:iCs w:val="false"/>
                <w:color w:val="FFFFFF"/>
                <w:sz w:val="18"/>
                <w:szCs w:val="18"/>
              </w:rPr>
              <w:t>Acceptance test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 lặp không release/lock tiền hai lần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Publish cùng bank request nhiều lần với </w:t>
            </w:r>
            <w:r>
              <w:rPr>
                <w:rFonts w:eastAsia="Consolas" w:cs="Consolas" w:ascii="Consolas" w:hAnsi="Consolas"/>
                <w:b w:val="false"/>
                <w:bCs w:val="false"/>
                <w:i w:val="false"/>
                <w:iCs w:val="false"/>
                <w:color w:val="111827"/>
                <w:sz w:val="16"/>
                <w:szCs w:val="16"/>
              </w:rPr>
              <w:t>payload.sourceEventId == envelope.eventId</w:t>
            </w:r>
            <w:r>
              <w:rPr>
                <w:rFonts w:eastAsia="Calibri" w:cs="Calibri"/>
                <w:b w:val="false"/>
                <w:bCs w:val="false"/>
                <w:i w:val="false"/>
                <w:iCs w:val="false"/>
                <w:color w:val="111827"/>
                <w:sz w:val="18"/>
                <w:szCs w:val="18"/>
              </w:rPr>
              <w:t xml:space="preserve"> → đúng 1 bộ ledger entry; result dùng eventId mới và causationId=request eventId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Ledger append-only — không UPDATE/DELETE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Tầng lưu trữ chỉ có insert/select; test lớp lưu trữ + quyền DB user</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3</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Hợp đồng đã </w:t>
            </w: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không nhận update terms</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Gọi update terms sau ký → </w:t>
            </w:r>
            <w:r>
              <w:rPr>
                <w:rFonts w:eastAsia="Consolas" w:cs="Consolas" w:ascii="Consolas" w:hAnsi="Consolas"/>
                <w:b w:val="false"/>
                <w:bCs w:val="false"/>
                <w:i w:val="false"/>
                <w:iCs w:val="false"/>
                <w:color w:val="111827"/>
                <w:sz w:val="16"/>
                <w:szCs w:val="16"/>
              </w:rPr>
              <w:t>409</w:t>
            </w:r>
            <w:r>
              <w:rPr>
                <w:rFonts w:eastAsia="Calibri" w:cs="Calibri"/>
                <w:b w:val="false"/>
                <w:bCs w:val="false"/>
                <w:i w:val="false"/>
                <w:iCs w:val="false"/>
                <w:color w:val="111827"/>
                <w:sz w:val="18"/>
                <w:szCs w:val="18"/>
              </w:rPr>
              <w:t>; hash không đổi</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4</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audit_record</w:t>
            </w:r>
            <w:r>
              <w:rPr>
                <w:rFonts w:eastAsia="Calibri" w:cs="Calibri"/>
                <w:b w:val="false"/>
                <w:bCs w:val="false"/>
                <w:i w:val="false"/>
                <w:iCs w:val="false"/>
                <w:color w:val="111827"/>
                <w:sz w:val="18"/>
                <w:szCs w:val="18"/>
              </w:rPr>
              <w:t xml:space="preserve"> bị sửa phải bị phát hiện</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Tamper trực tiếp DB (đổi amount/hash) → </w:t>
            </w:r>
            <w:r>
              <w:rPr>
                <w:rFonts w:eastAsia="Consolas" w:cs="Consolas" w:ascii="Consolas" w:hAnsi="Consolas"/>
                <w:b w:val="false"/>
                <w:bCs w:val="false"/>
                <w:i w:val="false"/>
                <w:iCs w:val="false"/>
                <w:color w:val="111827"/>
                <w:sz w:val="16"/>
                <w:szCs w:val="16"/>
              </w:rPr>
              <w:t>VerifyChainJob</w:t>
            </w:r>
            <w:r>
              <w:rPr>
                <w:rFonts w:eastAsia="Calibri" w:cs="Calibri"/>
                <w:b w:val="false"/>
                <w:bCs w:val="false"/>
                <w:i w:val="false"/>
                <w:iCs w:val="false"/>
                <w:color w:val="111827"/>
                <w:sz w:val="18"/>
                <w:szCs w:val="18"/>
              </w:rPr>
              <w:t xml:space="preserve"> fail + đúng vị trí</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5</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Ledger lệch với record đã anchor phải bị phát hiện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Sửa 1 ledger leg lệch typed audit projection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milestoneId</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settledAmount</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seizedAmount</w:t>
            </w:r>
            <w:r>
              <w:rPr>
                <w:rFonts w:eastAsia="Calibri" w:cs="Calibri"/>
                <w:b w:val="false"/>
                <w:bCs w:val="false"/>
                <w:i w:val="false"/>
                <w:iCs w:val="false"/>
                <w:color w:val="111827"/>
                <w:sz w:val="18"/>
                <w:szCs w:val="18"/>
              </w:rPr>
              <w:t xml:space="preserve">, release/refund legs) → </w:t>
            </w:r>
            <w:r>
              <w:rPr>
                <w:rFonts w:eastAsia="Consolas" w:cs="Consolas" w:ascii="Consolas" w:hAnsi="Consolas"/>
                <w:b w:val="false"/>
                <w:bCs w:val="false"/>
                <w:i w:val="false"/>
                <w:iCs w:val="false"/>
                <w:color w:val="111827"/>
                <w:sz w:val="16"/>
                <w:szCs w:val="16"/>
              </w:rPr>
              <w:t>LedgerAuditReconciliationJob</w:t>
            </w:r>
            <w:r>
              <w:rPr>
                <w:rFonts w:eastAsia="Calibri" w:cs="Calibri"/>
                <w:b w:val="false"/>
                <w:bCs w:val="false"/>
                <w:i w:val="false"/>
                <w:iCs w:val="false"/>
                <w:color w:val="111827"/>
                <w:sz w:val="18"/>
                <w:szCs w:val="18"/>
              </w:rPr>
              <w:t xml:space="preserve"> bắn </w:t>
            </w:r>
            <w:r>
              <w:rPr>
                <w:rFonts w:eastAsia="Consolas" w:cs="Consolas" w:ascii="Consolas" w:hAnsi="Consolas"/>
                <w:b w:val="false"/>
                <w:bCs w:val="false"/>
                <w:i w:val="false"/>
                <w:iCs w:val="false"/>
                <w:color w:val="111827"/>
                <w:sz w:val="16"/>
                <w:szCs w:val="16"/>
              </w:rPr>
              <w:t>reconciliation_mismatch</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6</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Bank completion callback lặp không nhân đôi</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Gửi duplicate callback → 1 bộ entry, trạng thái không đổi lần 2</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7</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DLQ replay không side effect lặp</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Replay </w:t>
            </w:r>
            <w:r>
              <w:rPr>
                <w:rFonts w:eastAsia="Consolas" w:cs="Consolas" w:ascii="Consolas" w:hAnsi="Consolas"/>
                <w:b w:val="false"/>
                <w:bCs w:val="false"/>
                <w:i w:val="false"/>
                <w:iCs w:val="false"/>
                <w:color w:val="111827"/>
                <w:sz w:val="16"/>
                <w:szCs w:val="16"/>
              </w:rPr>
              <w:t>eventId</w:t>
            </w:r>
            <w:r>
              <w:rPr>
                <w:rFonts w:eastAsia="Calibri" w:cs="Calibri"/>
                <w:b w:val="false"/>
                <w:bCs w:val="false"/>
                <w:i w:val="false"/>
                <w:iCs w:val="false"/>
                <w:color w:val="111827"/>
                <w:sz w:val="18"/>
                <w:szCs w:val="18"/>
              </w:rPr>
              <w:t xml:space="preserve"> gốc sau khi đã xử lý → consumer skip, không entry mới</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8</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 terminal không còn tiền lock treo</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Normal completion/termination phát </w:t>
            </w: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 xml:space="preserve">, mock một bank leg còn missing/failed → contract vẫn non-terminal và chưa publish lifecycle event; khi đủ expected </w:t>
            </w:r>
            <w:r>
              <w:rPr>
                <w:rFonts w:eastAsia="Consolas" w:cs="Consolas" w:ascii="Consolas" w:hAnsi="Consolas"/>
                <w:b w:val="false"/>
                <w:bCs w:val="false"/>
                <w:i w:val="false"/>
                <w:iCs w:val="false"/>
                <w:color w:val="111827"/>
                <w:sz w:val="16"/>
                <w:szCs w:val="16"/>
              </w:rPr>
              <w:t>remedyLegId</w:t>
            </w:r>
            <w:r>
              <w:rPr>
                <w:rFonts w:eastAsia="Calibri" w:cs="Calibri"/>
                <w:b w:val="false"/>
                <w:bCs w:val="false"/>
                <w:i w:val="false"/>
                <w:iCs w:val="false"/>
                <w:color w:val="111827"/>
                <w:sz w:val="18"/>
                <w:szCs w:val="18"/>
              </w:rPr>
              <w:t xml:space="preserve"> + remaining lock = 0 mới cho </w:t>
            </w:r>
            <w:r>
              <w:rPr>
                <w:rFonts w:eastAsia="Consolas" w:cs="Consolas" w:ascii="Consolas" w:hAnsi="Consolas"/>
                <w:b w:val="false"/>
                <w:bCs w:val="false"/>
                <w:i w:val="false"/>
                <w:iCs w:val="false"/>
                <w:color w:val="111827"/>
                <w:sz w:val="16"/>
                <w:szCs w:val="16"/>
              </w:rPr>
              <w:t>contract.settled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contract.terminated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SUPERSEDED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ACTIVATION_FAILED</w:t>
            </w:r>
            <w:r>
              <w:rPr>
                <w:rFonts w:eastAsia="Calibri" w:cs="Calibri"/>
                <w:b w:val="false"/>
                <w:bCs w:val="false"/>
                <w:i w:val="false"/>
                <w:iCs w:val="false"/>
                <w:color w:val="111827"/>
                <w:sz w:val="18"/>
                <w:szCs w:val="18"/>
              </w:rPr>
              <w:t xml:space="preserve"> (pre-sign </w:t>
            </w:r>
            <w:r>
              <w:rPr>
                <w:rFonts w:eastAsia="Consolas" w:cs="Consolas" w:ascii="Consolas" w:hAnsi="Consolas"/>
                <w:b w:val="false"/>
                <w:bCs w:val="false"/>
                <w:i w:val="false"/>
                <w:iCs w:val="false"/>
                <w:color w:val="111827"/>
                <w:sz w:val="16"/>
                <w:szCs w:val="16"/>
              </w:rPr>
              <w:t>WITHDRAWN</w:t>
            </w:r>
            <w:r>
              <w:rPr>
                <w:rFonts w:eastAsia="Calibri" w:cs="Calibri"/>
                <w:b w:val="false"/>
                <w:bCs w:val="false"/>
                <w:i w:val="false"/>
                <w:iCs w:val="false"/>
                <w:color w:val="111827"/>
                <w:sz w:val="18"/>
                <w:szCs w:val="18"/>
              </w:rPr>
              <w:t xml:space="preserve"> zero by construction)</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9</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Kill switch chặn toàn bộ dòng tiền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ES256/RFC8785 request: wrong key/signature/timestamp/action/replayed nonce bị exact 401/409 code; </w:t>
            </w:r>
            <w:r>
              <w:rPr>
                <w:rFonts w:eastAsia="Consolas" w:cs="Consolas" w:ascii="Consolas" w:hAnsi="Consolas"/>
                <w:b w:val="false"/>
                <w:bCs w:val="false"/>
                <w:i w:val="false"/>
                <w:iCs w:val="false"/>
                <w:color w:val="111827"/>
                <w:sz w:val="16"/>
                <w:szCs w:val="16"/>
              </w:rPr>
              <w:t>system_lock ACTIVE</w:t>
            </w:r>
            <w:r>
              <w:rPr>
                <w:rFonts w:eastAsia="Calibri" w:cs="Calibri"/>
                <w:b w:val="false"/>
                <w:bCs w:val="false"/>
                <w:i w:val="false"/>
                <w:iCs w:val="false"/>
                <w:color w:val="111827"/>
                <w:sz w:val="18"/>
                <w:szCs w:val="18"/>
              </w:rPr>
              <w:t xml:space="preserve"> làm mọi </w:t>
            </w:r>
            <w:r>
              <w:rPr>
                <w:rFonts w:eastAsia="Consolas" w:cs="Consolas" w:ascii="Consolas" w:hAnsi="Consolas"/>
                <w:b w:val="false"/>
                <w:bCs w:val="false"/>
                <w:i w:val="false"/>
                <w:iCs w:val="false"/>
                <w:color w:val="111827"/>
                <w:sz w:val="16"/>
                <w:szCs w:val="16"/>
              </w:rPr>
              <w:t>bank.*_requested</w:t>
            </w:r>
            <w:r>
              <w:rPr>
                <w:rFonts w:eastAsia="Calibri" w:cs="Calibri"/>
                <w:b w:val="false"/>
                <w:bCs w:val="false"/>
                <w:i w:val="false"/>
                <w:iCs w:val="false"/>
                <w:color w:val="111827"/>
                <w:sz w:val="18"/>
                <w:szCs w:val="18"/>
              </w:rPr>
              <w:t xml:space="preserve"> fail; Gateway không retry và cap 64 KB</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10</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Provisional Level 2 không release quá mức sàn và bảo toàn tiền</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Buyer im lặng → </w:t>
            </w:r>
            <w:r>
              <w:rPr>
                <w:rFonts w:eastAsia="Consolas" w:cs="Consolas" w:ascii="Consolas" w:hAnsi="Consolas"/>
                <w:b w:val="false"/>
                <w:bCs w:val="false"/>
                <w:i w:val="false"/>
                <w:iCs w:val="false"/>
                <w:color w:val="111827"/>
                <w:sz w:val="16"/>
                <w:szCs w:val="16"/>
              </w:rPr>
              <w:t>sellerReleaseAmount</w:t>
            </w:r>
            <w:r>
              <w:rPr>
                <w:rFonts w:eastAsia="Calibri" w:cs="Calibri"/>
                <w:b w:val="false"/>
                <w:bCs w:val="false"/>
                <w:i w:val="false"/>
                <w:iCs w:val="false"/>
                <w:color w:val="111827"/>
                <w:sz w:val="18"/>
                <w:szCs w:val="18"/>
              </w:rPr>
              <w:t xml:space="preserve"> dùng release floor, không buyer refund; mọi reconcile/terminal leg explicit, tổng release+refund+remaining lock bảo toàn batchAmount, zero command bị omit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Khoá cọc fail không kẹt im lặng</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Bank fail liên tục → hết 3 retry → </w:t>
            </w:r>
            <w:r>
              <w:rPr>
                <w:rFonts w:eastAsia="Consolas" w:cs="Consolas" w:ascii="Consolas" w:hAnsi="Consolas"/>
                <w:b w:val="false"/>
                <w:bCs w:val="false"/>
                <w:i w:val="false"/>
                <w:iCs w:val="false"/>
                <w:color w:val="111827"/>
                <w:sz w:val="16"/>
                <w:szCs w:val="16"/>
              </w:rPr>
              <w:t>escrow.deposit_lock_failed</w:t>
            </w:r>
            <w:r>
              <w:rPr>
                <w:rFonts w:eastAsia="Calibri" w:cs="Calibri"/>
                <w:b w:val="false"/>
                <w:bCs w:val="false"/>
                <w:i w:val="false"/>
                <w:iCs w:val="false"/>
                <w:color w:val="111827"/>
                <w:sz w:val="18"/>
                <w:szCs w:val="18"/>
              </w:rPr>
              <w:t xml:space="preserve"> + contract giữ </w:t>
            </w: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 notification 3 bên; </w:t>
            </w:r>
            <w:r>
              <w:rPr>
                <w:rFonts w:eastAsia="Consolas" w:cs="Consolas" w:ascii="Consolas" w:hAnsi="Consolas"/>
                <w:b w:val="false"/>
                <w:bCs w:val="false"/>
                <w:i w:val="false"/>
                <w:iCs w:val="false"/>
                <w:color w:val="111827"/>
                <w:sz w:val="16"/>
                <w:szCs w:val="16"/>
              </w:rPr>
              <w:t>RetryDepositLock</w:t>
            </w:r>
            <w:r>
              <w:rPr>
                <w:rFonts w:eastAsia="Calibri" w:cs="Calibri"/>
                <w:b w:val="false"/>
                <w:bCs w:val="false"/>
                <w:i w:val="false"/>
                <w:iCs w:val="false"/>
                <w:color w:val="111827"/>
                <w:sz w:val="18"/>
                <w:szCs w:val="18"/>
              </w:rPr>
              <w:t xml:space="preserve"> sau khi hết lỗi → </w:t>
            </w:r>
            <w:r>
              <w:rPr>
                <w:rFonts w:eastAsia="Consolas" w:cs="Consolas" w:ascii="Consolas" w:hAnsi="Consolas"/>
                <w:b w:val="false"/>
                <w:bCs w:val="false"/>
                <w:i w:val="false"/>
                <w:iCs w:val="false"/>
                <w:color w:val="111827"/>
                <w:sz w:val="16"/>
                <w:szCs w:val="16"/>
              </w:rPr>
              <w:t>ACTIVE</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11b</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Partial lock không nuốt tiền: buyer LOCKED + seller fail → terminal phải refund</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Mock seller-leg fail vĩnh viễn → </w:t>
            </w:r>
            <w:r>
              <w:rPr>
                <w:rFonts w:eastAsia="Consolas" w:cs="Consolas" w:ascii="Consolas" w:hAnsi="Consolas"/>
                <w:b w:val="false"/>
                <w:bCs w:val="false"/>
                <w:i w:val="false"/>
                <w:iCs w:val="false"/>
                <w:color w:val="111827"/>
                <w:sz w:val="16"/>
                <w:szCs w:val="16"/>
              </w:rPr>
              <w:t>MarkActivationFailed</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bank.refund_requested</w:t>
            </w:r>
            <w:r>
              <w:rPr>
                <w:rFonts w:eastAsia="Calibri" w:cs="Calibri"/>
                <w:b w:val="false"/>
                <w:bCs w:val="false"/>
                <w:i w:val="false"/>
                <w:iCs w:val="false"/>
                <w:color w:val="111827"/>
                <w:sz w:val="18"/>
                <w:szCs w:val="18"/>
              </w:rPr>
              <w:t xml:space="preserve"> cho leg buyer, qua </w:t>
            </w:r>
            <w:r>
              <w:rPr>
                <w:rFonts w:eastAsia="Consolas" w:cs="Consolas" w:ascii="Consolas" w:hAnsi="Consolas"/>
                <w:b w:val="false"/>
                <w:bCs w:val="false"/>
                <w:i w:val="false"/>
                <w:iCs w:val="false"/>
                <w:color w:val="111827"/>
                <w:sz w:val="16"/>
                <w:szCs w:val="16"/>
              </w:rPr>
              <w:t>ACTIVATION_REFUND_PENDING</w:t>
            </w:r>
            <w:r>
              <w:rPr>
                <w:rFonts w:eastAsia="Calibri" w:cs="Calibri"/>
                <w:b w:val="false"/>
                <w:bCs w:val="false"/>
                <w:i w:val="false"/>
                <w:iCs w:val="false"/>
                <w:color w:val="111827"/>
                <w:sz w:val="18"/>
                <w:szCs w:val="18"/>
              </w:rPr>
              <w:t xml:space="preserve">, chỉ </w:t>
            </w:r>
            <w:r>
              <w:rPr>
                <w:rFonts w:eastAsia="Consolas" w:cs="Consolas" w:ascii="Consolas" w:hAnsi="Consolas"/>
                <w:b w:val="false"/>
                <w:bCs w:val="false"/>
                <w:i w:val="false"/>
                <w:iCs w:val="false"/>
                <w:color w:val="111827"/>
                <w:sz w:val="16"/>
                <w:szCs w:val="16"/>
              </w:rPr>
              <w:t>ACTIVATION_FAILED</w:t>
            </w:r>
            <w:r>
              <w:rPr>
                <w:rFonts w:eastAsia="Calibri" w:cs="Calibri"/>
                <w:b w:val="false"/>
                <w:bCs w:val="false"/>
                <w:i w:val="false"/>
                <w:iCs w:val="false"/>
                <w:color w:val="111827"/>
                <w:sz w:val="18"/>
                <w:szCs w:val="18"/>
              </w:rPr>
              <w:t xml:space="preserve"> khi refund confirmed; refund fail → đứng lại + alert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11c</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 chữ ký phải cùng bản terms</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Buyer ký, đổi terms (phải bị 409); ép seller ký hash khác → REJECT, không SIGNED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11d</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Mọi field record đều được hash commit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Tamper riêng </w:t>
            </w:r>
            <w:r>
              <w:rPr>
                <w:rFonts w:eastAsia="Consolas" w:cs="Consolas" w:ascii="Consolas" w:hAnsi="Consolas"/>
                <w:b w:val="false"/>
                <w:bCs w:val="false"/>
                <w:i w:val="false"/>
                <w:iCs w:val="false"/>
                <w:color w:val="111827"/>
                <w:sz w:val="16"/>
                <w:szCs w:val="16"/>
              </w:rPr>
              <w:t>source_type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subject_id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prev_hash_subject</w:t>
            </w:r>
            <w:r>
              <w:rPr>
                <w:rFonts w:eastAsia="Calibri" w:cs="Calibri"/>
                <w:b w:val="false"/>
                <w:bCs w:val="false"/>
                <w:i w:val="false"/>
                <w:iCs w:val="false"/>
                <w:color w:val="111827"/>
                <w:sz w:val="18"/>
                <w:szCs w:val="18"/>
              </w:rPr>
              <w:t xml:space="preserve"> (giữ nguyên content) → </w:t>
            </w:r>
            <w:r>
              <w:rPr>
                <w:rFonts w:eastAsia="Consolas" w:cs="Consolas" w:ascii="Consolas" w:hAnsi="Consolas"/>
                <w:b w:val="false"/>
                <w:bCs w:val="false"/>
                <w:i w:val="false"/>
                <w:iCs w:val="false"/>
                <w:color w:val="111827"/>
                <w:sz w:val="16"/>
                <w:szCs w:val="16"/>
              </w:rPr>
              <w:t>VerifyChainJob</w:t>
            </w:r>
            <w:r>
              <w:rPr>
                <w:rFonts w:eastAsia="Calibri" w:cs="Calibri"/>
                <w:b w:val="false"/>
                <w:bCs w:val="false"/>
                <w:i w:val="false"/>
                <w:iCs w:val="false"/>
                <w:color w:val="111827"/>
                <w:sz w:val="18"/>
                <w:szCs w:val="18"/>
              </w:rPr>
              <w:t xml:space="preserve"> recompute fail</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11e</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audit_anchor</w:t>
            </w:r>
            <w:r>
              <w:rPr>
                <w:rFonts w:eastAsia="Calibri" w:cs="Calibri"/>
                <w:b w:val="false"/>
                <w:bCs w:val="false"/>
                <w:i w:val="false"/>
                <w:iCs w:val="false"/>
                <w:color w:val="111827"/>
                <w:sz w:val="18"/>
                <w:szCs w:val="18"/>
              </w:rPr>
              <w:t xml:space="preserve"> cũng bất biến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Tầng lưu trữ/DB user chỉ INSERT+SELECT trên audit_anchor; UPDATE/DELETE → denied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11f</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Source/result hash commitment verify riêng với record hash</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Contract.signedContentHash</w:t>
            </w:r>
            <w:r>
              <w:rPr>
                <w:rFonts w:eastAsia="Calibri" w:cs="Calibri"/>
                <w:b w:val="false"/>
                <w:bCs w:val="false"/>
                <w:i w:val="false"/>
                <w:iCs w:val="false"/>
                <w:color w:val="111827"/>
                <w:sz w:val="18"/>
                <w:szCs w:val="18"/>
              </w:rPr>
              <w:t xml:space="preserve"> 3-way khớp; inspection recompute </w:t>
            </w:r>
            <w:r>
              <w:rPr>
                <w:rFonts w:eastAsia="Consolas" w:cs="Consolas" w:ascii="Consolas" w:hAnsi="Consolas"/>
                <w:b w:val="false"/>
                <w:bCs w:val="false"/>
                <w:i w:val="false"/>
                <w:iCs w:val="false"/>
                <w:color w:val="111827"/>
                <w:sz w:val="16"/>
                <w:szCs w:val="16"/>
              </w:rPr>
              <w:t>resultHash</w:t>
            </w:r>
            <w:r>
              <w:rPr>
                <w:rFonts w:eastAsia="Calibri" w:cs="Calibri"/>
                <w:b w:val="false"/>
                <w:bCs w:val="false"/>
                <w:i w:val="false"/>
                <w:iCs w:val="false"/>
                <w:color w:val="111827"/>
                <w:sz w:val="18"/>
                <w:szCs w:val="18"/>
              </w:rPr>
              <w:t xml:space="preserve"> từ RFC8785 normalized result và </w:t>
            </w:r>
            <w:r>
              <w:rPr>
                <w:rFonts w:eastAsia="Consolas" w:cs="Consolas" w:ascii="Consolas" w:hAnsi="Consolas"/>
                <w:b w:val="false"/>
                <w:bCs w:val="false"/>
                <w:i w:val="false"/>
                <w:iCs w:val="false"/>
                <w:color w:val="111827"/>
                <w:sz w:val="16"/>
                <w:szCs w:val="16"/>
              </w:rPr>
              <w:t>reportHash</w:t>
            </w:r>
            <w:r>
              <w:rPr>
                <w:rFonts w:eastAsia="Calibri" w:cs="Calibri"/>
                <w:b w:val="false"/>
                <w:bCs w:val="false"/>
                <w:i w:val="false"/>
                <w:iCs w:val="false"/>
                <w:color w:val="111827"/>
                <w:sz w:val="18"/>
                <w:szCs w:val="18"/>
              </w:rPr>
              <w:t xml:space="preserve"> từ report identity/file/result/timestamp/actor; tamper bất kỳ field nào bị reject; </w:t>
            </w:r>
            <w:r>
              <w:rPr>
                <w:rFonts w:eastAsia="Consolas" w:cs="Consolas" w:ascii="Consolas" w:hAnsi="Consolas"/>
                <w:b w:val="false"/>
                <w:bCs w:val="false"/>
                <w:i w:val="false"/>
                <w:iCs w:val="false"/>
                <w:color w:val="111827"/>
                <w:sz w:val="16"/>
                <w:szCs w:val="16"/>
              </w:rPr>
              <w:t>record_hash</w:t>
            </w:r>
            <w:r>
              <w:rPr>
                <w:rFonts w:eastAsia="Calibri" w:cs="Calibri"/>
                <w:b w:val="false"/>
                <w:bCs w:val="false"/>
                <w:i w:val="false"/>
                <w:iCs w:val="false"/>
                <w:color w:val="111827"/>
                <w:sz w:val="18"/>
                <w:szCs w:val="18"/>
              </w:rPr>
              <w:t xml:space="preserve"> vẫn verify riêng</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11g</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Allegation chưa final không đụng tiền/reputation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Mở </w:t>
            </w:r>
            <w:r>
              <w:rPr>
                <w:rFonts w:eastAsia="Consolas" w:cs="Consolas" w:ascii="Consolas" w:hAnsi="Consolas"/>
                <w:b w:val="false"/>
                <w:bCs w:val="false"/>
                <w:i w:val="false"/>
                <w:iCs w:val="false"/>
                <w:color w:val="111827"/>
                <w:sz w:val="16"/>
                <w:szCs w:val="16"/>
              </w:rPr>
              <w:t>BreachCase</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breach.reported</w:t>
            </w:r>
            <w:r>
              <w:rPr>
                <w:rFonts w:eastAsia="Calibri" w:cs="Calibri"/>
                <w:b w:val="false"/>
                <w:bCs w:val="false"/>
                <w:i w:val="false"/>
                <w:iCs w:val="false"/>
                <w:color w:val="111827"/>
                <w:sz w:val="18"/>
                <w:szCs w:val="18"/>
              </w:rPr>
              <w:t xml:space="preserve">) rồi thử phát seize/forfeiture/penalty + kiểm tra reputation consumer → mọi lệnh tiền bị chặn khi </w:t>
            </w:r>
            <w:r>
              <w:rPr>
                <w:rFonts w:eastAsia="Consolas" w:cs="Consolas" w:ascii="Consolas" w:hAnsi="Consolas"/>
                <w:b w:val="false"/>
                <w:bCs w:val="false"/>
                <w:i w:val="false"/>
                <w:iCs w:val="false"/>
                <w:color w:val="111827"/>
                <w:sz w:val="16"/>
                <w:szCs w:val="16"/>
              </w:rPr>
              <w:t>status != RESOLVED</w:t>
            </w:r>
            <w:r>
              <w:rPr>
                <w:rFonts w:eastAsia="Calibri" w:cs="Calibri"/>
                <w:b w:val="false"/>
                <w:bCs w:val="false"/>
                <w:i w:val="false"/>
                <w:iCs w:val="false"/>
                <w:color w:val="111827"/>
                <w:sz w:val="18"/>
                <w:szCs w:val="18"/>
              </w:rPr>
              <w:t xml:space="preserve">; reputation không có </w:t>
            </w:r>
            <w:r>
              <w:rPr>
                <w:rFonts w:eastAsia="Consolas" w:cs="Consolas" w:ascii="Consolas" w:hAnsi="Consolas"/>
                <w:b w:val="false"/>
                <w:bCs w:val="false"/>
                <w:i w:val="false"/>
                <w:iCs w:val="false"/>
                <w:color w:val="111827"/>
                <w:sz w:val="16"/>
                <w:szCs w:val="16"/>
              </w:rPr>
              <w:t>lock_entry</w:t>
            </w:r>
            <w:r>
              <w:rPr>
                <w:rFonts w:eastAsia="Calibri" w:cs="Calibri"/>
                <w:b w:val="false"/>
                <w:bCs w:val="false"/>
                <w:i w:val="false"/>
                <w:iCs w:val="false"/>
                <w:color w:val="111827"/>
                <w:sz w:val="18"/>
                <w:szCs w:val="18"/>
              </w:rPr>
              <w:t xml:space="preserve"> mới</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11h</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Người request termination không tự động bị coi là vi phạm</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Seller yêu cầu terminate vì buyer </w:t>
            </w:r>
            <w:r>
              <w:rPr>
                <w:rFonts w:eastAsia="Consolas" w:cs="Consolas" w:ascii="Consolas" w:hAnsi="Consolas"/>
                <w:b w:val="false"/>
                <w:bCs w:val="false"/>
                <w:i w:val="false"/>
                <w:iCs w:val="false"/>
                <w:color w:val="111827"/>
                <w:sz w:val="16"/>
                <w:szCs w:val="16"/>
              </w:rPr>
              <w:t>FUNDING_FAILURE</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finalBreachingRole = BUYER</w:t>
            </w:r>
            <w:r>
              <w:rPr>
                <w:rFonts w:eastAsia="Calibri" w:cs="Calibri"/>
                <w:b w:val="false"/>
                <w:bCs w:val="false"/>
                <w:i w:val="false"/>
                <w:iCs w:val="false"/>
                <w:color w:val="111827"/>
                <w:sz w:val="18"/>
                <w:szCs w:val="18"/>
              </w:rPr>
              <w:t>, seller không bị seize/lock; mirror chiều ngược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11i</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finalBreachingRole = NULL</w:t>
            </w:r>
            <w:r>
              <w:rPr>
                <w:rFonts w:eastAsia="Calibri" w:cs="Calibri"/>
                <w:b w:val="false"/>
                <w:bCs w:val="false"/>
                <w:i w:val="false"/>
                <w:iCs w:val="false"/>
                <w:color w:val="111827"/>
                <w:sz w:val="18"/>
                <w:szCs w:val="18"/>
              </w:rPr>
              <w:t xml:space="preserve"> → không ai bị phạt</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MUTUAL_TERMINATION</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MUTUAL_REPLACEMENT</w:t>
            </w:r>
            <w:r>
              <w:rPr>
                <w:rFonts w:eastAsia="Calibri" w:cs="Calibri"/>
                <w:b w:val="false"/>
                <w:bCs w:val="false"/>
                <w:i w:val="false"/>
                <w:iCs w:val="false"/>
                <w:color w:val="111827"/>
                <w:sz w:val="18"/>
                <w:szCs w:val="18"/>
              </w:rPr>
              <w:t>/FM/</w:t>
            </w:r>
            <w:r>
              <w:rPr>
                <w:rFonts w:eastAsia="Consolas" w:cs="Consolas" w:ascii="Consolas" w:hAnsi="Consolas"/>
                <w:b w:val="false"/>
                <w:bCs w:val="false"/>
                <w:i w:val="false"/>
                <w:iCs w:val="false"/>
                <w:color w:val="111827"/>
                <w:sz w:val="16"/>
                <w:szCs w:val="16"/>
              </w:rPr>
              <w:t>ACTIVATION_FAILURE</w:t>
            </w:r>
            <w:r>
              <w:rPr>
                <w:rFonts w:eastAsia="Calibri" w:cs="Calibri"/>
                <w:b w:val="false"/>
                <w:bCs w:val="false"/>
                <w:i w:val="false"/>
                <w:iCs w:val="false"/>
                <w:color w:val="111827"/>
                <w:sz w:val="18"/>
                <w:szCs w:val="18"/>
              </w:rPr>
              <w:t xml:space="preserve"> → cọc về đúng chủ (</w:t>
            </w:r>
            <w:r>
              <w:rPr>
                <w:rFonts w:eastAsia="Consolas" w:cs="Consolas" w:ascii="Consolas" w:hAnsi="Consolas"/>
                <w:b w:val="false"/>
                <w:bCs w:val="false"/>
                <w:i w:val="false"/>
                <w:iCs w:val="false"/>
                <w:color w:val="111827"/>
                <w:sz w:val="16"/>
                <w:szCs w:val="16"/>
              </w:rPr>
              <w:t>REFUND_TO_BUYER</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RELEASE_TO_SELLER</w:t>
            </w:r>
            <w:r>
              <w:rPr>
                <w:rFonts w:eastAsia="Calibri" w:cs="Calibri"/>
                <w:b w:val="false"/>
                <w:bCs w:val="false"/>
                <w:i w:val="false"/>
                <w:iCs w:val="false"/>
                <w:color w:val="111827"/>
                <w:sz w:val="18"/>
                <w:szCs w:val="18"/>
              </w:rPr>
              <w:t xml:space="preserve">), zero </w:t>
            </w:r>
            <w:r>
              <w:rPr>
                <w:rFonts w:eastAsia="Consolas" w:cs="Consolas" w:ascii="Consolas" w:hAnsi="Consolas"/>
                <w:b w:val="false"/>
                <w:bCs w:val="false"/>
                <w:i w:val="false"/>
                <w:iCs w:val="false"/>
                <w:color w:val="111827"/>
                <w:sz w:val="16"/>
                <w:szCs w:val="16"/>
              </w:rPr>
              <w:t>DEPOSIT_FORFEITURE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CONTRACTUAL_PENALTY</w:t>
            </w:r>
            <w:r>
              <w:rPr>
                <w:rFonts w:eastAsia="Calibri" w:cs="Calibri"/>
                <w:b w:val="false"/>
                <w:bCs w:val="false"/>
                <w:i w:val="false"/>
                <w:iCs w:val="false"/>
                <w:color w:val="111827"/>
                <w:sz w:val="18"/>
                <w:szCs w:val="18"/>
              </w:rPr>
              <w:t xml:space="preserve">, zero </w:t>
            </w:r>
            <w:r>
              <w:rPr>
                <w:rFonts w:eastAsia="Consolas" w:cs="Consolas" w:ascii="Consolas" w:hAnsi="Consolas"/>
                <w:b w:val="false"/>
                <w:bCs w:val="false"/>
                <w:i w:val="false"/>
                <w:iCs w:val="false"/>
                <w:color w:val="111827"/>
                <w:sz w:val="16"/>
                <w:szCs w:val="16"/>
              </w:rPr>
              <w:t>lock_entry</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11j</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Contractual penalty không vượt cap LegalProfile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sign()</w:t>
            </w:r>
            <w:r>
              <w:rPr>
                <w:rFonts w:eastAsia="Calibri" w:cs="Calibri"/>
                <w:b w:val="false"/>
                <w:bCs w:val="false"/>
                <w:i w:val="false"/>
                <w:iCs w:val="false"/>
                <w:color w:val="111827"/>
                <w:sz w:val="18"/>
                <w:szCs w:val="18"/>
              </w:rPr>
              <w:t xml:space="preserve"> với </w:t>
            </w:r>
            <w:r>
              <w:rPr>
                <w:rFonts w:eastAsia="Consolas" w:cs="Consolas" w:ascii="Consolas" w:hAnsi="Consolas"/>
                <w:b w:val="false"/>
                <w:bCs w:val="false"/>
                <w:i w:val="false"/>
                <w:iCs w:val="false"/>
                <w:color w:val="111827"/>
                <w:sz w:val="16"/>
                <w:szCs w:val="16"/>
              </w:rPr>
              <w:t>buyerPenaltyRate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sellerPenaltyRate</w:t>
            </w:r>
            <w:r>
              <w:rPr>
                <w:rFonts w:eastAsia="Calibri" w:cs="Calibri"/>
                <w:b w:val="false"/>
                <w:bCs w:val="false"/>
                <w:i w:val="false"/>
                <w:iCs w:val="false"/>
                <w:color w:val="111827"/>
                <w:sz w:val="18"/>
                <w:szCs w:val="18"/>
              </w:rPr>
              <w:t xml:space="preserve"> &gt; </w:t>
            </w:r>
            <w:r>
              <w:rPr>
                <w:rFonts w:eastAsia="Consolas" w:cs="Consolas" w:ascii="Consolas" w:hAnsi="Consolas"/>
                <w:b w:val="false"/>
                <w:bCs w:val="false"/>
                <w:i w:val="false"/>
                <w:iCs w:val="false"/>
                <w:color w:val="111827"/>
                <w:sz w:val="16"/>
                <w:szCs w:val="16"/>
              </w:rPr>
              <w:t>maxContractualPenaltyRate</w:t>
            </w:r>
            <w:r>
              <w:rPr>
                <w:rFonts w:eastAsia="Calibri" w:cs="Calibri"/>
                <w:b w:val="false"/>
                <w:bCs w:val="false"/>
                <w:i w:val="false"/>
                <w:iCs w:val="false"/>
                <w:color w:val="111827"/>
                <w:sz w:val="18"/>
                <w:szCs w:val="18"/>
              </w:rPr>
              <w:t xml:space="preserve"> (8% VN_COMMERCIAL_LAW) → reject 400; penalty tính trên batchAmount phần bị vi phạm, không trên totalAmount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11k</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Không double recovery</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Remedy calculator: với </w:t>
            </w:r>
            <w:r>
              <w:rPr>
                <w:rFonts w:eastAsia="Consolas" w:cs="Consolas" w:ascii="Consolas" w:hAnsi="Consolas"/>
                <w:b w:val="false"/>
                <w:bCs w:val="false"/>
                <w:i w:val="false"/>
                <w:iCs w:val="false"/>
                <w:color w:val="111827"/>
                <w:sz w:val="16"/>
                <w:szCs w:val="16"/>
              </w:rPr>
              <w:t>damagesPolicy = CIVIL_PENALTY_ONLY_UNLESS_EXPRESSLY_CUMULATIVE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EXPRESS_PENALTY_ONLY</w:t>
            </w:r>
            <w:r>
              <w:rPr>
                <w:rFonts w:eastAsia="Calibri" w:cs="Calibri"/>
                <w:b w:val="false"/>
                <w:bCs w:val="false"/>
                <w:i w:val="false"/>
                <w:iCs w:val="false"/>
                <w:color w:val="111827"/>
                <w:sz w:val="18"/>
                <w:szCs w:val="18"/>
              </w:rPr>
              <w:t xml:space="preserve"> → không có </w:t>
            </w:r>
            <w:r>
              <w:rPr>
                <w:rFonts w:eastAsia="Consolas" w:cs="Consolas" w:ascii="Consolas" w:hAnsi="Consolas"/>
                <w:b w:val="false"/>
                <w:bCs w:val="false"/>
                <w:i w:val="false"/>
                <w:iCs w:val="false"/>
                <w:color w:val="111827"/>
                <w:sz w:val="16"/>
                <w:szCs w:val="16"/>
              </w:rPr>
              <w:t>DAMAGES_COMPENSATION</w:t>
            </w:r>
            <w:r>
              <w:rPr>
                <w:rFonts w:eastAsia="Calibri" w:cs="Calibri"/>
                <w:b w:val="false"/>
                <w:bCs w:val="false"/>
                <w:i w:val="false"/>
                <w:iCs w:val="false"/>
                <w:color w:val="111827"/>
                <w:sz w:val="18"/>
                <w:szCs w:val="18"/>
              </w:rPr>
              <w:t xml:space="preserve"> leg; với </w:t>
            </w:r>
            <w:r>
              <w:rPr>
                <w:rFonts w:eastAsia="Consolas" w:cs="Consolas" w:ascii="Consolas" w:hAnsi="Consolas"/>
                <w:b w:val="false"/>
                <w:bCs w:val="false"/>
                <w:i w:val="false"/>
                <w:iCs w:val="false"/>
                <w:color w:val="111827"/>
                <w:sz w:val="16"/>
                <w:szCs w:val="16"/>
              </w:rPr>
              <w:t>COMMERCIAL_CUMULATIVE_IF_PROVEN</w:t>
            </w:r>
            <w:r>
              <w:rPr>
                <w:rFonts w:eastAsia="Calibri" w:cs="Calibri"/>
                <w:b w:val="false"/>
                <w:bCs w:val="false"/>
                <w:i w:val="false"/>
                <w:iCs w:val="false"/>
                <w:color w:val="111827"/>
                <w:sz w:val="18"/>
                <w:szCs w:val="18"/>
              </w:rPr>
              <w:t xml:space="preserve"> → DAMAGES chỉ khi có bằng chứng, và </w:t>
            </w:r>
            <w:r>
              <w:rPr>
                <w:rFonts w:eastAsia="Consolas" w:cs="Consolas" w:ascii="Consolas" w:hAnsi="Consolas"/>
                <w:b w:val="false"/>
                <w:bCs w:val="false"/>
                <w:i w:val="false"/>
                <w:iCs w:val="false"/>
                <w:color w:val="111827"/>
                <w:sz w:val="16"/>
                <w:szCs w:val="16"/>
              </w:rPr>
              <w:t>DEPOSIT_FORFEITURE</w:t>
            </w:r>
            <w:r>
              <w:rPr>
                <w:rFonts w:eastAsia="Calibri" w:cs="Calibri"/>
                <w:b w:val="false"/>
                <w:bCs w:val="false"/>
                <w:i w:val="false"/>
                <w:iCs w:val="false"/>
                <w:color w:val="111827"/>
                <w:sz w:val="18"/>
                <w:szCs w:val="18"/>
              </w:rPr>
              <w:t xml:space="preserve"> offset vào penalty; ledger không có 2 khoản seize bù cùng 1 tổn thất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11l</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Mutual replacement nối đúng 2 contract, không double-count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Supersede → contract cũ </w:t>
            </w:r>
            <w:r>
              <w:rPr>
                <w:rFonts w:eastAsia="Consolas" w:cs="Consolas" w:ascii="Consolas" w:hAnsi="Consolas"/>
                <w:b w:val="false"/>
                <w:bCs w:val="false"/>
                <w:i w:val="false"/>
                <w:iCs w:val="false"/>
                <w:color w:val="111827"/>
                <w:sz w:val="16"/>
                <w:szCs w:val="16"/>
              </w:rPr>
              <w:t>SUPERSEDED</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supersededByContractId</w:t>
            </w:r>
            <w:r>
              <w:rPr>
                <w:rFonts w:eastAsia="Calibri" w:cs="Calibri"/>
                <w:b w:val="false"/>
                <w:bCs w:val="false"/>
                <w:i w:val="false"/>
                <w:iCs w:val="false"/>
                <w:color w:val="111827"/>
                <w:sz w:val="18"/>
                <w:szCs w:val="18"/>
              </w:rPr>
              <w:t xml:space="preserve">; contract mới </w:t>
            </w:r>
            <w:r>
              <w:rPr>
                <w:rFonts w:eastAsia="Consolas" w:cs="Consolas" w:ascii="Consolas" w:hAnsi="Consolas"/>
                <w:b w:val="false"/>
                <w:bCs w:val="false"/>
                <w:i w:val="false"/>
                <w:iCs w:val="false"/>
                <w:color w:val="111827"/>
                <w:sz w:val="16"/>
                <w:szCs w:val="16"/>
              </w:rPr>
              <w:t>replacesContractId</w:t>
            </w:r>
            <w:r>
              <w:rPr>
                <w:rFonts w:eastAsia="Calibri" w:cs="Calibri"/>
                <w:b w:val="false"/>
                <w:bCs w:val="false"/>
                <w:i w:val="false"/>
                <w:iCs w:val="false"/>
                <w:color w:val="111827"/>
                <w:sz w:val="18"/>
                <w:szCs w:val="18"/>
              </w:rPr>
              <w:t xml:space="preserve">; milestone </w:t>
            </w:r>
            <w:r>
              <w:rPr>
                <w:rFonts w:eastAsia="Consolas" w:cs="Consolas" w:ascii="Consolas" w:hAnsi="Consolas"/>
                <w:b w:val="false"/>
                <w:bCs w:val="false"/>
                <w:i w:val="false"/>
                <w:iCs w:val="false"/>
                <w:color w:val="111827"/>
                <w:sz w:val="16"/>
                <w:szCs w:val="16"/>
              </w:rPr>
              <w:t>SETTLED</w:t>
            </w:r>
            <w:r>
              <w:rPr>
                <w:rFonts w:eastAsia="Calibri" w:cs="Calibri"/>
                <w:b w:val="false"/>
                <w:bCs w:val="false"/>
                <w:i w:val="false"/>
                <w:iCs w:val="false"/>
                <w:color w:val="111827"/>
                <w:sz w:val="18"/>
                <w:szCs w:val="18"/>
              </w:rPr>
              <w:t xml:space="preserve"> cũ giữ nguyên; tiền lock cũ refund hết (tổng lock contract cũ = 0), contract mới lock từ 0</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11m</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Milestone funding failure không kẹt tiền + không phạt oan seller</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Mock bank fail lock batch milestone 2 → hết retry → </w:t>
            </w:r>
            <w:r>
              <w:rPr>
                <w:rFonts w:eastAsia="Consolas" w:cs="Consolas" w:ascii="Consolas" w:hAnsi="Consolas"/>
                <w:b w:val="false"/>
                <w:bCs w:val="false"/>
                <w:i w:val="false"/>
                <w:iCs w:val="false"/>
                <w:color w:val="111827"/>
                <w:sz w:val="16"/>
                <w:szCs w:val="16"/>
              </w:rPr>
              <w:t>FUNDING_FAILED</w:t>
            </w:r>
            <w:r>
              <w:rPr>
                <w:rFonts w:eastAsia="Calibri" w:cs="Calibri"/>
                <w:b w:val="false"/>
                <w:bCs w:val="false"/>
                <w:i w:val="false"/>
                <w:iCs w:val="false"/>
                <w:color w:val="111827"/>
                <w:sz w:val="18"/>
                <w:szCs w:val="18"/>
              </w:rPr>
              <w:t xml:space="preserve">, đồng hồ giao hàng seller tạm dừng (không trigger seller-quá-hạn), leg đã lock refund; hết </w:t>
            </w:r>
            <w:r>
              <w:rPr>
                <w:rFonts w:eastAsia="Consolas" w:cs="Consolas" w:ascii="Consolas" w:hAnsi="Consolas"/>
                <w:b w:val="false"/>
                <w:bCs w:val="false"/>
                <w:i w:val="false"/>
                <w:iCs w:val="false"/>
                <w:color w:val="111827"/>
                <w:sz w:val="16"/>
                <w:szCs w:val="16"/>
              </w:rPr>
              <w:t>fundingCureWindowDays</w:t>
            </w:r>
            <w:r>
              <w:rPr>
                <w:rFonts w:eastAsia="Calibri" w:cs="Calibri"/>
                <w:b w:val="false"/>
                <w:bCs w:val="false"/>
                <w:i w:val="false"/>
                <w:iCs w:val="false"/>
                <w:color w:val="111827"/>
                <w:sz w:val="18"/>
                <w:szCs w:val="18"/>
              </w:rPr>
              <w:t xml:space="preserve"> → buyer breach Rổ A, seller không bị seize</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11n</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Termination pro-rata không đụng milestone đã </w:t>
            </w:r>
            <w:r>
              <w:rPr>
                <w:rFonts w:eastAsia="Consolas" w:cs="Consolas" w:ascii="Consolas" w:hAnsi="Consolas"/>
                <w:b w:val="false"/>
                <w:bCs w:val="false"/>
                <w:i w:val="false"/>
                <w:iCs w:val="false"/>
                <w:color w:val="111827"/>
                <w:sz w:val="16"/>
                <w:szCs w:val="16"/>
              </w:rPr>
              <w:t>SETTLED</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TERMINATION_FOR_BREACH</w:t>
            </w:r>
            <w:r>
              <w:rPr>
                <w:rFonts w:eastAsia="Calibri" w:cs="Calibri"/>
                <w:b w:val="false"/>
                <w:bCs w:val="false"/>
                <w:i w:val="false"/>
                <w:iCs w:val="false"/>
                <w:color w:val="111827"/>
                <w:sz w:val="18"/>
                <w:szCs w:val="18"/>
              </w:rPr>
              <w:t xml:space="preserve"> giữa hợp đồng (milestone 1-2 </w:t>
            </w:r>
            <w:r>
              <w:rPr>
                <w:rFonts w:eastAsia="Consolas" w:cs="Consolas" w:ascii="Consolas" w:hAnsi="Consolas"/>
                <w:b w:val="false"/>
                <w:bCs w:val="false"/>
                <w:i w:val="false"/>
                <w:iCs w:val="false"/>
                <w:color w:val="111827"/>
                <w:sz w:val="16"/>
                <w:szCs w:val="16"/>
              </w:rPr>
              <w:t>SETTLED</w:t>
            </w:r>
            <w:r>
              <w:rPr>
                <w:rFonts w:eastAsia="Calibri" w:cs="Calibri"/>
                <w:b w:val="false"/>
                <w:bCs w:val="false"/>
                <w:i w:val="false"/>
                <w:iCs w:val="false"/>
                <w:color w:val="111827"/>
                <w:sz w:val="18"/>
                <w:szCs w:val="18"/>
              </w:rPr>
              <w:t>, 3-5 chưa) → penalty/forfeiture chỉ tính trên batch 3-5; ledger milestone 1-2 không có entry mới, tiền đã release không bị truy thu</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11o</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Một </w:t>
            </w:r>
            <w:r>
              <w:rPr>
                <w:rFonts w:eastAsia="Consolas" w:cs="Consolas" w:ascii="Consolas" w:hAnsi="Consolas"/>
                <w:b w:val="false"/>
                <w:bCs w:val="false"/>
                <w:i w:val="false"/>
                <w:iCs w:val="false"/>
                <w:color w:val="111827"/>
                <w:sz w:val="16"/>
                <w:szCs w:val="16"/>
              </w:rPr>
              <w:t>remedyDecisionId</w:t>
            </w:r>
            <w:r>
              <w:rPr>
                <w:rFonts w:eastAsia="Calibri" w:cs="Calibri"/>
                <w:b w:val="false"/>
                <w:bCs w:val="false"/>
                <w:i w:val="false"/>
                <w:iCs w:val="false"/>
                <w:color w:val="111827"/>
                <w:sz w:val="18"/>
                <w:szCs w:val="18"/>
              </w:rPr>
              <w:t xml:space="preserve"> → đúng 1 bộ bank legs, ≤ 1 reputation lock (chặn double-consume)</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Replay </w:t>
            </w: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 xml:space="preserve"> / gửi leg trùng → </w:t>
            </w:r>
            <w:r>
              <w:rPr>
                <w:rFonts w:eastAsia="Consolas" w:cs="Consolas" w:ascii="Consolas" w:hAnsi="Consolas"/>
                <w:b w:val="false"/>
                <w:bCs w:val="false"/>
                <w:i w:val="false"/>
                <w:iCs w:val="false"/>
                <w:color w:val="111827"/>
                <w:sz w:val="16"/>
                <w:szCs w:val="16"/>
              </w:rPr>
              <w:t>ledger_entry.remedy_leg_id</w:t>
            </w:r>
            <w:r>
              <w:rPr>
                <w:rFonts w:eastAsia="Calibri" w:cs="Calibri"/>
                <w:b w:val="false"/>
                <w:bCs w:val="false"/>
                <w:i w:val="false"/>
                <w:iCs w:val="false"/>
                <w:color w:val="111827"/>
                <w:sz w:val="18"/>
                <w:szCs w:val="18"/>
              </w:rPr>
              <w:t xml:space="preserve"> UNIQUE chặn từng leg (đơn vị dedup đúng — 1 decision nhiều legs), reconcile </w:t>
            </w:r>
            <w:r>
              <w:rPr>
                <w:rFonts w:eastAsia="Consolas" w:cs="Consolas" w:ascii="Consolas" w:hAnsi="Consolas"/>
                <w:b w:val="false"/>
                <w:bCs w:val="false"/>
                <w:i w:val="false"/>
                <w:iCs w:val="false"/>
                <w:color w:val="111827"/>
                <w:sz w:val="16"/>
                <w:szCs w:val="16"/>
              </w:rPr>
              <w:t>SUM</w:t>
            </w:r>
            <w:r>
              <w:rPr>
                <w:rFonts w:eastAsia="Calibri" w:cs="Calibri"/>
                <w:b w:val="false"/>
                <w:bCs w:val="false"/>
                <w:i w:val="false"/>
                <w:iCs w:val="false"/>
                <w:color w:val="111827"/>
                <w:sz w:val="18"/>
                <w:szCs w:val="18"/>
              </w:rPr>
              <w:t xml:space="preserve"> group theo </w:t>
            </w:r>
            <w:r>
              <w:rPr>
                <w:rFonts w:eastAsia="Consolas" w:cs="Consolas" w:ascii="Consolas" w:hAnsi="Consolas"/>
                <w:b w:val="false"/>
                <w:bCs w:val="false"/>
                <w:i w:val="false"/>
                <w:iCs w:val="false"/>
                <w:color w:val="111827"/>
                <w:sz w:val="16"/>
                <w:szCs w:val="16"/>
              </w:rPr>
              <w:t>remedy_decision_id</w:t>
            </w:r>
            <w:r>
              <w:rPr>
                <w:rFonts w:eastAsia="Calibri" w:cs="Calibri"/>
                <w:b w:val="false"/>
                <w:bCs w:val="false"/>
                <w:i w:val="false"/>
                <w:iCs w:val="false"/>
                <w:color w:val="111827"/>
                <w:sz w:val="18"/>
                <w:szCs w:val="18"/>
              </w:rPr>
              <w:t xml:space="preserve"> khớp đúng 1 bộ; reputation </w:t>
            </w:r>
            <w:r>
              <w:rPr>
                <w:rFonts w:eastAsia="Consolas" w:cs="Consolas" w:ascii="Consolas" w:hAnsi="Consolas"/>
                <w:b w:val="false"/>
                <w:bCs w:val="false"/>
                <w:i w:val="false"/>
                <w:iCs w:val="false"/>
                <w:color w:val="111827"/>
                <w:sz w:val="16"/>
                <w:szCs w:val="16"/>
              </w:rPr>
              <w:t>lock_entry.remedy_decision_id</w:t>
            </w:r>
            <w:r>
              <w:rPr>
                <w:rFonts w:eastAsia="Calibri" w:cs="Calibri"/>
                <w:b w:val="false"/>
                <w:bCs w:val="false"/>
                <w:i w:val="false"/>
                <w:iCs w:val="false"/>
                <w:color w:val="111827"/>
                <w:sz w:val="18"/>
                <w:szCs w:val="18"/>
              </w:rPr>
              <w:t xml:space="preserve"> UNIQUE chặn lock thứ 2 kể cả từ event khác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11p</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Supersede crash windows không nuốt tiền/không kẹt hợp đồng</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(a) draft replacement không đủ 2 chữ ký → cũ vẫn </w:t>
            </w:r>
            <w:r>
              <w:rPr>
                <w:rFonts w:eastAsia="Consolas" w:cs="Consolas" w:ascii="Consolas" w:hAnsi="Consolas"/>
                <w:b w:val="false"/>
                <w:bCs w:val="false"/>
                <w:i w:val="false"/>
                <w:iCs w:val="false"/>
                <w:color w:val="111827"/>
                <w:sz w:val="16"/>
                <w:szCs w:val="16"/>
              </w:rPr>
              <w:t>ACTIVE</w:t>
            </w:r>
            <w:r>
              <w:rPr>
                <w:rFonts w:eastAsia="Calibri" w:cs="Calibri"/>
                <w:b w:val="false"/>
                <w:bCs w:val="false"/>
                <w:i w:val="false"/>
                <w:iCs w:val="false"/>
                <w:color w:val="111827"/>
                <w:sz w:val="18"/>
                <w:szCs w:val="18"/>
              </w:rPr>
              <w:t xml:space="preserve">, zero sự kiện tiền; (b) mới </w:t>
            </w: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refund cũ fail giữa chừng → cũ đứng </w:t>
            </w:r>
            <w:r>
              <w:rPr>
                <w:rFonts w:eastAsia="Consolas" w:cs="Consolas" w:ascii="Consolas" w:hAnsi="Consolas"/>
                <w:b w:val="false"/>
                <w:bCs w:val="false"/>
                <w:i w:val="false"/>
                <w:iCs w:val="false"/>
                <w:color w:val="111827"/>
                <w:sz w:val="16"/>
                <w:szCs w:val="16"/>
              </w:rPr>
              <w:t>SUPERSEDE_REFUND_PENDING</w:t>
            </w:r>
            <w:r>
              <w:rPr>
                <w:rFonts w:eastAsia="Calibri" w:cs="Calibri"/>
                <w:b w:val="false"/>
                <w:bCs w:val="false"/>
                <w:i w:val="false"/>
                <w:iCs w:val="false"/>
                <w:color w:val="111827"/>
                <w:sz w:val="18"/>
                <w:szCs w:val="18"/>
              </w:rPr>
              <w:t xml:space="preserve"> + alert, không nhảy </w:t>
            </w:r>
            <w:r>
              <w:rPr>
                <w:rFonts w:eastAsia="Consolas" w:cs="Consolas" w:ascii="Consolas" w:hAnsi="Consolas"/>
                <w:b w:val="false"/>
                <w:bCs w:val="false"/>
                <w:i w:val="false"/>
                <w:iCs w:val="false"/>
                <w:color w:val="111827"/>
                <w:sz w:val="16"/>
                <w:szCs w:val="16"/>
              </w:rPr>
              <w:t>SUPERSEDED</w:t>
            </w:r>
            <w:r>
              <w:rPr>
                <w:rFonts w:eastAsia="Calibri" w:cs="Calibri"/>
                <w:b w:val="false"/>
                <w:bCs w:val="false"/>
                <w:i w:val="false"/>
                <w:iCs w:val="false"/>
                <w:color w:val="111827"/>
                <w:sz w:val="18"/>
                <w:szCs w:val="18"/>
              </w:rPr>
              <w:t xml:space="preserve">; (c) cũ </w:t>
            </w:r>
            <w:r>
              <w:rPr>
                <w:rFonts w:eastAsia="Consolas" w:cs="Consolas" w:ascii="Consolas" w:hAnsi="Consolas"/>
                <w:b w:val="false"/>
                <w:bCs w:val="false"/>
                <w:i w:val="false"/>
                <w:iCs w:val="false"/>
                <w:color w:val="111827"/>
                <w:sz w:val="16"/>
                <w:szCs w:val="16"/>
              </w:rPr>
              <w:t>SUPERSEDED</w:t>
            </w:r>
            <w:r>
              <w:rPr>
                <w:rFonts w:eastAsia="Calibri" w:cs="Calibri"/>
                <w:b w:val="false"/>
                <w:bCs w:val="false"/>
                <w:i w:val="false"/>
                <w:iCs w:val="false"/>
                <w:color w:val="111827"/>
                <w:sz w:val="18"/>
                <w:szCs w:val="18"/>
              </w:rPr>
              <w:t xml:space="preserve"> xong, activation mới fail → mới đi đường </w:t>
            </w:r>
            <w:r>
              <w:rPr>
                <w:rFonts w:eastAsia="Consolas" w:cs="Consolas" w:ascii="Consolas" w:hAnsi="Consolas"/>
                <w:b w:val="false"/>
                <w:bCs w:val="false"/>
                <w:i w:val="false"/>
                <w:iCs w:val="false"/>
                <w:color w:val="111827"/>
                <w:sz w:val="16"/>
                <w:szCs w:val="16"/>
              </w:rPr>
              <w:t>ACTIVATION_FAILED</w:t>
            </w:r>
            <w:r>
              <w:rPr>
                <w:rFonts w:eastAsia="Calibri" w:cs="Calibri"/>
                <w:b w:val="false"/>
                <w:bCs w:val="false"/>
                <w:i w:val="false"/>
                <w:iCs w:val="false"/>
                <w:color w:val="111827"/>
                <w:sz w:val="18"/>
                <w:szCs w:val="18"/>
              </w:rPr>
              <w:t xml:space="preserve"> chuẩn, cũ không rollback</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11q</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Replay evidence event không nhân đôi audit record/anchor</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Redeliver cùng </w:t>
            </w: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contract.terminated</w:t>
            </w:r>
            <w:r>
              <w:rPr>
                <w:rFonts w:eastAsia="Calibri" w:cs="Calibri"/>
                <w:b w:val="false"/>
                <w:bCs w:val="false"/>
                <w:i w:val="false"/>
                <w:iCs w:val="false"/>
                <w:color w:val="111827"/>
                <w:sz w:val="18"/>
                <w:szCs w:val="18"/>
              </w:rPr>
              <w:t xml:space="preserve"> (eventId cũ) → </w:t>
            </w:r>
            <w:r>
              <w:rPr>
                <w:rFonts w:eastAsia="Consolas" w:cs="Consolas" w:ascii="Consolas" w:hAnsi="Consolas"/>
                <w:b w:val="false"/>
                <w:bCs w:val="false"/>
                <w:i w:val="false"/>
                <w:iCs w:val="false"/>
                <w:color w:val="111827"/>
                <w:sz w:val="16"/>
                <w:szCs w:val="16"/>
              </w:rPr>
              <w:t>audit_record.source_event_id</w:t>
            </w:r>
            <w:r>
              <w:rPr>
                <w:rFonts w:eastAsia="Calibri" w:cs="Calibri"/>
                <w:b w:val="false"/>
                <w:bCs w:val="false"/>
                <w:i w:val="false"/>
                <w:iCs w:val="false"/>
                <w:color w:val="111827"/>
                <w:sz w:val="18"/>
                <w:szCs w:val="18"/>
              </w:rPr>
              <w:t xml:space="preserve"> UNIQUE reject/no-op, không record mới, không anchor mới, không email evidence thứ 2</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11r</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Reservation/release không double-decrement hoặc double-restore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Reserve replay cùng </w:t>
            </w:r>
            <w:r>
              <w:rPr>
                <w:rFonts w:eastAsia="Consolas" w:cs="Consolas" w:ascii="Consolas" w:hAnsi="Consolas"/>
                <w:b w:val="false"/>
                <w:bCs w:val="false"/>
                <w:i w:val="false"/>
                <w:iCs w:val="false"/>
                <w:color w:val="111827"/>
                <w:sz w:val="16"/>
                <w:szCs w:val="16"/>
              </w:rPr>
              <w:t>contractId</w:t>
            </w:r>
            <w:r>
              <w:rPr>
                <w:rFonts w:eastAsia="Calibri" w:cs="Calibri"/>
                <w:b w:val="false"/>
                <w:bCs w:val="false"/>
                <w:i w:val="false"/>
                <w:iCs w:val="false"/>
                <w:color w:val="111827"/>
                <w:sz w:val="18"/>
                <w:szCs w:val="18"/>
              </w:rPr>
              <w:t xml:space="preserve"> trả cùng record; withdraw/activation-failed/compensation replay cùng hoặc khác eventId hợp lệ chỉ transition </w:t>
            </w:r>
            <w:r>
              <w:rPr>
                <w:rFonts w:eastAsia="Consolas" w:cs="Consolas" w:ascii="Consolas" w:hAnsi="Consolas"/>
                <w:b w:val="false"/>
                <w:bCs w:val="false"/>
                <w:i w:val="false"/>
                <w:iCs w:val="false"/>
                <w:color w:val="111827"/>
                <w:sz w:val="16"/>
                <w:szCs w:val="16"/>
              </w:rPr>
              <w:t>RELEASED</w:t>
            </w:r>
            <w:r>
              <w:rPr>
                <w:rFonts w:eastAsia="Calibri" w:cs="Calibri"/>
                <w:b w:val="false"/>
                <w:bCs w:val="false"/>
                <w:i w:val="false"/>
                <w:iCs w:val="false"/>
                <w:color w:val="111827"/>
                <w:sz w:val="18"/>
                <w:szCs w:val="18"/>
              </w:rPr>
              <w:t xml:space="preserve"> một lần và counter khớp</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11s</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chưa commit inventory và quantity snapshot phải khớp</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Ép </w:t>
            </w:r>
            <w:r>
              <w:rPr>
                <w:rFonts w:eastAsia="Consolas" w:cs="Consolas" w:ascii="Consolas" w:hAnsi="Consolas"/>
                <w:b w:val="false"/>
                <w:bCs w:val="false"/>
                <w:i w:val="false"/>
                <w:iCs w:val="false"/>
                <w:color w:val="111827"/>
                <w:sz w:val="16"/>
                <w:szCs w:val="16"/>
              </w:rPr>
              <w:t>Σ committedQuantity != reservedQuantity</w:t>
            </w:r>
            <w:r>
              <w:rPr>
                <w:rFonts w:eastAsia="Calibri" w:cs="Calibri"/>
                <w:b w:val="false"/>
                <w:bCs w:val="false"/>
                <w:i w:val="false"/>
                <w:iCs w:val="false"/>
                <w:color w:val="111827"/>
                <w:sz w:val="18"/>
                <w:szCs w:val="18"/>
              </w:rPr>
              <w:t xml:space="preserve"> → chặn </w:t>
            </w: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đúng tổng → </w:t>
            </w:r>
            <w:r>
              <w:rPr>
                <w:rFonts w:eastAsia="Consolas" w:cs="Consolas" w:ascii="Consolas" w:hAnsi="Consolas"/>
                <w:b w:val="false"/>
                <w:bCs w:val="false"/>
                <w:i w:val="false"/>
                <w:iCs w:val="false"/>
                <w:color w:val="111827"/>
                <w:sz w:val="16"/>
                <w:szCs w:val="16"/>
              </w:rPr>
              <w:t>SIGNED_RELEASABLE</w:t>
            </w:r>
            <w:r>
              <w:rPr>
                <w:rFonts w:eastAsia="Calibri" w:cs="Calibri"/>
                <w:b w:val="false"/>
                <w:bCs w:val="false"/>
                <w:i w:val="false"/>
                <w:iCs w:val="false"/>
                <w:color w:val="111827"/>
                <w:sz w:val="18"/>
                <w:szCs w:val="18"/>
              </w:rPr>
              <w:t xml:space="preserve">; activation failure restore, chỉ </w:t>
            </w:r>
            <w:r>
              <w:rPr>
                <w:rFonts w:eastAsia="Consolas" w:cs="Consolas" w:ascii="Consolas" w:hAnsi="Consolas"/>
                <w:b w:val="false"/>
                <w:bCs w:val="false"/>
                <w:i w:val="false"/>
                <w:iCs w:val="false"/>
                <w:color w:val="111827"/>
                <w:sz w:val="16"/>
                <w:szCs w:val="16"/>
              </w:rPr>
              <w:t>contract.activated</w:t>
            </w:r>
            <w:r>
              <w:rPr>
                <w:rFonts w:eastAsia="Calibri" w:cs="Calibri"/>
                <w:b w:val="false"/>
                <w:bCs w:val="false"/>
                <w:i w:val="false"/>
                <w:iCs w:val="false"/>
                <w:color w:val="111827"/>
                <w:sz w:val="18"/>
                <w:szCs w:val="18"/>
              </w:rPr>
              <w:t xml:space="preserve"> chuyển </w:t>
            </w:r>
            <w:r>
              <w:rPr>
                <w:rFonts w:eastAsia="Consolas" w:cs="Consolas" w:ascii="Consolas" w:hAnsi="Consolas"/>
                <w:b w:val="false"/>
                <w:bCs w:val="false"/>
                <w:i w:val="false"/>
                <w:iCs w:val="false"/>
                <w:color w:val="111827"/>
                <w:sz w:val="16"/>
                <w:szCs w:val="16"/>
              </w:rPr>
              <w:t>COMMITTED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11t</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Template/profile là một phần nội dung ký</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Đổi riêng </w:t>
            </w:r>
            <w:r>
              <w:rPr>
                <w:rFonts w:eastAsia="Consolas" w:cs="Consolas" w:ascii="Consolas" w:hAnsi="Consolas"/>
                <w:b w:val="false"/>
                <w:bCs w:val="false"/>
                <w:i w:val="false"/>
                <w:iCs w:val="false"/>
                <w:color w:val="111827"/>
                <w:sz w:val="16"/>
                <w:szCs w:val="16"/>
              </w:rPr>
              <w:t>contractTemplateVersion</w:t>
            </w:r>
            <w:r>
              <w:rPr>
                <w:rFonts w:eastAsia="Calibri" w:cs="Calibri"/>
                <w:b w:val="false"/>
                <w:bCs w:val="false"/>
                <w:i w:val="false"/>
                <w:iCs w:val="false"/>
                <w:color w:val="111827"/>
                <w:sz w:val="18"/>
                <w:szCs w:val="18"/>
              </w:rPr>
              <w:t xml:space="preserve">, </w:t>
            </w:r>
            <w:r>
              <w:rPr>
                <w:rFonts w:eastAsia="Consolas" w:cs="Consolas" w:ascii="Consolas" w:hAnsi="Consolas"/>
                <w:b w:val="false"/>
                <w:bCs w:val="false"/>
                <w:i w:val="false"/>
                <w:iCs w:val="false"/>
                <w:color w:val="111827"/>
                <w:sz w:val="16"/>
                <w:szCs w:val="16"/>
              </w:rPr>
              <w:t>contractTemplateHash</w:t>
            </w:r>
            <w:r>
              <w:rPr>
                <w:rFonts w:eastAsia="Calibri" w:cs="Calibri"/>
                <w:b w:val="false"/>
                <w:bCs w:val="false"/>
                <w:i w:val="false"/>
                <w:iCs w:val="false"/>
                <w:color w:val="111827"/>
                <w:sz w:val="18"/>
                <w:szCs w:val="18"/>
              </w:rPr>
              <w:t xml:space="preserve"> hoặc </w:t>
            </w:r>
            <w:r>
              <w:rPr>
                <w:rFonts w:eastAsia="Consolas" w:cs="Consolas" w:ascii="Consolas" w:hAnsi="Consolas"/>
                <w:b w:val="false"/>
                <w:bCs w:val="false"/>
                <w:i w:val="false"/>
                <w:iCs w:val="false"/>
                <w:color w:val="111827"/>
                <w:sz w:val="16"/>
                <w:szCs w:val="16"/>
              </w:rPr>
              <w:t>coffeeQualityProfileVersion</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signedContentHash</w:t>
            </w:r>
            <w:r>
              <w:rPr>
                <w:rFonts w:eastAsia="Calibri" w:cs="Calibri"/>
                <w:b w:val="false"/>
                <w:bCs w:val="false"/>
                <w:i w:val="false"/>
                <w:iCs w:val="false"/>
                <w:color w:val="111827"/>
                <w:sz w:val="18"/>
                <w:szCs w:val="18"/>
              </w:rPr>
              <w:t xml:space="preserve"> đổi; OTP/consent cũ bị reject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11u</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Final PDF khớp đúng nội dung đã ký và không overwrite</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Recompute PDF bytes = </w:t>
            </w:r>
            <w:r>
              <w:rPr>
                <w:rFonts w:eastAsia="Consolas" w:cs="Consolas" w:ascii="Consolas" w:hAnsi="Consolas"/>
                <w:b w:val="false"/>
                <w:bCs w:val="false"/>
                <w:i w:val="false"/>
                <w:iCs w:val="false"/>
                <w:color w:val="111827"/>
                <w:sz w:val="16"/>
                <w:szCs w:val="16"/>
              </w:rPr>
              <w:t>documentFileHash</w:t>
            </w:r>
            <w:r>
              <w:rPr>
                <w:rFonts w:eastAsia="Calibri" w:cs="Calibri"/>
                <w:b w:val="false"/>
                <w:bCs w:val="false"/>
                <w:i w:val="false"/>
                <w:iCs w:val="false"/>
                <w:color w:val="111827"/>
                <w:sz w:val="18"/>
                <w:szCs w:val="18"/>
              </w:rPr>
              <w:t xml:space="preserve">, metadata </w:t>
            </w:r>
            <w:r>
              <w:rPr>
                <w:rFonts w:eastAsia="Consolas" w:cs="Consolas" w:ascii="Consolas" w:hAnsi="Consolas"/>
                <w:b w:val="false"/>
                <w:bCs w:val="false"/>
                <w:i w:val="false"/>
                <w:iCs w:val="false"/>
                <w:color w:val="111827"/>
                <w:sz w:val="16"/>
                <w:szCs w:val="16"/>
              </w:rPr>
              <w:t>sourceContentHash = signedContentHash</w:t>
            </w:r>
            <w:r>
              <w:rPr>
                <w:rFonts w:eastAsia="Calibri" w:cs="Calibri"/>
                <w:b w:val="false"/>
                <w:bCs w:val="false"/>
                <w:i w:val="false"/>
                <w:iCs w:val="false"/>
                <w:color w:val="111827"/>
                <w:sz w:val="18"/>
                <w:szCs w:val="18"/>
              </w:rPr>
              <w:t>; thử replace blob/document READY → reject, bản cũ còn đọc được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11v</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P0</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PDF generation fail không làm mất chữ ký</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Chữ ký thứ hai commit </w:t>
            </w:r>
            <w:r>
              <w:rPr>
                <w:rFonts w:eastAsia="Consolas" w:cs="Consolas" w:ascii="Consolas" w:hAnsi="Consolas"/>
                <w:b w:val="false"/>
                <w:bCs w:val="false"/>
                <w:i w:val="false"/>
                <w:iCs w:val="false"/>
                <w:color w:val="111827"/>
                <w:sz w:val="16"/>
                <w:szCs w:val="16"/>
              </w:rPr>
              <w:t>SIGNED</w:t>
            </w:r>
            <w:r>
              <w:rPr>
                <w:rFonts w:eastAsia="Calibri" w:cs="Calibri"/>
                <w:b w:val="false"/>
                <w:bCs w:val="false"/>
                <w:i w:val="false"/>
                <w:iCs w:val="false"/>
                <w:color w:val="111827"/>
                <w:sz w:val="18"/>
                <w:szCs w:val="18"/>
              </w:rPr>
              <w:t xml:space="preserve"> + document </w:t>
            </w:r>
            <w:r>
              <w:rPr>
                <w:rFonts w:eastAsia="Consolas" w:cs="Consolas" w:ascii="Consolas" w:hAnsi="Consolas"/>
                <w:b w:val="false"/>
                <w:bCs w:val="false"/>
                <w:i w:val="false"/>
                <w:iCs w:val="false"/>
                <w:color w:val="111827"/>
                <w:sz w:val="16"/>
                <w:szCs w:val="16"/>
              </w:rPr>
              <w:t>PENDING</w:t>
            </w:r>
            <w:r>
              <w:rPr>
                <w:rFonts w:eastAsia="Calibri" w:cs="Calibri"/>
                <w:b w:val="false"/>
                <w:bCs w:val="false"/>
                <w:i w:val="false"/>
                <w:iCs w:val="false"/>
                <w:color w:val="111827"/>
                <w:sz w:val="18"/>
                <w:szCs w:val="18"/>
              </w:rPr>
              <w:t>; mock renderer/file-service fail rồi retry → hai Signature vẫn còn, cuối cùng đúng một document READY/event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12</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User khác không thao tác contract người khác</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Ownership check → </w:t>
            </w:r>
            <w:r>
              <w:rPr>
                <w:rFonts w:eastAsia="Consolas" w:cs="Consolas" w:ascii="Consolas" w:hAnsi="Consolas"/>
                <w:b w:val="false"/>
                <w:bCs w:val="false"/>
                <w:i w:val="false"/>
                <w:iCs w:val="false"/>
                <w:color w:val="111827"/>
                <w:sz w:val="16"/>
                <w:szCs w:val="16"/>
              </w:rPr>
              <w:t>403</w:t>
            </w:r>
            <w:r>
              <w:rPr>
                <w:rFonts w:eastAsia="Calibri" w:cs="Calibri"/>
                <w:b w:val="false"/>
                <w:bCs w:val="false"/>
                <w:i w:val="false"/>
                <w:iCs w:val="false"/>
                <w:color w:val="111827"/>
                <w:sz w:val="18"/>
                <w:szCs w:val="18"/>
              </w:rPr>
              <w:t xml:space="preserve"> (contract, escrow, statement)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13</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Client không tự tiêm identity</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Gửi kèm </w:t>
            </w:r>
            <w:r>
              <w:rPr>
                <w:rFonts w:eastAsia="Consolas" w:cs="Consolas" w:ascii="Consolas" w:hAnsi="Consolas"/>
                <w:b w:val="false"/>
                <w:bCs w:val="false"/>
                <w:i w:val="false"/>
                <w:iCs w:val="false"/>
                <w:color w:val="111827"/>
                <w:sz w:val="16"/>
                <w:szCs w:val="16"/>
              </w:rPr>
              <w:t>X-User-Id</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X-User-Role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X-Gateway-Secret</w:t>
            </w:r>
            <w:r>
              <w:rPr>
                <w:rFonts w:eastAsia="Calibri" w:cs="Calibri"/>
                <w:b w:val="false"/>
                <w:bCs w:val="false"/>
                <w:i w:val="false"/>
                <w:iCs w:val="false"/>
                <w:color w:val="111827"/>
                <w:sz w:val="18"/>
                <w:szCs w:val="18"/>
              </w:rPr>
              <w:t xml:space="preserve"> giả → bị strip/overwrite, downstream nhận identity từ JWT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14</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/internal/**</w:t>
            </w:r>
            <w:r>
              <w:rPr>
                <w:rFonts w:eastAsia="Calibri" w:cs="Calibri"/>
                <w:b w:val="false"/>
                <w:bCs w:val="false"/>
                <w:i w:val="false"/>
                <w:iCs w:val="false"/>
                <w:color w:val="111827"/>
                <w:sz w:val="18"/>
                <w:szCs w:val="18"/>
              </w:rPr>
              <w:t xml:space="preserve"> không ra ngoài</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Gọi từ external → </w:t>
            </w:r>
            <w:r>
              <w:rPr>
                <w:rFonts w:eastAsia="Consolas" w:cs="Consolas" w:ascii="Consolas" w:hAnsi="Consolas"/>
                <w:b w:val="false"/>
                <w:bCs w:val="false"/>
                <w:i w:val="false"/>
                <w:iCs w:val="false"/>
                <w:color w:val="111827"/>
                <w:sz w:val="16"/>
                <w:szCs w:val="16"/>
              </w:rPr>
              <w:t>404/403</w:t>
            </w:r>
            <w:r>
              <w:rPr>
                <w:rFonts w:eastAsia="Calibri" w:cs="Calibri"/>
                <w:b w:val="false"/>
                <w:bCs w:val="false"/>
                <w:i w:val="false"/>
                <w:iCs w:val="false"/>
                <w:color w:val="111827"/>
                <w:sz w:val="18"/>
                <w:szCs w:val="18"/>
              </w:rPr>
              <w:t xml:space="preserve"> tại Gateway, không forward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15</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File nhiễm virus không thành evidence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Upload EICAR qua </w:t>
            </w:r>
            <w:r>
              <w:rPr>
                <w:rFonts w:eastAsia="Consolas" w:cs="Consolas" w:ascii="Consolas" w:hAnsi="Consolas"/>
                <w:b w:val="false"/>
                <w:bCs w:val="false"/>
                <w:i w:val="false"/>
                <w:iCs w:val="false"/>
                <w:color w:val="111827"/>
                <w:sz w:val="16"/>
                <w:szCs w:val="16"/>
              </w:rPr>
              <w:t>StoreOnBehalfOf</w:t>
            </w:r>
            <w:r>
              <w:rPr>
                <w:rFonts w:eastAsia="Calibri" w:cs="Calibri"/>
                <w:b w:val="false"/>
                <w:bCs w:val="false"/>
                <w:i w:val="false"/>
                <w:iCs w:val="false"/>
                <w:color w:val="111827"/>
                <w:sz w:val="18"/>
                <w:szCs w:val="18"/>
              </w:rPr>
              <w:t xml:space="preserve"> và qua email intake → </w:t>
            </w:r>
            <w:r>
              <w:rPr>
                <w:rFonts w:eastAsia="Consolas" w:cs="Consolas" w:ascii="Consolas" w:hAnsi="Consolas"/>
                <w:b w:val="false"/>
                <w:bCs w:val="false"/>
                <w:i w:val="false"/>
                <w:iCs w:val="false"/>
                <w:color w:val="111827"/>
                <w:sz w:val="16"/>
                <w:szCs w:val="16"/>
              </w:rPr>
              <w:t>FAILED</w:t>
            </w:r>
            <w:r>
              <w:rPr>
                <w:rFonts w:eastAsia="Calibri" w:cs="Calibri"/>
                <w:b w:val="false"/>
                <w:bCs w:val="false"/>
                <w:i w:val="false"/>
                <w:iCs w:val="false"/>
                <w:color w:val="111827"/>
                <w:sz w:val="18"/>
                <w:szCs w:val="18"/>
              </w:rPr>
              <w:t xml:space="preserve">, không có </w:t>
            </w:r>
            <w:r>
              <w:rPr>
                <w:rFonts w:eastAsia="Consolas" w:cs="Consolas" w:ascii="Consolas" w:hAnsi="Consolas"/>
                <w:b w:val="false"/>
                <w:bCs w:val="false"/>
                <w:i w:val="false"/>
                <w:iCs w:val="false"/>
                <w:color w:val="111827"/>
                <w:sz w:val="16"/>
                <w:szCs w:val="16"/>
              </w:rPr>
              <w:t>file.ready</w:t>
            </w:r>
            <w:r>
              <w:rPr>
                <w:rFonts w:eastAsia="Calibri" w:cs="Calibri"/>
                <w:b w:val="false"/>
                <w:bCs w:val="false"/>
                <w:i w:val="false"/>
                <w:iCs w:val="false"/>
                <w:color w:val="111827"/>
                <w:sz w:val="18"/>
                <w:szCs w:val="18"/>
              </w:rPr>
              <w:t>, không gắn được vào milestone/report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16</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OPERATOR không chạm được đường ADMIN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OPERATOR gọi approve maker-checker / </w:t>
            </w:r>
            <w:r>
              <w:rPr>
                <w:rFonts w:eastAsia="Consolas" w:cs="Consolas" w:ascii="Consolas" w:hAnsi="Consolas"/>
                <w:b w:val="false"/>
                <w:bCs w:val="false"/>
                <w:i w:val="false"/>
                <w:iCs w:val="false"/>
                <w:color w:val="111827"/>
                <w:sz w:val="16"/>
                <w:szCs w:val="16"/>
              </w:rPr>
              <w:t>RetryDepositLock</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/admin/audit</w:t>
            </w:r>
            <w:r>
              <w:rPr>
                <w:rFonts w:eastAsia="Calibri" w:cs="Calibri"/>
                <w:b w:val="false"/>
                <w:bCs w:val="false"/>
                <w:i w:val="false"/>
                <w:iCs w:val="false"/>
                <w:color w:val="111827"/>
                <w:sz w:val="18"/>
                <w:szCs w:val="18"/>
              </w:rPr>
              <w:t xml:space="preserve"> → </w:t>
            </w:r>
            <w:r>
              <w:rPr>
                <w:rFonts w:eastAsia="Consolas" w:cs="Consolas" w:ascii="Consolas" w:hAnsi="Consolas"/>
                <w:b w:val="false"/>
                <w:bCs w:val="false"/>
                <w:i w:val="false"/>
                <w:iCs w:val="false"/>
                <w:color w:val="111827"/>
                <w:sz w:val="16"/>
                <w:szCs w:val="16"/>
              </w:rPr>
              <w:t>403</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17</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ADMIN không tự approve đề xuất của chính mình</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Cùng 1 account propose rồi approve → reject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18</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Unlock sớm không mở khoá nhầm khi nhiều lock chồng</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2 lock (T+60, T+30), unlock sớm lock 1 → </w:t>
            </w:r>
            <w:r>
              <w:rPr>
                <w:rFonts w:eastAsia="Consolas" w:cs="Consolas" w:ascii="Consolas" w:hAnsi="Consolas"/>
                <w:b w:val="false"/>
                <w:bCs w:val="false"/>
                <w:i w:val="false"/>
                <w:iCs w:val="false"/>
                <w:color w:val="111827"/>
                <w:sz w:val="16"/>
                <w:szCs w:val="16"/>
              </w:rPr>
              <w:t>lockedUntil</w:t>
            </w:r>
            <w:r>
              <w:rPr>
                <w:rFonts w:eastAsia="Calibri" w:cs="Calibri"/>
                <w:b w:val="false"/>
                <w:bCs w:val="false"/>
                <w:i w:val="false"/>
                <w:iCs w:val="false"/>
                <w:color w:val="111827"/>
                <w:sz w:val="18"/>
                <w:szCs w:val="18"/>
              </w:rPr>
              <w:t xml:space="preserve"> user-service = T+30, </w:t>
            </w:r>
            <w:r>
              <w:rPr>
                <w:rFonts w:eastAsia="Consolas" w:cs="Consolas" w:ascii="Consolas" w:hAnsi="Consolas"/>
                <w:b w:val="false"/>
                <w:bCs w:val="false"/>
                <w:i w:val="false"/>
                <w:iCs w:val="false"/>
                <w:color w:val="111827"/>
                <w:sz w:val="16"/>
                <w:szCs w:val="16"/>
              </w:rPr>
              <w:t>sign()</w:t>
            </w:r>
            <w:r>
              <w:rPr>
                <w:rFonts w:eastAsia="Calibri" w:cs="Calibri"/>
                <w:b w:val="false"/>
                <w:bCs w:val="false"/>
                <w:i w:val="false"/>
                <w:iCs w:val="false"/>
                <w:color w:val="111827"/>
                <w:sz w:val="18"/>
                <w:szCs w:val="18"/>
              </w:rPr>
              <w:t xml:space="preserve"> vẫn bị chặn</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19</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sign()</w:t>
            </w:r>
            <w:r>
              <w:rPr>
                <w:rFonts w:eastAsia="Calibri" w:cs="Calibri"/>
                <w:b w:val="false"/>
                <w:bCs w:val="false"/>
                <w:i w:val="false"/>
                <w:iCs w:val="false"/>
                <w:color w:val="111827"/>
                <w:sz w:val="18"/>
                <w:szCs w:val="18"/>
              </w:rPr>
              <w:t xml:space="preserve"> fail-closed khi user-service chết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Stop user-service → sign bị reject, không fallback anonymous</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20</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OTP fail không gửi muộn</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Provider trả lỗi → contract-service nhận 5xx; xác nhận không có mail nào được gửi sau đó với </w:t>
            </w:r>
            <w:r>
              <w:rPr>
                <w:rFonts w:eastAsia="Consolas" w:cs="Consolas" w:ascii="Consolas" w:hAnsi="Consolas"/>
                <w:b w:val="false"/>
                <w:bCs w:val="false"/>
                <w:i w:val="false"/>
                <w:iCs w:val="false"/>
                <w:color w:val="111827"/>
                <w:sz w:val="16"/>
                <w:szCs w:val="16"/>
              </w:rPr>
              <w:t>requestId</w:t>
            </w:r>
            <w:r>
              <w:rPr>
                <w:rFonts w:eastAsia="Calibri" w:cs="Calibri"/>
                <w:b w:val="false"/>
                <w:bCs w:val="false"/>
                <w:i w:val="false"/>
                <w:iCs w:val="false"/>
                <w:color w:val="111827"/>
                <w:sz w:val="18"/>
                <w:szCs w:val="18"/>
              </w:rPr>
              <w:t xml:space="preserve"> cũ trừ khi caller tự retry</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21</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Public DTO không lộ PII</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GET /users/{id}</w:t>
            </w:r>
            <w:r>
              <w:rPr>
                <w:rFonts w:eastAsia="Calibri" w:cs="Calibri"/>
                <w:b w:val="false"/>
                <w:bCs w:val="false"/>
                <w:i w:val="false"/>
                <w:iCs w:val="false"/>
                <w:color w:val="111827"/>
                <w:sz w:val="18"/>
                <w:szCs w:val="18"/>
              </w:rPr>
              <w:t xml:space="preserve"> → không email/phone/address; public-summary yêu cầu JWT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21b</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OTP challenge binding</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Verify với JWT user khác / otpId khác contract / terms đã đổi sau phát OTP → 403/409/invalidate; không lấy được "OTP mới nhất" của người khác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21c</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Lock ordering sống qua restart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Apply unlock revision N, restart service, deliver locked revision N-1 (eventId mới) → bị bỏ qua nhờ </w:t>
            </w:r>
            <w:r>
              <w:rPr>
                <w:rFonts w:eastAsia="Consolas" w:cs="Consolas" w:ascii="Consolas" w:hAnsi="Consolas"/>
                <w:b w:val="false"/>
                <w:bCs w:val="false"/>
                <w:i w:val="false"/>
                <w:iCs w:val="false"/>
                <w:color w:val="111827"/>
                <w:sz w:val="16"/>
                <w:szCs w:val="16"/>
              </w:rPr>
              <w:t>last_lock_revision</w:t>
            </w:r>
            <w:r>
              <w:rPr>
                <w:rFonts w:eastAsia="Calibri" w:cs="Calibri"/>
                <w:b w:val="false"/>
                <w:bCs w:val="false"/>
                <w:i w:val="false"/>
                <w:iCs w:val="false"/>
                <w:color w:val="111827"/>
                <w:sz w:val="18"/>
                <w:szCs w:val="18"/>
              </w:rPr>
              <w:t xml:space="preserve"> persist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21d</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legalHold</w:t>
            </w:r>
            <w:r>
              <w:rPr>
                <w:rFonts w:eastAsia="Calibri" w:cs="Calibri"/>
                <w:b w:val="false"/>
                <w:bCs w:val="false"/>
                <w:i w:val="false"/>
                <w:iCs w:val="false"/>
                <w:color w:val="111827"/>
                <w:sz w:val="18"/>
                <w:szCs w:val="18"/>
              </w:rPr>
              <w:t xml:space="preserve"> chặn xoá tuyệt đối</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Set legalHold + retention đã hết → lifecycle job gọi </w:t>
            </w:r>
            <w:r>
              <w:rPr>
                <w:rFonts w:eastAsia="Consolas" w:cs="Consolas" w:ascii="Consolas" w:hAnsi="Consolas"/>
                <w:b w:val="false"/>
                <w:bCs w:val="false"/>
                <w:i w:val="false"/>
                <w:iCs w:val="false"/>
                <w:color w:val="111827"/>
                <w:sz w:val="16"/>
                <w:szCs w:val="16"/>
              </w:rPr>
              <w:t>DeleteFile</w:t>
            </w:r>
            <w:r>
              <w:rPr>
                <w:rFonts w:eastAsia="Calibri" w:cs="Calibri"/>
                <w:b w:val="false"/>
                <w:bCs w:val="false"/>
                <w:i w:val="false"/>
                <w:iCs w:val="false"/>
                <w:color w:val="111827"/>
                <w:sz w:val="18"/>
                <w:szCs w:val="18"/>
              </w:rPr>
              <w:t xml:space="preserve"> → REJECT, file còn nguyên</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21e</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Xoá file 2 bước tự lành</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Mock MinIO delete fail sau tombstone → job re-run → cả DB lẫn blob về trạng thái nhất quán, không rác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21f</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Listing/offer fail-closed khi user-service chết</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Stop user-service → CreateListing/CreateOffer trả 503, user đang khoá không lách được</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21g</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OTP scope và supersession đúng tuple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Verify phải cùng </w:t>
            </w:r>
            <w:r>
              <w:rPr>
                <w:rFonts w:eastAsia="Consolas" w:cs="Consolas" w:ascii="Consolas" w:hAnsi="Consolas"/>
                <w:b w:val="false"/>
                <w:bCs w:val="false"/>
                <w:i w:val="false"/>
                <w:iCs w:val="false"/>
                <w:color w:val="111827"/>
                <w:sz w:val="16"/>
                <w:szCs w:val="16"/>
              </w:rPr>
              <w:t>(signerUserId, contractId, signedContentHash)</w:t>
            </w:r>
            <w:r>
              <w:rPr>
                <w:rFonts w:eastAsia="Calibri" w:cs="Calibri"/>
                <w:b w:val="false"/>
                <w:bCs w:val="false"/>
                <w:i w:val="false"/>
                <w:iCs w:val="false"/>
                <w:color w:val="111827"/>
                <w:sz w:val="18"/>
                <w:szCs w:val="18"/>
              </w:rPr>
              <w:t>; không có cross-user/cross-contract latest OTP; resend làm challenge cũ reject, chỉ newest still-valid challenge pass</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21h</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P1</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Consent bind đúng action, subject, statement và content hash</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Dùng consent của contract/action khác, statement version cũ hoặc </w:t>
            </w:r>
            <w:r>
              <w:rPr>
                <w:rFonts w:eastAsia="Consolas" w:cs="Consolas" w:ascii="Consolas" w:hAnsi="Consolas"/>
                <w:b w:val="false"/>
                <w:bCs w:val="false"/>
                <w:i w:val="false"/>
                <w:iCs w:val="false"/>
                <w:color w:val="111827"/>
                <w:sz w:val="16"/>
                <w:szCs w:val="16"/>
              </w:rPr>
              <w:t>presentedContentHash</w:t>
            </w:r>
            <w:r>
              <w:rPr>
                <w:rFonts w:eastAsia="Calibri" w:cs="Calibri"/>
                <w:b w:val="false"/>
                <w:bCs w:val="false"/>
                <w:i w:val="false"/>
                <w:iCs w:val="false"/>
                <w:color w:val="111827"/>
                <w:sz w:val="18"/>
                <w:szCs w:val="18"/>
              </w:rPr>
              <w:t xml:space="preserve"> lệch → reject trước side effect/OTP; đúng input tạo đúng một append-only ConsentEvidence</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22</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Đồ án chỉ nhận cà phê và cà phê bắt buộc plot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Create/republish listing hoặc create contract với </w:t>
            </w:r>
            <w:r>
              <w:rPr>
                <w:rFonts w:eastAsia="Consolas" w:cs="Consolas" w:ascii="Consolas" w:hAnsi="Consolas"/>
                <w:b w:val="false"/>
                <w:bCs w:val="false"/>
                <w:i w:val="false"/>
                <w:iCs w:val="false"/>
                <w:color w:val="111827"/>
                <w:sz w:val="16"/>
                <w:szCs w:val="16"/>
              </w:rPr>
              <w:t>RICE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RUBBER</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CASHEW</w:t>
            </w:r>
            <w:r>
              <w:rPr>
                <w:rFonts w:eastAsia="Calibri" w:cs="Calibri"/>
                <w:b w:val="false"/>
                <w:bCs w:val="false"/>
                <w:i w:val="false"/>
                <w:iCs w:val="false"/>
                <w:color w:val="111827"/>
                <w:sz w:val="18"/>
                <w:szCs w:val="18"/>
              </w:rPr>
              <w:t xml:space="preserve"> → schema/domain reject; </w:t>
            </w:r>
            <w:r>
              <w:rPr>
                <w:rFonts w:eastAsia="Consolas" w:cs="Consolas" w:ascii="Consolas" w:hAnsi="Consolas"/>
                <w:b w:val="false"/>
                <w:bCs w:val="false"/>
                <w:i w:val="false"/>
                <w:iCs w:val="false"/>
                <w:color w:val="111827"/>
                <w:sz w:val="16"/>
                <w:szCs w:val="16"/>
              </w:rPr>
              <w:t>COFFEE</w:t>
            </w:r>
            <w:r>
              <w:rPr>
                <w:rFonts w:eastAsia="Calibri" w:cs="Calibri"/>
                <w:b w:val="false"/>
                <w:bCs w:val="false"/>
                <w:i w:val="false"/>
                <w:iCs w:val="false"/>
                <w:color w:val="111827"/>
                <w:sz w:val="18"/>
                <w:szCs w:val="18"/>
              </w:rPr>
              <w:t xml:space="preserve"> thiếu plot → reject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23</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Analytics chết không ảnh hưởng giao dịch</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Stop analytics-service → settle milestone vẫn hoàn tất; analytics </w:t>
            </w:r>
            <w:r>
              <w:rPr>
                <w:rFonts w:eastAsia="Calibri" w:cs="Calibri"/>
                <w:b/>
                <w:bCs/>
                <w:i w:val="false"/>
                <w:iCs w:val="false"/>
                <w:color w:val="111827"/>
                <w:sz w:val="18"/>
                <w:szCs w:val="18"/>
              </w:rPr>
              <w:t>catch-up từ queue backlog</w:t>
            </w:r>
            <w:r>
              <w:rPr>
                <w:rFonts w:eastAsia="Calibri" w:cs="Calibri"/>
                <w:b w:val="false"/>
                <w:bCs w:val="false"/>
                <w:i w:val="false"/>
                <w:iCs w:val="false"/>
                <w:color w:val="111827"/>
                <w:sz w:val="18"/>
                <w:szCs w:val="18"/>
              </w:rPr>
              <w:t xml:space="preserve"> khi sống lại (outage ngắn — KHÔNG phải cold rebuild, sửa 18/07/2026)</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24</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Notification dedup theo recipient + type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1 event 2 recipients + retry → mỗi (recipient, type) đúng 1 mail </w:t>
            </w:r>
            <w:r>
              <w:rPr>
                <w:rFonts w:eastAsia="Consolas" w:cs="Consolas" w:ascii="Consolas" w:hAnsi="Consolas"/>
                <w:b w:val="false"/>
                <w:bCs w:val="false"/>
                <w:i w:val="false"/>
                <w:iCs w:val="false"/>
                <w:color w:val="111827"/>
                <w:sz w:val="16"/>
                <w:szCs w:val="16"/>
              </w:rPr>
              <w:t>SENT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25</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Restore đụng tiền phải qua verify mới mở</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Restore </w:t>
            </w:r>
            <w:r>
              <w:rPr>
                <w:rFonts w:eastAsia="Consolas" w:cs="Consolas" w:ascii="Consolas" w:hAnsi="Consolas"/>
                <w:b w:val="false"/>
                <w:bCs w:val="false"/>
                <w:i w:val="false"/>
                <w:iCs w:val="false"/>
                <w:color w:val="111827"/>
                <w:sz w:val="16"/>
                <w:szCs w:val="16"/>
              </w:rPr>
              <w:t>bank_db</w:t>
            </w:r>
            <w:r>
              <w:rPr>
                <w:rFonts w:eastAsia="Calibri" w:cs="Calibri"/>
                <w:b w:val="false"/>
                <w:bCs w:val="false"/>
                <w:i w:val="false"/>
                <w:iCs w:val="false"/>
                <w:color w:val="111827"/>
                <w:sz w:val="18"/>
                <w:szCs w:val="18"/>
              </w:rPr>
              <w:t xml:space="preserve"> test env → 2 job verify chạy pass trước khi mở traffic (demo DR)</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26</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Event cũ không ghi đè quyết định mới</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Deliver </w:t>
            </w:r>
            <w:r>
              <w:rPr>
                <w:rFonts w:eastAsia="Consolas" w:cs="Consolas" w:ascii="Consolas" w:hAnsi="Consolas"/>
                <w:b w:val="false"/>
                <w:bCs w:val="false"/>
                <w:i w:val="false"/>
                <w:iCs w:val="false"/>
                <w:color w:val="111827"/>
                <w:sz w:val="16"/>
                <w:szCs w:val="16"/>
              </w:rPr>
              <w:t>reputation.locked/unlocked</w:t>
            </w:r>
            <w:r>
              <w:rPr>
                <w:rFonts w:eastAsia="Calibri" w:cs="Calibri"/>
                <w:b w:val="false"/>
                <w:bCs w:val="false"/>
                <w:i w:val="false"/>
                <w:iCs w:val="false"/>
                <w:color w:val="111827"/>
                <w:sz w:val="18"/>
                <w:szCs w:val="18"/>
              </w:rPr>
              <w:t xml:space="preserve"> sai thứ tự (</w:t>
            </w:r>
            <w:r>
              <w:rPr>
                <w:rFonts w:eastAsia="Consolas" w:cs="Consolas" w:ascii="Consolas" w:hAnsi="Consolas"/>
                <w:b w:val="false"/>
                <w:bCs w:val="false"/>
                <w:i w:val="false"/>
                <w:iCs w:val="false"/>
                <w:color w:val="111827"/>
                <w:sz w:val="16"/>
                <w:szCs w:val="16"/>
              </w:rPr>
              <w:t>lockRevision</w:t>
            </w:r>
            <w:r>
              <w:rPr>
                <w:rFonts w:eastAsia="Calibri" w:cs="Calibri"/>
                <w:b w:val="false"/>
                <w:bCs w:val="false"/>
                <w:i w:val="false"/>
                <w:iCs w:val="false"/>
                <w:color w:val="111827"/>
                <w:sz w:val="18"/>
                <w:szCs w:val="18"/>
              </w:rPr>
              <w:t xml:space="preserve"> nhỏ hơn — sửa 18/07) → bị bỏ qua</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26b</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Plot overlap chéo seller bị bắt</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Seller B đăng ký polygon trùng/lọt trong polygon Seller A → </w:t>
            </w:r>
            <w:r>
              <w:rPr>
                <w:rFonts w:eastAsia="Consolas" w:cs="Consolas" w:ascii="Consolas" w:hAnsi="Consolas"/>
                <w:b w:val="false"/>
                <w:bCs w:val="false"/>
                <w:i w:val="false"/>
                <w:iCs w:val="false"/>
                <w:color w:val="111827"/>
                <w:sz w:val="16"/>
                <w:szCs w:val="16"/>
              </w:rPr>
              <w:t>plotReuseRisk = HIGH</w:t>
            </w:r>
            <w:r>
              <w:rPr>
                <w:rFonts w:eastAsia="Calibri" w:cs="Calibri"/>
                <w:b w:val="false"/>
                <w:bCs w:val="false"/>
                <w:i w:val="false"/>
                <w:iCs w:val="false"/>
                <w:color w:val="111827"/>
                <w:sz w:val="18"/>
                <w:szCs w:val="18"/>
              </w:rPr>
              <w:t xml:space="preserve"> + OPERATOR review, không auto-reject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26c</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Yield anomaly là signal, không phải gate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declaredQuantity</w:t>
            </w:r>
            <w:r>
              <w:rPr>
                <w:rFonts w:eastAsia="Calibri" w:cs="Calibri"/>
                <w:b w:val="false"/>
                <w:bCs w:val="false"/>
                <w:i w:val="false"/>
                <w:iCs w:val="false"/>
                <w:color w:val="111827"/>
                <w:sz w:val="18"/>
                <w:szCs w:val="18"/>
              </w:rPr>
              <w:t xml:space="preserve"> vượt Σ(plotArea×maxYield) → </w:t>
            </w:r>
            <w:r>
              <w:rPr>
                <w:rFonts w:eastAsia="Consolas" w:cs="Consolas" w:ascii="Consolas" w:hAnsi="Consolas"/>
                <w:b w:val="false"/>
                <w:bCs w:val="false"/>
                <w:i w:val="false"/>
                <w:iCs w:val="false"/>
                <w:color w:val="111827"/>
                <w:sz w:val="16"/>
                <w:szCs w:val="16"/>
              </w:rPr>
              <w:t>yieldRisk</w:t>
            </w:r>
            <w:r>
              <w:rPr>
                <w:rFonts w:eastAsia="Calibri" w:cs="Calibri"/>
                <w:b w:val="false"/>
                <w:bCs w:val="false"/>
                <w:i w:val="false"/>
                <w:iCs w:val="false"/>
                <w:color w:val="111827"/>
                <w:sz w:val="18"/>
                <w:szCs w:val="18"/>
              </w:rPr>
              <w:t xml:space="preserve"> + yêu cầu bổ sung/review; listing KHÔNG bị auto-reject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26d</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Deployment policy enforce được</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CI check: image pin theo digest, secret không nằm trong image, protected branch bắt buộc approval — fail build nếu vi phạm (policy test, không phải runtime test)</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26e</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Delta 1 vượt threshold không auto-gán phá hợp đồng</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Shortfall &gt; threshold, không FM claim → milestone mở </w:t>
            </w:r>
            <w:r>
              <w:rPr>
                <w:rFonts w:eastAsia="Consolas" w:cs="Consolas" w:ascii="Consolas" w:hAnsi="Consolas"/>
                <w:b w:val="false"/>
                <w:bCs w:val="false"/>
                <w:i w:val="false"/>
                <w:iCs w:val="false"/>
                <w:color w:val="111827"/>
                <w:sz w:val="16"/>
                <w:szCs w:val="16"/>
              </w:rPr>
              <w:t>BreachCase</w:t>
            </w:r>
            <w:r>
              <w:rPr>
                <w:rFonts w:eastAsia="Calibri" w:cs="Calibri"/>
                <w:b w:val="false"/>
                <w:bCs w:val="false"/>
                <w:i w:val="false"/>
                <w:iCs w:val="false"/>
                <w:color w:val="111827"/>
                <w:sz w:val="18"/>
                <w:szCs w:val="18"/>
              </w:rPr>
              <w:t xml:space="preserve"> (không bắn </w:t>
            </w:r>
            <w:r>
              <w:rPr>
                <w:rFonts w:eastAsia="Consolas" w:cs="Consolas" w:ascii="Consolas" w:hAnsi="Consolas"/>
                <w:b w:val="false"/>
                <w:bCs w:val="false"/>
                <w:i w:val="false"/>
                <w:iCs w:val="false"/>
                <w:color w:val="111827"/>
                <w:sz w:val="16"/>
                <w:szCs w:val="16"/>
              </w:rPr>
              <w:t>milestone.cancelled_with_penalty</w:t>
            </w:r>
            <w:r>
              <w:rPr>
                <w:rFonts w:eastAsia="Calibri" w:cs="Calibri"/>
                <w:b w:val="false"/>
                <w:bCs w:val="false"/>
                <w:i w:val="false"/>
                <w:iCs w:val="false"/>
                <w:color w:val="111827"/>
                <w:sz w:val="18"/>
                <w:szCs w:val="18"/>
              </w:rPr>
              <w:t xml:space="preserve"> tự động); pro-rata phần đã giao vẫn release</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26f</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Reputation chỉ phạt strategic breach</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 xml:space="preserve"> với </w:t>
            </w:r>
            <w:r>
              <w:rPr>
                <w:rFonts w:eastAsia="Consolas" w:cs="Consolas" w:ascii="Consolas" w:hAnsi="Consolas"/>
                <w:b w:val="false"/>
                <w:bCs w:val="false"/>
                <w:i w:val="false"/>
                <w:iCs w:val="false"/>
                <w:color w:val="111827"/>
                <w:sz w:val="16"/>
                <w:szCs w:val="16"/>
              </w:rPr>
              <w:t>breachReasonCode = PRODUCTION_SHOCK_NON_FM</w:t>
            </w:r>
            <w:r>
              <w:rPr>
                <w:rFonts w:eastAsia="Calibri" w:cs="Calibri"/>
                <w:b w:val="false"/>
                <w:bCs w:val="false"/>
                <w:i w:val="false"/>
                <w:iCs w:val="false"/>
                <w:color w:val="111827"/>
                <w:sz w:val="18"/>
                <w:szCs w:val="18"/>
              </w:rPr>
              <w:t xml:space="preserve"> → không </w:t>
            </w:r>
            <w:r>
              <w:rPr>
                <w:rFonts w:eastAsia="Consolas" w:cs="Consolas" w:ascii="Consolas" w:hAnsi="Consolas"/>
                <w:b w:val="false"/>
                <w:bCs w:val="false"/>
                <w:i w:val="false"/>
                <w:iCs w:val="false"/>
                <w:color w:val="111827"/>
                <w:sz w:val="16"/>
                <w:szCs w:val="16"/>
              </w:rPr>
              <w:t>lock_entry</w:t>
            </w:r>
            <w:r>
              <w:rPr>
                <w:rFonts w:eastAsia="Calibri" w:cs="Calibri"/>
                <w:b w:val="false"/>
                <w:bCs w:val="false"/>
                <w:i w:val="false"/>
                <w:iCs w:val="false"/>
                <w:color w:val="111827"/>
                <w:sz w:val="18"/>
                <w:szCs w:val="18"/>
              </w:rPr>
              <w:t xml:space="preserve">; với </w:t>
            </w:r>
            <w:r>
              <w:rPr>
                <w:rFonts w:eastAsia="Consolas" w:cs="Consolas" w:ascii="Consolas" w:hAnsi="Consolas"/>
                <w:b w:val="false"/>
                <w:bCs w:val="false"/>
                <w:i w:val="false"/>
                <w:iCs w:val="false"/>
                <w:color w:val="111827"/>
                <w:sz w:val="16"/>
                <w:szCs w:val="16"/>
              </w:rPr>
              <w:t>SIDE_SELLING</w:t>
            </w:r>
            <w:r>
              <w:rPr>
                <w:rFonts w:eastAsia="Calibri" w:cs="Calibri"/>
                <w:b w:val="false"/>
                <w:bCs w:val="false"/>
                <w:i w:val="false"/>
                <w:iCs w:val="false"/>
                <w:color w:val="111827"/>
                <w:sz w:val="18"/>
                <w:szCs w:val="18"/>
              </w:rPr>
              <w:t xml:space="preserve"> → có; </w:t>
            </w:r>
            <w:r>
              <w:rPr>
                <w:rFonts w:eastAsia="Consolas" w:cs="Consolas" w:ascii="Consolas" w:hAnsi="Consolas"/>
                <w:b w:val="false"/>
                <w:bCs w:val="false"/>
                <w:i w:val="false"/>
                <w:iCs w:val="false"/>
                <w:color w:val="111827"/>
                <w:sz w:val="16"/>
                <w:szCs w:val="16"/>
              </w:rPr>
              <w:t>zeroProgressMultiplier</w:t>
            </w:r>
            <w:r>
              <w:rPr>
                <w:rFonts w:eastAsia="Calibri" w:cs="Calibri"/>
                <w:b w:val="false"/>
                <w:bCs w:val="false"/>
                <w:i w:val="false"/>
                <w:iCs w:val="false"/>
                <w:color w:val="111827"/>
                <w:sz w:val="18"/>
                <w:szCs w:val="18"/>
              </w:rPr>
              <w:t xml:space="preserve"> 1.5x chỉ khi strategic + 0 settled</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26g</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Analytics đo </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không đo người bấm nút</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contract.terminated</w:t>
            </w:r>
            <w:r>
              <w:rPr>
                <w:rFonts w:eastAsia="Calibri" w:cs="Calibri"/>
                <w:b w:val="false"/>
                <w:bCs w:val="false"/>
                <w:i w:val="false"/>
                <w:iCs w:val="false"/>
                <w:color w:val="111827"/>
                <w:sz w:val="18"/>
                <w:szCs w:val="18"/>
              </w:rPr>
              <w:t xml:space="preserve"> các nhánh → </w:t>
            </w:r>
            <w:r>
              <w:rPr>
                <w:rFonts w:eastAsia="Consolas" w:cs="Consolas" w:ascii="Consolas" w:hAnsi="Consolas"/>
                <w:b w:val="false"/>
                <w:bCs w:val="false"/>
                <w:i w:val="false"/>
                <w:iCs w:val="false"/>
                <w:color w:val="111827"/>
                <w:sz w:val="16"/>
                <w:szCs w:val="16"/>
              </w:rPr>
              <w:t>fact_contract_termination</w:t>
            </w:r>
            <w:r>
              <w:rPr>
                <w:rFonts w:eastAsia="Calibri" w:cs="Calibri"/>
                <w:b w:val="false"/>
                <w:bCs w:val="false"/>
                <w:i w:val="false"/>
                <w:iCs w:val="false"/>
                <w:color w:val="111827"/>
                <w:sz w:val="18"/>
                <w:szCs w:val="18"/>
              </w:rPr>
              <w:t xml:space="preserve"> tách </w:t>
            </w:r>
            <w:r>
              <w:rPr>
                <w:rFonts w:eastAsia="Consolas" w:cs="Consolas" w:ascii="Consolas" w:hAnsi="Consolas"/>
                <w:b w:val="false"/>
                <w:bCs w:val="false"/>
                <w:i w:val="false"/>
                <w:iCs w:val="false"/>
                <w:color w:val="111827"/>
                <w:sz w:val="16"/>
                <w:szCs w:val="16"/>
              </w:rPr>
              <w:t>terminationType</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requestedBy</w:t>
            </w:r>
            <w:r>
              <w:rPr>
                <w:rFonts w:eastAsia="Calibri" w:cs="Calibri"/>
                <w:b w:val="false"/>
                <w:bCs w:val="false"/>
                <w:i w:val="false"/>
                <w:iCs w:val="false"/>
                <w:color w:val="111827"/>
                <w:sz w:val="18"/>
                <w:szCs w:val="18"/>
              </w:rPr>
              <w:t>/</w:t>
            </w:r>
            <w:r>
              <w:rPr>
                <w:rFonts w:eastAsia="Consolas" w:cs="Consolas" w:ascii="Consolas" w:hAnsi="Consolas"/>
                <w:b w:val="false"/>
                <w:bCs w:val="false"/>
                <w:i w:val="false"/>
                <w:iCs w:val="false"/>
                <w:color w:val="111827"/>
                <w:sz w:val="16"/>
                <w:szCs w:val="16"/>
              </w:rPr>
              <w:t>finalBreachingRole</w:t>
            </w:r>
            <w:r>
              <w:rPr>
                <w:rFonts w:eastAsia="Calibri" w:cs="Calibri"/>
                <w:b w:val="false"/>
                <w:bCs w:val="false"/>
                <w:i w:val="false"/>
                <w:iCs w:val="false"/>
                <w:color w:val="111827"/>
                <w:sz w:val="18"/>
                <w:szCs w:val="18"/>
              </w:rPr>
              <w:t>; mutual không đếm vào default rate</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26h</w:t>
            </w:r>
          </w:p>
        </w:tc>
        <w:tc>
          <w:tcPr>
            <w:tcW w:w="1905"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i w:val="false"/>
                <w:iCs w:val="false"/>
                <w:color w:val="111827"/>
                <w:sz w:val="18"/>
                <w:szCs w:val="18"/>
              </w:rPr>
              <w:t>Allegation bị bác/được miễn trách không phát hậu quả tiêu cực (đổi tên 19/07 lần 2 — đồ án chưa có cure state, không gọi "cure thành công")</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onsolas" w:cs="Consolas" w:ascii="Consolas" w:hAnsi="Consolas"/>
                <w:b w:val="false"/>
                <w:bCs w:val="false"/>
                <w:i w:val="false"/>
                <w:iCs w:val="false"/>
                <w:color w:val="111827"/>
                <w:sz w:val="16"/>
                <w:szCs w:val="16"/>
              </w:rPr>
              <w:t>BreachCase</w:t>
            </w:r>
            <w:r>
              <w:rPr>
                <w:rFonts w:eastAsia="Calibri" w:cs="Calibri"/>
                <w:b w:val="false"/>
                <w:bCs w:val="false"/>
                <w:i w:val="false"/>
                <w:iCs w:val="false"/>
                <w:color w:val="111827"/>
                <w:sz w:val="18"/>
                <w:szCs w:val="18"/>
              </w:rPr>
              <w:t xml:space="preserve"> RESOLVED với </w:t>
            </w:r>
            <w:r>
              <w:rPr>
                <w:rFonts w:eastAsia="Consolas" w:cs="Consolas" w:ascii="Consolas" w:hAnsi="Consolas"/>
                <w:b w:val="false"/>
                <w:bCs w:val="false"/>
                <w:i w:val="false"/>
                <w:iCs w:val="false"/>
                <w:color w:val="111827"/>
                <w:sz w:val="16"/>
                <w:szCs w:val="16"/>
              </w:rPr>
              <w:t>finalBreachingRole = NULL</w:t>
            </w:r>
            <w:r>
              <w:rPr>
                <w:rFonts w:eastAsia="Calibri" w:cs="Calibri"/>
                <w:b w:val="false"/>
                <w:bCs w:val="false"/>
                <w:i w:val="false"/>
                <w:iCs w:val="false"/>
                <w:color w:val="111827"/>
                <w:sz w:val="18"/>
                <w:szCs w:val="18"/>
              </w:rPr>
              <w:t xml:space="preserve"> → không termination, không lock_entry cho bên bị cáo buộc; </w:t>
            </w:r>
            <w:r>
              <w:rPr>
                <w:rFonts w:eastAsia="Consolas" w:cs="Consolas" w:ascii="Consolas" w:hAnsi="Consolas"/>
                <w:b w:val="false"/>
                <w:bCs w:val="false"/>
                <w:i w:val="false"/>
                <w:iCs w:val="false"/>
                <w:color w:val="111827"/>
                <w:sz w:val="16"/>
                <w:szCs w:val="16"/>
              </w:rPr>
              <w:t>remedy.finalized</w:t>
            </w:r>
            <w:r>
              <w:rPr>
                <w:rFonts w:eastAsia="Calibri" w:cs="Calibri"/>
                <w:b w:val="false"/>
                <w:bCs w:val="false"/>
                <w:i w:val="false"/>
                <w:iCs w:val="false"/>
                <w:color w:val="111827"/>
                <w:sz w:val="18"/>
                <w:szCs w:val="18"/>
              </w:rPr>
              <w:t xml:space="preserve"> nếu phát chỉ chứa refund/release legs</w:t>
            </w:r>
          </w:p>
        </w:tc>
      </w:tr>
      <w:tr>
        <w:trPr>
          <w:cantSplit w:val="true"/>
        </w:trPr>
        <w:tc>
          <w:tcPr>
            <w:tcW w:w="174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26i</w:t>
            </w:r>
          </w:p>
        </w:tc>
        <w:tc>
          <w:tcPr>
            <w:tcW w:w="1905"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P2</w:t>
            </w:r>
          </w:p>
        </w:tc>
        <w:tc>
          <w:tcPr>
            <w:tcW w:w="2994"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Inspection đang pending chặn auto-confirm</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i w:val="false"/>
                <w:iCs w:val="false"/>
                <w:color w:val="111827"/>
                <w:sz w:val="18"/>
                <w:szCs w:val="18"/>
              </w:rPr>
              <w:t xml:space="preserve">Milestone </w:t>
            </w:r>
            <w:r>
              <w:rPr>
                <w:rFonts w:eastAsia="Consolas" w:cs="Consolas" w:ascii="Consolas" w:hAnsi="Consolas"/>
                <w:b w:val="false"/>
                <w:bCs w:val="false"/>
                <w:i w:val="false"/>
                <w:iCs w:val="false"/>
                <w:color w:val="111827"/>
                <w:sz w:val="16"/>
                <w:szCs w:val="16"/>
              </w:rPr>
              <w:t>CONTESTED</w:t>
            </w:r>
            <w:r>
              <w:rPr>
                <w:rFonts w:eastAsia="Calibri" w:cs="Calibri"/>
                <w:b w:val="false"/>
                <w:bCs w:val="false"/>
                <w:i w:val="false"/>
                <w:iCs w:val="false"/>
                <w:color w:val="111827"/>
                <w:sz w:val="18"/>
                <w:szCs w:val="18"/>
              </w:rPr>
              <w:t xml:space="preserve">/có commission Level 1.5-2 đang chạy → hết </w:t>
            </w:r>
            <w:r>
              <w:rPr>
                <w:rFonts w:eastAsia="Consolas" w:cs="Consolas" w:ascii="Consolas" w:hAnsi="Consolas"/>
                <w:b w:val="false"/>
                <w:bCs w:val="false"/>
                <w:i w:val="false"/>
                <w:iCs w:val="false"/>
                <w:color w:val="111827"/>
                <w:sz w:val="16"/>
                <w:szCs w:val="16"/>
              </w:rPr>
              <w:t>buyerConfirmWindowDays</w:t>
            </w:r>
            <w:r>
              <w:rPr>
                <w:rFonts w:eastAsia="Calibri" w:cs="Calibri"/>
                <w:b w:val="false"/>
                <w:bCs w:val="false"/>
                <w:i w:val="false"/>
                <w:iCs w:val="false"/>
                <w:color w:val="111827"/>
                <w:sz w:val="18"/>
                <w:szCs w:val="18"/>
              </w:rPr>
              <w:t xml:space="preserve"> KHÔNG auto </w:t>
            </w:r>
            <w:r>
              <w:rPr>
                <w:rFonts w:eastAsia="Consolas" w:cs="Consolas" w:ascii="Consolas" w:hAnsi="Consolas"/>
                <w:b w:val="false"/>
                <w:bCs w:val="false"/>
                <w:i w:val="false"/>
                <w:iCs w:val="false"/>
                <w:color w:val="111827"/>
                <w:sz w:val="16"/>
                <w:szCs w:val="16"/>
              </w:rPr>
              <w:t>CONFIRM_CLEAN</w:t>
            </w:r>
            <w:r>
              <w:rPr>
                <w:rFonts w:eastAsia="Calibri" w:cs="Calibri"/>
                <w:b w:val="false"/>
                <w:bCs w:val="false"/>
                <w:i w:val="false"/>
                <w:iCs w:val="false"/>
                <w:color w:val="111827"/>
                <w:sz w:val="18"/>
                <w:szCs w:val="18"/>
              </w:rPr>
              <w:t xml:space="preserve">, không release; timer chỉ áp khi milestone còn đúng state </w:t>
            </w:r>
            <w:r>
              <w:rPr>
                <w:rFonts w:eastAsia="Consolas" w:cs="Consolas" w:ascii="Consolas" w:hAnsi="Consolas"/>
                <w:b w:val="false"/>
                <w:bCs w:val="false"/>
                <w:i w:val="false"/>
                <w:iCs w:val="false"/>
                <w:color w:val="111827"/>
                <w:sz w:val="16"/>
                <w:szCs w:val="16"/>
              </w:rPr>
              <w:t>BUYER_RECEIVED</w:t>
            </w:r>
          </w:p>
        </w:tc>
      </w:tr>
    </w:tbl>
    <w:p>
      <w:pPr>
        <w:pStyle w:val="Normal"/>
        <w:spacing w:lineRule="auto" w:line="276" w:before="0" w:after="120"/>
        <w:jc w:val="both"/>
        <w:rPr/>
      </w:pPr>
      <w:r>
        <w:rPr>
          <w:rFonts w:eastAsia="Calibri" w:cs="Calibri"/>
          <w:b w:val="false"/>
          <w:bCs w:val="false"/>
          <w:i w:val="false"/>
          <w:iCs w:val="false"/>
          <w:color w:val="111827"/>
          <w:sz w:val="21"/>
          <w:szCs w:val="21"/>
        </w:rPr>
        <w:t xml:space="preserve">| 27 | P2 | Quality disposition tính tất định | Recompute từ committed spec/deviation policy trong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 actual metrics trong </w:t>
      </w:r>
      <w:r>
        <w:rPr>
          <w:rFonts w:eastAsia="Consolas" w:cs="Consolas" w:ascii="Consolas" w:hAnsi="Consolas"/>
          <w:b w:val="false"/>
          <w:bCs w:val="false"/>
          <w:i w:val="false"/>
          <w:iCs w:val="false"/>
          <w:color w:val="111827"/>
          <w:sz w:val="19"/>
          <w:szCs w:val="19"/>
        </w:rPr>
        <w:t>resultHash</w:t>
      </w:r>
      <w:r>
        <w:rPr>
          <w:rFonts w:eastAsia="Calibri" w:cs="Calibri"/>
          <w:b w:val="false"/>
          <w:bCs w:val="false"/>
          <w:i w:val="false"/>
          <w:iCs w:val="false"/>
          <w:color w:val="111827"/>
          <w:sz w:val="21"/>
          <w:szCs w:val="21"/>
        </w:rPr>
        <w:t xml:space="preserve">; reviewer không thể thêm criterion chủ quan làm đổi kết quả | | 27b | P2 | Exact reject đúng quality profile cà phê | Coffee </w:t>
      </w:r>
      <w:r>
        <w:rPr>
          <w:rFonts w:eastAsia="Consolas" w:cs="Consolas" w:ascii="Consolas" w:hAnsi="Consolas"/>
          <w:b w:val="false"/>
          <w:bCs w:val="false"/>
          <w:i w:val="false"/>
          <w:iCs w:val="false"/>
          <w:color w:val="111827"/>
          <w:sz w:val="19"/>
          <w:szCs w:val="19"/>
        </w:rPr>
        <w:t>type</w:t>
      </w:r>
      <w:r>
        <w:rPr>
          <w:rFonts w:eastAsia="Calibri" w:cs="Calibri"/>
          <w:b w:val="false"/>
          <w:bCs w:val="false"/>
          <w:i w:val="false"/>
          <w:iCs w:val="false"/>
          <w:color w:val="111827"/>
          <w:sz w:val="21"/>
          <w:szCs w:val="21"/>
        </w:rPr>
        <w:t xml:space="preserve"> mismatch → reject; numeric metric dùng đúng tolerance/penalty/reject boundary trong coffee profile đã ký | | 27c | P2 | Mapping disposition → attribution/remedy | Sau flag: </w:t>
      </w: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 xml:space="preserve"> zero punitive/reputation; </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max discount một lần và null role;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Seller + </w:t>
      </w:r>
      <w:r>
        <w:rPr>
          <w:rFonts w:eastAsia="Consolas" w:cs="Consolas" w:ascii="Consolas" w:hAnsi="Consolas"/>
          <w:b w:val="false"/>
          <w:bCs w:val="false"/>
          <w:i w:val="false"/>
          <w:iCs w:val="false"/>
          <w:color w:val="111827"/>
          <w:sz w:val="19"/>
          <w:szCs w:val="19"/>
        </w:rPr>
        <w:t>QUALITY_BELOW_COMMITTED</w:t>
      </w:r>
      <w:r>
        <w:rPr>
          <w:rFonts w:eastAsia="Calibri" w:cs="Calibri"/>
          <w:b w:val="false"/>
          <w:bCs w:val="false"/>
          <w:i w:val="false"/>
          <w:iCs w:val="false"/>
          <w:color w:val="111827"/>
          <w:sz w:val="21"/>
          <w:szCs w:val="21"/>
        </w:rPr>
        <w:t xml:space="preserve">, refund milestone + policy penalty/forfeiture;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zero money | | 27d | P2 | Inspected path không áp Delta 2 lần hai | Clean path giữ Delta 1/Delta 2; inspected/contested dùng </w:t>
      </w:r>
      <w:r>
        <w:rPr>
          <w:rFonts w:eastAsia="Consolas" w:cs="Consolas" w:ascii="Consolas" w:hAnsi="Consolas"/>
          <w:b w:val="false"/>
          <w:bCs w:val="false"/>
          <w:i w:val="false"/>
          <w:iCs w:val="false"/>
          <w:color w:val="111827"/>
          <w:sz w:val="19"/>
          <w:szCs w:val="19"/>
        </w:rPr>
        <w:t>min(lockedAmount, acceptedQuantityKg × effectiveUnitPrice)</w:t>
      </w:r>
      <w:r>
        <w:rPr>
          <w:rFonts w:eastAsia="Calibri" w:cs="Calibri"/>
          <w:b w:val="false"/>
          <w:bCs w:val="false"/>
          <w:i w:val="false"/>
          <w:iCs w:val="false"/>
          <w:color w:val="111827"/>
          <w:sz w:val="21"/>
          <w:szCs w:val="21"/>
        </w:rPr>
        <w:t xml:space="preserve">; over-delivery chỉ bị cap | | 27e | P2 | Quality conservation tách theo fund source | Sum </w:t>
      </w:r>
      <w:r>
        <w:rPr>
          <w:rFonts w:eastAsia="Consolas" w:cs="Consolas" w:ascii="Consolas" w:hAnsi="Consolas"/>
          <w:b w:val="false"/>
          <w:bCs w:val="false"/>
          <w:i w:val="false"/>
          <w:iCs w:val="false"/>
          <w:color w:val="111827"/>
          <w:sz w:val="19"/>
          <w:szCs w:val="19"/>
        </w:rPr>
        <w:t>MILESTONE_PAYMENT</w:t>
      </w:r>
      <w:r>
        <w:rPr>
          <w:rFonts w:eastAsia="Calibri" w:cs="Calibri"/>
          <w:b w:val="false"/>
          <w:bCs w:val="false"/>
          <w:i w:val="false"/>
          <w:iCs w:val="false"/>
          <w:color w:val="111827"/>
          <w:sz w:val="21"/>
          <w:szCs w:val="21"/>
        </w:rPr>
        <w:t xml:space="preserve"> legs = </w:t>
      </w:r>
      <w:r>
        <w:rPr>
          <w:rFonts w:eastAsia="Consolas" w:cs="Consolas" w:ascii="Consolas" w:hAnsi="Consolas"/>
          <w:b w:val="false"/>
          <w:bCs w:val="false"/>
          <w:i w:val="false"/>
          <w:iCs w:val="false"/>
          <w:color w:val="111827"/>
          <w:sz w:val="19"/>
          <w:szCs w:val="19"/>
        </w:rPr>
        <w:t>batchAmount</w:t>
      </w:r>
      <w:r>
        <w:rPr>
          <w:rFonts w:eastAsia="Calibri" w:cs="Calibri"/>
          <w:b w:val="false"/>
          <w:bCs w:val="false"/>
          <w:i w:val="false"/>
          <w:iCs w:val="false"/>
          <w:color w:val="111827"/>
          <w:sz w:val="21"/>
          <w:szCs w:val="21"/>
        </w:rPr>
        <w:t xml:space="preserve">; penalty và </w:t>
      </w:r>
      <w:r>
        <w:rPr>
          <w:rFonts w:eastAsia="Consolas" w:cs="Consolas" w:ascii="Consolas" w:hAnsi="Consolas"/>
          <w:b w:val="false"/>
          <w:bCs w:val="false"/>
          <w:i w:val="false"/>
          <w:iCs w:val="false"/>
          <w:color w:val="111827"/>
          <w:sz w:val="19"/>
          <w:szCs w:val="19"/>
        </w:rPr>
        <w:t>SELLER_DEPOSIT</w:t>
      </w:r>
      <w:r>
        <w:rPr>
          <w:rFonts w:eastAsia="Calibri" w:cs="Calibri"/>
          <w:b w:val="false"/>
          <w:bCs w:val="false"/>
          <w:i w:val="false"/>
          <w:iCs w:val="false"/>
          <w:color w:val="111827"/>
          <w:sz w:val="21"/>
          <w:szCs w:val="21"/>
        </w:rPr>
        <w:t xml:space="preserve"> forfeiture đối soát riêng; penalty base = </w:t>
      </w:r>
      <w:r>
        <w:rPr>
          <w:rFonts w:eastAsia="Consolas" w:cs="Consolas" w:ascii="Consolas" w:hAnsi="Consolas"/>
          <w:b w:val="false"/>
          <w:bCs w:val="false"/>
          <w:i w:val="false"/>
          <w:iCs w:val="false"/>
          <w:color w:val="111827"/>
          <w:sz w:val="19"/>
          <w:szCs w:val="19"/>
        </w:rPr>
        <w:t>effectiveUnitPrice × committedQuantity</w:t>
      </w:r>
      <w:r>
        <w:rPr>
          <w:rFonts w:eastAsia="Calibri" w:cs="Calibri"/>
          <w:b w:val="false"/>
          <w:bCs w:val="false"/>
          <w:i w:val="false"/>
          <w:iCs w:val="false"/>
          <w:color w:val="111827"/>
          <w:sz w:val="21"/>
          <w:szCs w:val="21"/>
        </w:rPr>
        <w:t xml:space="preserve">, không phải </w:t>
      </w:r>
      <w:r>
        <w:rPr>
          <w:rFonts w:eastAsia="Consolas" w:cs="Consolas" w:ascii="Consolas" w:hAnsi="Consolas"/>
          <w:b w:val="false"/>
          <w:bCs w:val="false"/>
          <w:i w:val="false"/>
          <w:iCs w:val="false"/>
          <w:color w:val="111827"/>
          <w:sz w:val="19"/>
          <w:szCs w:val="19"/>
        </w:rPr>
        <w:t>totalContractValue</w:t>
      </w:r>
      <w:r>
        <w:rPr>
          <w:rFonts w:eastAsia="Calibri" w:cs="Calibri"/>
          <w:b w:val="false"/>
          <w:bCs w:val="false"/>
          <w:i w:val="false"/>
          <w:iCs w:val="false"/>
          <w:color w:val="111827"/>
          <w:sz w:val="21"/>
          <w:szCs w:val="21"/>
        </w:rPr>
        <w:t xml:space="preserve"> | | 27f | P2 | Một quality resolution chỉ có một money trigger | Publish/replay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 đúng một bộ legs theo </w:t>
      </w:r>
      <w:r>
        <w:rPr>
          <w:rFonts w:eastAsia="Consolas" w:cs="Consolas" w:ascii="Consolas" w:hAnsi="Consolas"/>
          <w:b w:val="false"/>
          <w:bCs w:val="false"/>
          <w:i w:val="false"/>
          <w:iCs w:val="false"/>
          <w:color w:val="111827"/>
          <w:sz w:val="19"/>
          <w:szCs w:val="19"/>
        </w:rPr>
        <w:t>remedyLegId</w:t>
      </w:r>
      <w:r>
        <w:rPr>
          <w:rFonts w:eastAsia="Calibri" w:cs="Calibri"/>
          <w:b w:val="false"/>
          <w:bCs w:val="false"/>
          <w:i w:val="false"/>
          <w:iCs w:val="false"/>
          <w:color w:val="111827"/>
          <w:sz w:val="21"/>
          <w:szCs w:val="21"/>
        </w:rPr>
        <w:t xml:space="preserve">; không publish/consume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cho cùng resolution | | 27g | P2 | Delivery certificate chỉ là evidence | Đính kèm certificate ở seller/buyer weigh vẫn không xuất hiện trong actual metrics/resultHash, không sinh disposition và không thay report confirmed | | 27h | P2 | Inspection cost policy chỉ </w:t>
      </w:r>
      <w:r>
        <w:rPr>
          <w:rFonts w:eastAsia="Consolas" w:cs="Consolas" w:ascii="Consolas" w:hAnsi="Consolas"/>
          <w:b w:val="false"/>
          <w:bCs w:val="false"/>
          <w:i w:val="false"/>
          <w:iCs w:val="false"/>
          <w:color w:val="111827"/>
          <w:sz w:val="19"/>
          <w:szCs w:val="19"/>
        </w:rPr>
        <w:t>LOSER_PAYS</w:t>
      </w:r>
      <w:r>
        <w:rPr>
          <w:rFonts w:eastAsia="Calibri" w:cs="Calibri"/>
          <w:b w:val="false"/>
          <w:bCs w:val="false"/>
          <w:i w:val="false"/>
          <w:iCs w:val="false"/>
          <w:color w:val="111827"/>
          <w:sz w:val="21"/>
          <w:szCs w:val="21"/>
        </w:rPr>
        <w:t xml:space="preserve"> | Schema reject mọi giá trị khác; conforming → Buyer, partial/non-conforming → Seller, inconclusive chưa allocate | | 27i | P2 | Quality reject chỉ fail milestone liên quan |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refund/phạt milestone bị reject nhưng contract vẫn active cho milestone khác; chỉ supersede/termination flow tường minh mới đổi contract lifecycle | | 27j | P2 | Typed quality spec khóa ở cà phê | Declared/committed/actual đều chỉ nhận </w:t>
      </w:r>
      <w:r>
        <w:rPr>
          <w:rFonts w:eastAsia="Consolas" w:cs="Consolas" w:ascii="Consolas" w:hAnsi="Consolas"/>
          <w:b w:val="false"/>
          <w:bCs w:val="false"/>
          <w:i w:val="false"/>
          <w:iCs w:val="false"/>
          <w:color w:val="111827"/>
          <w:sz w:val="19"/>
          <w:szCs w:val="19"/>
        </w:rPr>
        <w:t>COFFEE</w:t>
      </w:r>
      <w:r>
        <w:rPr>
          <w:rFonts w:eastAsia="Calibri" w:cs="Calibri"/>
          <w:b w:val="false"/>
          <w:bCs w:val="false"/>
          <w:i w:val="false"/>
          <w:iCs w:val="false"/>
          <w:color w:val="111827"/>
          <w:sz w:val="21"/>
          <w:szCs w:val="21"/>
        </w:rPr>
        <w:t xml:space="preserve">; mọi discriminator hoặc field set của commodity khác bị schema/domain reject | | 27k | P2 | Goods snapshot độc lập nguồn mutable | Sửa/xoá Listing/Product/Category/Plot sau create không đổi </w:t>
      </w:r>
      <w:r>
        <w:rPr>
          <w:rFonts w:eastAsia="Consolas" w:cs="Consolas" w:ascii="Consolas" w:hAnsi="Consolas"/>
          <w:b w:val="false"/>
          <w:bCs w:val="false"/>
          <w:i w:val="false"/>
          <w:iCs w:val="false"/>
          <w:color w:val="111827"/>
          <w:sz w:val="19"/>
          <w:szCs w:val="19"/>
        </w:rPr>
        <w:t>goodsTerms</w:t>
      </w:r>
      <w:r>
        <w:rPr>
          <w:rFonts w:eastAsia="Calibri" w:cs="Calibri"/>
          <w:b w:val="false"/>
          <w:bCs w:val="false"/>
          <w:i w:val="false"/>
          <w:iCs w:val="false"/>
          <w:color w:val="111827"/>
          <w:sz w:val="21"/>
          <w:szCs w:val="21"/>
        </w:rPr>
        <w:t xml:space="preserve"> đã lưu hoặc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 | 27l | P2 | Signed fields/hash và legacy policy đầy đủ | Thay bất kỳ nested signed field mới nào làm đổi canonical hash; chữ ký đầu khoá PATCH; legacy signed vẫn read/operate, legacy draft thiếu terms không được ký | | 27m | P2 | Inspection guard không tạo milestone state | </w:t>
      </w:r>
      <w:r>
        <w:rPr>
          <w:rFonts w:eastAsia="Consolas" w:cs="Consolas" w:ascii="Consolas" w:hAnsi="Consolas"/>
          <w:b w:val="false"/>
          <w:bCs w:val="false"/>
          <w:i w:val="false"/>
          <w:iCs w:val="false"/>
          <w:color w:val="111827"/>
          <w:sz w:val="19"/>
          <w:szCs w:val="19"/>
        </w:rPr>
        <w:t>NONE_UNLESS_DISPUTED</w:t>
      </w:r>
      <w:r>
        <w:rPr>
          <w:rFonts w:eastAsia="Calibri" w:cs="Calibri"/>
          <w:b w:val="false"/>
          <w:bCs w:val="false"/>
          <w:i w:val="false"/>
          <w:iCs w:val="false"/>
          <w:color w:val="111827"/>
          <w:sz w:val="21"/>
          <w:szCs w:val="21"/>
        </w:rPr>
        <w:t xml:space="preserve"> clean path không tạo report; mandatory inspection chặn settlement ở </w:t>
      </w:r>
      <w:r>
        <w:rPr>
          <w:rFonts w:eastAsia="Consolas" w:cs="Consolas" w:ascii="Consolas" w:hAnsi="Consolas"/>
          <w:b w:val="false"/>
          <w:bCs w:val="false"/>
          <w:i w:val="false"/>
          <w:iCs w:val="false"/>
          <w:color w:val="111827"/>
          <w:sz w:val="19"/>
          <w:szCs w:val="19"/>
        </w:rPr>
        <w:t>BUYER_RECEIVED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CONTESTED</w:t>
      </w:r>
      <w:r>
        <w:rPr>
          <w:rFonts w:eastAsia="Calibri" w:cs="Calibri"/>
          <w:b w:val="false"/>
          <w:bCs w:val="false"/>
          <w:i w:val="false"/>
          <w:iCs w:val="false"/>
          <w:color w:val="111827"/>
          <w:sz w:val="21"/>
          <w:szCs w:val="21"/>
        </w:rPr>
        <w:t xml:space="preserve"> tới report confirmed nhưng không thêm/chuyển milestone state chỉ vì chờ inspection | | 27n | P2 | Bounded price acceptance đúng auth và cutoff | In-band pass; out-of-band, self-accept, stale proposal hoặc sau funding cutoff bị reject; accepted record immutable/auditable và không đổi signed hash | | 27o | P2 | Funding dùng effective price, deposit giữ nominal | Funding fallback base hoặc dùng accepted </w:t>
      </w:r>
      <w:r>
        <w:rPr>
          <w:rFonts w:eastAsia="Consolas" w:cs="Consolas" w:ascii="Consolas" w:hAnsi="Consolas"/>
          <w:b w:val="false"/>
          <w:bCs w:val="false"/>
          <w:i w:val="false"/>
          <w:iCs w:val="false"/>
          <w:color w:val="111827"/>
          <w:sz w:val="19"/>
          <w:szCs w:val="19"/>
        </w:rPr>
        <w:t>effectiveUnitPrice</w:t>
      </w:r>
      <w:r>
        <w:rPr>
          <w:rFonts w:eastAsia="Calibri" w:cs="Calibri"/>
          <w:b w:val="false"/>
          <w:bCs w:val="false"/>
          <w:i w:val="false"/>
          <w:iCs w:val="false"/>
          <w:color w:val="111827"/>
          <w:sz w:val="21"/>
          <w:szCs w:val="21"/>
        </w:rPr>
        <w:t xml:space="preserve">, không settlement true-up; price tăng/giảm không recompute buyer/seller deposit từ nominal </w:t>
      </w:r>
      <w:r>
        <w:rPr>
          <w:rFonts w:eastAsia="Consolas" w:cs="Consolas" w:ascii="Consolas" w:hAnsi="Consolas"/>
          <w:b w:val="false"/>
          <w:bCs w:val="false"/>
          <w:i w:val="false"/>
          <w:iCs w:val="false"/>
          <w:color w:val="111827"/>
          <w:sz w:val="19"/>
          <w:szCs w:val="19"/>
        </w:rPr>
        <w:t>totalContractValue</w:t>
      </w:r>
      <w:r>
        <w:rPr>
          <w:rFonts w:eastAsia="Calibri" w:cs="Calibri"/>
          <w:b w:val="false"/>
          <w:bCs w:val="false"/>
          <w:i w:val="false"/>
          <w:iCs w:val="false"/>
          <w:color w:val="111827"/>
          <w:sz w:val="21"/>
          <w:szCs w:val="21"/>
        </w:rPr>
        <w:t xml:space="preserve"> | | 28 | P2 | Listing partial-fill atomic và fail-closed legacy | Listing 100 reserve 40 + 40 → tồn 60 rồi 20; reserve 30 trả </w:t>
      </w:r>
      <w:r>
        <w:rPr>
          <w:rFonts w:eastAsia="Consolas" w:cs="Consolas" w:ascii="Consolas" w:hAnsi="Consolas"/>
          <w:b w:val="false"/>
          <w:bCs w:val="false"/>
          <w:i w:val="false"/>
          <w:iCs w:val="false"/>
          <w:color w:val="111827"/>
          <w:sz w:val="19"/>
          <w:szCs w:val="19"/>
        </w:rPr>
        <w:t>409 INSUFFICIENT_LISTING_QUANTITY</w:t>
      </w:r>
      <w:r>
        <w:rPr>
          <w:rFonts w:eastAsia="Calibri" w:cs="Calibri"/>
          <w:b w:val="false"/>
          <w:bCs w:val="false"/>
          <w:i w:val="false"/>
          <w:iCs w:val="false"/>
          <w:color w:val="111827"/>
          <w:sz w:val="21"/>
          <w:szCs w:val="21"/>
        </w:rPr>
        <w:t xml:space="preserve">; hai request tranh tồn cuối chỉ một thắng; legacy-null fail tới edit/republish | | 28b | P2 | Restore không vượt seller lifecycle choice | Withdraw/activation failure trả đúng lượng; listing seller-closed vẫn </w:t>
      </w:r>
      <w:r>
        <w:rPr>
          <w:rFonts w:eastAsia="Consolas" w:cs="Consolas" w:ascii="Consolas" w:hAnsi="Consolas"/>
          <w:b w:val="false"/>
          <w:bCs w:val="false"/>
          <w:i w:val="false"/>
          <w:iCs w:val="false"/>
          <w:color w:val="111827"/>
          <w:sz w:val="19"/>
          <w:szCs w:val="19"/>
        </w:rPr>
        <w:t>CLOSED</w:t>
      </w:r>
      <w:r>
        <w:rPr>
          <w:rFonts w:eastAsia="Calibri" w:cs="Calibri"/>
          <w:b w:val="false"/>
          <w:bCs w:val="false"/>
          <w:i w:val="false"/>
          <w:iCs w:val="false"/>
          <w:color w:val="111827"/>
          <w:sz w:val="21"/>
          <w:szCs w:val="21"/>
        </w:rPr>
        <w:t xml:space="preserve">, listing </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vẫn </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explicit republish mới mở lại | | 28c | P2 | Orphan reservation reaper an toàn và bắt late-event race | Chỉ </w:t>
      </w:r>
      <w:r>
        <w:rPr>
          <w:rFonts w:eastAsia="Consolas" w:cs="Consolas" w:ascii="Consolas" w:hAnsi="Consolas"/>
          <w:b w:val="false"/>
          <w:bCs w:val="false"/>
          <w:i w:val="false"/>
          <w:iCs w:val="false"/>
          <w:color w:val="111827"/>
          <w:sz w:val="19"/>
          <w:szCs w:val="19"/>
        </w:rPr>
        <w:t>RESERVED</w:t>
      </w:r>
      <w:r>
        <w:rPr>
          <w:rFonts w:eastAsia="Calibri" w:cs="Calibri"/>
          <w:b w:val="false"/>
          <w:bCs w:val="false"/>
          <w:i w:val="false"/>
          <w:iCs w:val="false"/>
          <w:color w:val="111827"/>
          <w:sz w:val="21"/>
          <w:szCs w:val="21"/>
        </w:rPr>
        <w:t xml:space="preserve"> quá grace và chưa có durable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mới release; không đụng </w:t>
      </w:r>
      <w:r>
        <w:rPr>
          <w:rFonts w:eastAsia="Consolas" w:cs="Consolas" w:ascii="Consolas" w:hAnsi="Consolas"/>
          <w:b w:val="false"/>
          <w:bCs w:val="false"/>
          <w:i w:val="false"/>
          <w:iCs w:val="false"/>
          <w:color w:val="111827"/>
          <w:sz w:val="19"/>
          <w:szCs w:val="19"/>
        </w:rPr>
        <w:t>SIGNED_RELEASABLE</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COMMITTED</w:t>
      </w:r>
      <w:r>
        <w:rPr>
          <w:rFonts w:eastAsia="Calibri" w:cs="Calibri"/>
          <w:b w:val="false"/>
          <w:bCs w:val="false"/>
          <w:i w:val="false"/>
          <w:iCs w:val="false"/>
          <w:color w:val="111827"/>
          <w:sz w:val="21"/>
          <w:szCs w:val="21"/>
        </w:rPr>
        <w:t xml:space="preserve">; CLOSED/PAUSED không tự mở; re-run không restore lần hai;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đến sau release phải error log + alert Admin, không silent no-op, re-decrement hay đảo state | | 29 | P2 | Draft preview luôn vô hiệu rõ ràng | Mọi preview ở OFFERED/NEGOTIATING/PARTIALLY_SIGNED chứa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không endpoint nào trả preview như final READY document | | 29b | P2 | Receipt consent không waive quyền quality | Buyer receipt/confirm statement và persisted ConsentEvidence ghi đúng phạm vi; inspection/dispute còn hợp lệ theo signed terms vẫn mở được sau acknowledgement | | 29c | P2 | Duplicate document delivery chỉ tạo một final | Redeliver render job,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và notification command → một READY document, một audit record và mỗi recipient đúng một final email | | 29d | P2 | Document event commit tách hai hash |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có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khớp signed content và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 xml:space="preserve"> khớp PDF bytes; tráo một trong hai bị verify fail |</w:t>
      </w:r>
    </w:p>
    <w:p>
      <w:pPr>
        <w:pStyle w:val="Heading3"/>
        <w:spacing w:before="240" w:after="80"/>
        <w:rPr/>
      </w:pPr>
      <w:bookmarkStart w:id="51" w:name="__RefHeading___Toc6325_AgriContract"/>
      <w:bookmarkEnd w:id="51"/>
      <w:r>
        <w:rPr>
          <w:rFonts w:eastAsia="Calibri" w:cs="Calibri" w:ascii="Calibri" w:hAnsi="Calibri"/>
          <w:b/>
          <w:bCs/>
          <w:color w:val="1F2A37"/>
          <w:sz w:val="22"/>
          <w:szCs w:val="22"/>
        </w:rPr>
        <w:t>11.1 Cross-contract release checks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Producer, consumer, eventType, payload required/nullability và canonical side effect khớp YAML.</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State/action/API không dùng current value/endpoint bị retire.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Money/reputation chỉ từ final decision; no double-consume/seize; cọc về đúng owner.</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Terminal zero-lock và expected legs complete.</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API write idempotency + DB unique/append-only constraint đủ chứng minh invariant.</w:t>
      </w:r>
    </w:p>
    <w:p>
      <w:pPr>
        <w:pStyle w:val="Heading2"/>
        <w:pBdr>
          <w:bottom w:val="single" w:sz="6" w:space="6" w:color="D1D5DB"/>
        </w:pBdr>
        <w:spacing w:before="320" w:after="120"/>
        <w:rPr/>
      </w:pPr>
      <w:bookmarkStart w:id="52" w:name="__RefHeading___Toc6327_AgriContract"/>
      <w:bookmarkEnd w:id="52"/>
      <w:r>
        <w:rPr>
          <w:rFonts w:eastAsia="Calibri" w:cs="Calibri" w:ascii="Calibri" w:hAnsi="Calibri"/>
          <w:b/>
          <w:bCs/>
          <w:color w:val="1F2A37"/>
          <w:sz w:val="25"/>
          <w:szCs w:val="25"/>
        </w:rPr>
        <w:t>12. Current Scope, migration và implementation plan</w:t>
      </w:r>
    </w:p>
    <w:p>
      <w:pPr>
        <w:pStyle w:val="Normal"/>
        <w:spacing w:lineRule="auto" w:line="276" w:before="0" w:after="120"/>
        <w:jc w:val="both"/>
        <w:rPr/>
      </w:pPr>
      <w:r>
        <w:rPr>
          <w:rFonts w:eastAsia="Calibri" w:cs="Calibri"/>
          <w:b w:val="false"/>
          <w:bCs w:val="false"/>
          <w:i w:val="false"/>
          <w:iCs w:val="false"/>
          <w:color w:val="111827"/>
          <w:sz w:val="21"/>
          <w:szCs w:val="21"/>
        </w:rPr>
        <w:t xml:space="preserve">Current Scope của SDS là đặc tả triển khai cho 12 business services và </w:t>
      </w:r>
      <w:r>
        <w:rPr>
          <w:rFonts w:eastAsia="Consolas" w:cs="Consolas" w:ascii="Consolas" w:hAnsi="Consolas"/>
          <w:b w:val="false"/>
          <w:bCs w:val="false"/>
          <w:i w:val="false"/>
          <w:iCs w:val="false"/>
          <w:color w:val="111827"/>
          <w:sz w:val="19"/>
          <w:szCs w:val="19"/>
        </w:rPr>
        <w:t>api-gateway</w:t>
      </w:r>
      <w:r>
        <w:rPr>
          <w:rFonts w:eastAsia="Calibri" w:cs="Calibri"/>
          <w:b w:val="false"/>
          <w:bCs w:val="false"/>
          <w:i w:val="false"/>
          <w:iCs w:val="false"/>
          <w:color w:val="111827"/>
          <w:sz w:val="21"/>
          <w:szCs w:val="21"/>
        </w:rPr>
        <w:t xml:space="preserve"> trong giao dịch cà phê B2B nội địa Việt Nam: common envelope, ownership, state machine, template </w:t>
      </w:r>
      <w:r>
        <w:rPr>
          <w:rFonts w:eastAsia="Consolas" w:cs="Consolas" w:ascii="Consolas" w:hAnsi="Consolas"/>
          <w:b w:val="false"/>
          <w:bCs w:val="false"/>
          <w:i w:val="false"/>
          <w:iCs w:val="false"/>
          <w:color w:val="111827"/>
          <w:sz w:val="19"/>
          <w:szCs w:val="19"/>
        </w:rPr>
        <w:t>VN_COFFEE_B2B</w:t>
      </w:r>
      <w:r>
        <w:rPr>
          <w:rFonts w:eastAsia="Calibri" w:cs="Calibri"/>
          <w:b w:val="false"/>
          <w:bCs w:val="false"/>
          <w:i w:val="false"/>
          <w:iCs w:val="false"/>
          <w:color w:val="111827"/>
          <w:sz w:val="21"/>
          <w:szCs w:val="21"/>
        </w:rPr>
        <w:t>, consent/signature, immutable document lifecycle, API/schema, domain/bank event, notification command, persistence invariant, idempotency, security boundary, verification gate và workstream migration. Các bảng contract mô tả giá trị/field hiện hành; chúng không khẳng định mọi adapter bên ngoài đã chạy production.</w:t>
      </w:r>
    </w:p>
    <w:p>
      <w:pPr>
        <w:pStyle w:val="Heading3"/>
        <w:spacing w:before="240" w:after="80"/>
        <w:rPr/>
      </w:pPr>
      <w:bookmarkStart w:id="53" w:name="__RefHeading___Toc6329_AgriContract"/>
      <w:bookmarkEnd w:id="53"/>
      <w:r>
        <w:rPr>
          <w:rFonts w:eastAsia="Calibri" w:cs="Calibri" w:ascii="Calibri" w:hAnsi="Calibri"/>
          <w:b/>
          <w:bCs/>
          <w:color w:val="1F2A37"/>
          <w:sz w:val="22"/>
          <w:szCs w:val="22"/>
        </w:rPr>
        <w:t>12.1 Phase 1 retirement/migration</w:t>
      </w:r>
    </w:p>
    <w:p>
      <w:pPr>
        <w:pStyle w:val="Normal"/>
        <w:spacing w:lineRule="auto" w:line="276" w:before="0" w:after="120"/>
        <w:jc w:val="both"/>
        <w:rPr/>
      </w:pPr>
      <w:r>
        <w:rPr>
          <w:rFonts w:eastAsia="Calibri" w:cs="Calibri"/>
          <w:b w:val="false"/>
          <w:bCs w:val="false"/>
          <w:i w:val="false"/>
          <w:iCs w:val="false"/>
          <w:color w:val="111827"/>
          <w:sz w:val="21"/>
          <w:szCs w:val="21"/>
        </w:rPr>
        <w:t>Migration from an earlier implementation must proceed additively: create LegalProfile snapshots, split termination facts into requested intent and final attribution, add remedy/leg identifiers and uniqueness constraints, persist lock revisions, formalize file-ingest state, record audit source identifiers, and expose the analytics termination dimensions. Historical records that lack evidence remain legacy/unknown; migration must not infer a breaching party from the requester.</w:t>
      </w:r>
    </w:p>
    <w:p>
      <w:pPr>
        <w:pStyle w:val="Normal"/>
        <w:spacing w:lineRule="auto" w:line="276" w:before="0" w:after="120"/>
        <w:jc w:val="both"/>
        <w:rPr/>
      </w:pPr>
      <w:r>
        <w:rPr>
          <w:rFonts w:eastAsia="Calibri" w:cs="Calibri"/>
          <w:b w:val="false"/>
          <w:bCs w:val="false"/>
          <w:i w:val="false"/>
          <w:iCs w:val="false"/>
          <w:color w:val="111827"/>
          <w:sz w:val="21"/>
          <w:szCs w:val="21"/>
        </w:rPr>
        <w:t>Compatibility triển khai theo thứ tự schema additive → producer dual/read compatibility nếu cần → consumer canonical → cutover endpoint/event → remove legacy. Không backfill synthetic attribution sai; record lịch sử không đủ evidence phải đánh dấu legacy/unknown, không suy người request là breacher.</w:t>
      </w:r>
    </w:p>
    <w:p>
      <w:pPr>
        <w:pStyle w:val="Heading3"/>
        <w:spacing w:before="240" w:after="80"/>
        <w:rPr/>
      </w:pPr>
      <w:bookmarkStart w:id="54" w:name="__RefHeading___Toc6331_AgriContract"/>
      <w:bookmarkEnd w:id="54"/>
      <w:r>
        <w:rPr>
          <w:rFonts w:eastAsia="Calibri" w:cs="Calibri" w:ascii="Calibri" w:hAnsi="Calibri"/>
          <w:b/>
          <w:bCs/>
          <w:color w:val="1F2A37"/>
          <w:sz w:val="22"/>
          <w:szCs w:val="22"/>
        </w:rPr>
        <w:t>12.2 Workstreams/T0–T13</w:t>
      </w:r>
    </w:p>
    <w:p>
      <w:pPr>
        <w:pStyle w:val="Normal"/>
        <w:spacing w:lineRule="auto" w:line="276" w:before="0" w:after="120"/>
        <w:jc w:val="both"/>
        <w:rPr/>
      </w:pPr>
      <w:r>
        <w:rPr>
          <w:rFonts w:eastAsia="Calibri" w:cs="Calibri"/>
          <w:b w:val="false"/>
          <w:bCs w:val="false"/>
          <w:i w:val="false"/>
          <w:iCs w:val="false"/>
          <w:color w:val="111827"/>
          <w:sz w:val="21"/>
          <w:szCs w:val="21"/>
        </w:rPr>
        <w:t>Implementation plan chia theo golden-flow slices và service workstreams, không “một người một service” cố định. Luồng chính contract–escrow–bank–audit được tích hợp sớm; product/file/pricing, inspection/reputation và user/notification/analytics chạy song song với contract tests. Test/docs là trách nhiệm ngang đội và double-check ở boundary producer–consumer/money/security.</w:t>
      </w:r>
    </w:p>
    <w:p>
      <w:pPr>
        <w:pStyle w:val="Normal"/>
        <w:spacing w:lineRule="auto" w:line="276" w:before="0" w:after="120"/>
        <w:jc w:val="both"/>
        <w:rPr/>
      </w:pPr>
      <w:r>
        <w:rPr>
          <w:rFonts w:eastAsia="Calibri" w:cs="Calibri"/>
          <w:b w:val="false"/>
          <w:bCs w:val="false"/>
          <w:i w:val="false"/>
          <w:iCs w:val="false"/>
          <w:color w:val="111827"/>
          <w:sz w:val="21"/>
          <w:szCs w:val="21"/>
        </w:rPr>
        <w:t>Các mốc T0–T13 phải bao phủ common contracts và event envelope; contract/signature/attribution; milestone/escrow/bank; inspection/evidence; reputation; product/file/pricing; user/governance; notification/analytics; API contract tests; security/DR; pilot validation và release gate. Mỗi mốc phải có producer–consumer contract test, idempotency test và acceptance evidence ở đúng boundary.</w:t>
      </w:r>
    </w:p>
    <w:p>
      <w:pPr>
        <w:pStyle w:val="Heading3"/>
        <w:spacing w:before="240" w:after="80"/>
        <w:rPr/>
      </w:pPr>
      <w:bookmarkStart w:id="55" w:name="__RefHeading___Toc6333_AgriContract"/>
      <w:bookmarkEnd w:id="55"/>
      <w:r>
        <w:rPr>
          <w:rFonts w:eastAsia="Calibri" w:cs="Calibri" w:ascii="Calibri" w:hAnsi="Calibri"/>
          <w:b/>
          <w:bCs/>
          <w:color w:val="1F2A37"/>
          <w:sz w:val="22"/>
          <w:szCs w:val="22"/>
        </w:rPr>
        <w:t>12.3 Frozen design synchronization addendum</w:t>
      </w:r>
    </w:p>
    <w:p>
      <w:pPr>
        <w:pStyle w:val="Heading3"/>
        <w:spacing w:before="240" w:after="80"/>
        <w:rPr/>
      </w:pPr>
      <w:bookmarkStart w:id="56" w:name="__RefHeading___Toc6335_AgriContract"/>
      <w:bookmarkEnd w:id="56"/>
      <w:r>
        <w:rPr>
          <w:rFonts w:eastAsia="Calibri" w:cs="Calibri" w:ascii="Calibri" w:hAnsi="Calibri"/>
          <w:b/>
          <w:bCs/>
          <w:color w:val="1F2A37"/>
          <w:sz w:val="22"/>
          <w:szCs w:val="22"/>
        </w:rPr>
        <w:t>Signature, lifecycle và OTP</w:t>
      </w:r>
    </w:p>
    <w:p>
      <w:pPr>
        <w:pStyle w:val="Normal"/>
        <w:spacing w:lineRule="auto" w:line="276" w:before="0" w:after="120"/>
        <w:jc w:val="both"/>
        <w:rPr/>
      </w:pPr>
      <w:r>
        <w:rPr>
          <w:rFonts w:eastAsia="Calibri" w:cs="Calibri"/>
          <w:b w:val="false"/>
          <w:bCs w:val="false"/>
          <w:i w:val="false"/>
          <w:iCs w:val="false"/>
          <w:color w:val="111827"/>
          <w:sz w:val="21"/>
          <w:szCs w:val="21"/>
        </w:rPr>
        <w:t xml:space="preserve">Terms chỉ sửa được trước bất kỳ chữ ký nào. Chữ ký đầu tiên đóng băng toàn bộ terms và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chữ ký thứ hai phải dùng cùng hash. Sau chữ ký đầu tiên, </w:t>
      </w:r>
      <w:r>
        <w:rPr>
          <w:rFonts w:eastAsia="Consolas" w:cs="Consolas" w:ascii="Consolas" w:hAnsi="Consolas"/>
          <w:b w:val="false"/>
          <w:bCs w:val="false"/>
          <w:i w:val="false"/>
          <w:iCs w:val="false"/>
          <w:color w:val="111827"/>
          <w:sz w:val="19"/>
          <w:szCs w:val="19"/>
        </w:rPr>
        <w:t>PATCH /terms</w:t>
      </w:r>
      <w:r>
        <w:rPr>
          <w:rFonts w:eastAsia="Calibri" w:cs="Calibri"/>
          <w:b w:val="false"/>
          <w:bCs w:val="false"/>
          <w:i w:val="false"/>
          <w:iCs w:val="false"/>
          <w:color w:val="111827"/>
          <w:sz w:val="21"/>
          <w:szCs w:val="21"/>
        </w:rPr>
        <w:t xml:space="preserve"> bị từ chối. Normal completion dùng </w:t>
      </w:r>
      <w:r>
        <w:rPr>
          <w:rFonts w:eastAsia="Consolas" w:cs="Consolas" w:ascii="Consolas" w:hAnsi="Consolas"/>
          <w:b w:val="false"/>
          <w:bCs w:val="false"/>
          <w:i w:val="false"/>
          <w:iCs w:val="false"/>
          <w:color w:val="111827"/>
          <w:sz w:val="19"/>
          <w:szCs w:val="19"/>
        </w:rPr>
        <w:t>milestone.settled</w:t>
      </w:r>
      <w:r>
        <w:rPr>
          <w:rFonts w:eastAsia="Calibri" w:cs="Calibri"/>
          <w:b w:val="false"/>
          <w:bCs w:val="false"/>
          <w:i w:val="false"/>
          <w:iCs w:val="false"/>
          <w:color w:val="111827"/>
          <w:sz w:val="21"/>
          <w:szCs w:val="21"/>
        </w:rPr>
        <w:t xml:space="preserve"> cho milestone cuối;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 xml:space="preserve"> chỉ trả buyer/seller contract-level deposits. Hai event không đồng thời tạo money consequence cho cùng một quality resolution.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OTP challenge binding là </w:t>
      </w:r>
      <w:r>
        <w:rPr>
          <w:rFonts w:eastAsia="Consolas" w:cs="Consolas" w:ascii="Consolas" w:hAnsi="Consolas"/>
          <w:b w:val="false"/>
          <w:bCs w:val="false"/>
          <w:i w:val="false"/>
          <w:iCs w:val="false"/>
          <w:color w:val="111827"/>
          <w:sz w:val="19"/>
          <w:szCs w:val="19"/>
        </w:rPr>
        <w:t>(signerUserId, contractId, signedContentHash)</w:t>
      </w:r>
      <w:r>
        <w:rPr>
          <w:rFonts w:eastAsia="Calibri" w:cs="Calibri"/>
          <w:b w:val="false"/>
          <w:bCs w:val="false"/>
          <w:i w:val="false"/>
          <w:iCs w:val="false"/>
          <w:color w:val="111827"/>
          <w:sz w:val="21"/>
          <w:szCs w:val="21"/>
        </w:rPr>
        <w:t xml:space="preserve">. Không có cross-user/cross-contract “latest OTP”; trong cùng tuple chỉ challenge mới nhất còn hạn mới verify. Resend vô hiệu challenge cũ, kể cả challenge cũ vẫn chưa hết hạn; đây là matrix item </w:t>
      </w:r>
      <w:r>
        <w:rPr>
          <w:rFonts w:eastAsia="Consolas" w:cs="Consolas" w:ascii="Consolas" w:hAnsi="Consolas"/>
          <w:b w:val="false"/>
          <w:bCs w:val="false"/>
          <w:i w:val="false"/>
          <w:iCs w:val="false"/>
          <w:color w:val="111827"/>
          <w:sz w:val="19"/>
          <w:szCs w:val="19"/>
        </w:rPr>
        <w:t>21g</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alibri" w:cs="Calibri"/>
          <w:b w:val="false"/>
          <w:bCs w:val="false"/>
          <w:i w:val="false"/>
          <w:iCs w:val="false"/>
          <w:color w:val="111827"/>
          <w:sz w:val="21"/>
          <w:szCs w:val="21"/>
        </w:rPr>
        <w:t xml:space="preserve">Template profile </w:t>
      </w:r>
      <w:r>
        <w:rPr>
          <w:rFonts w:eastAsia="Consolas" w:cs="Consolas" w:ascii="Consolas" w:hAnsi="Consolas"/>
          <w:b w:val="false"/>
          <w:bCs w:val="false"/>
          <w:i w:val="false"/>
          <w:iCs w:val="false"/>
          <w:color w:val="111827"/>
          <w:sz w:val="19"/>
          <w:szCs w:val="19"/>
        </w:rPr>
        <w:t>{contractTemplateCode = VN_COFFEE_B2B, contractTemplateVersion, contractTemplateHash, coffeeQualityProfileVersion}</w:t>
      </w:r>
      <w:r>
        <w:rPr>
          <w:rFonts w:eastAsia="Calibri" w:cs="Calibri"/>
          <w:b w:val="false"/>
          <w:bCs w:val="false"/>
          <w:i w:val="false"/>
          <w:iCs w:val="false"/>
          <w:color w:val="111827"/>
          <w:sz w:val="21"/>
          <w:szCs w:val="21"/>
        </w:rPr>
        <w:t xml:space="preserve"> nằm trong </w:t>
      </w:r>
      <w:r>
        <w:rPr>
          <w:rFonts w:eastAsia="Consolas" w:cs="Consolas" w:ascii="Consolas" w:hAnsi="Consolas"/>
          <w:b w:val="false"/>
          <w:bCs w:val="false"/>
          <w:i w:val="false"/>
          <w:iCs w:val="false"/>
          <w:color w:val="111827"/>
          <w:sz w:val="19"/>
          <w:szCs w:val="19"/>
        </w:rPr>
        <w:t>ContractTermsSnapshot</w:t>
      </w:r>
      <w:r>
        <w:rPr>
          <w:rFonts w:eastAsia="Calibri" w:cs="Calibri"/>
          <w:b w:val="false"/>
          <w:bCs w:val="false"/>
          <w:i w:val="false"/>
          <w:iCs w:val="false"/>
          <w:color w:val="111827"/>
          <w:sz w:val="21"/>
          <w:szCs w:val="21"/>
        </w:rPr>
        <w:t xml:space="preserve">; thay một version/hash làm đổi </w:t>
      </w:r>
      <w:r>
        <w:rPr>
          <w:rFonts w:eastAsia="Consolas" w:cs="Consolas" w:ascii="Consolas" w:hAnsi="Consolas"/>
          <w:b w:val="false"/>
          <w:bCs w:val="false"/>
          <w:i w:val="false"/>
          <w:iCs w:val="false"/>
          <w:color w:val="111827"/>
          <w:sz w:val="19"/>
          <w:szCs w:val="19"/>
        </w:rPr>
        <w:t>signedContentHash</w:t>
      </w:r>
      <w:r>
        <w:rPr>
          <w:rFonts w:eastAsia="Calibri" w:cs="Calibri"/>
          <w:b w:val="false"/>
          <w:bCs w:val="false"/>
          <w:i w:val="false"/>
          <w:iCs w:val="false"/>
          <w:color w:val="111827"/>
          <w:sz w:val="21"/>
          <w:szCs w:val="21"/>
        </w:rPr>
        <w:t xml:space="preserve">. Mọi action có checkbox dùng </w:t>
      </w:r>
      <w:r>
        <w:rPr>
          <w:rFonts w:eastAsia="Consolas" w:cs="Consolas" w:ascii="Consolas" w:hAnsi="Consolas"/>
          <w:b w:val="false"/>
          <w:bCs w:val="false"/>
          <w:i w:val="false"/>
          <w:iCs w:val="false"/>
          <w:color w:val="111827"/>
          <w:sz w:val="19"/>
          <w:szCs w:val="19"/>
        </w:rPr>
        <w:t>ConsentEvidence</w:t>
      </w:r>
      <w:r>
        <w:rPr>
          <w:rFonts w:eastAsia="Calibri" w:cs="Calibri"/>
          <w:b w:val="false"/>
          <w:bCs w:val="false"/>
          <w:i w:val="false"/>
          <w:iCs w:val="false"/>
          <w:color w:val="111827"/>
          <w:sz w:val="21"/>
          <w:szCs w:val="21"/>
        </w:rPr>
        <w:t xml:space="preserve"> append-only gắn đúng action/subject/actor/statement/content hash. Ký hợp đồng cần checkbox + step-up + OTP; weigh/confirm/flag/respond/accept giá và quyết định quản trị cần statement + auth/role guard tương ứng. Checkbox không phải điểm chỉ/vân tay sinh trắc học hoặc chữ ký số CA.</w:t>
      </w:r>
    </w:p>
    <w:p>
      <w:pPr>
        <w:pStyle w:val="Normal"/>
        <w:spacing w:lineRule="auto" w:line="276" w:before="0" w:after="120"/>
        <w:jc w:val="both"/>
        <w:rPr/>
      </w:pPr>
      <w:r>
        <w:rPr>
          <w:rFonts w:eastAsia="Calibri" w:cs="Calibri"/>
          <w:b w:val="false"/>
          <w:bCs w:val="false"/>
          <w:i w:val="false"/>
          <w:iCs w:val="false"/>
          <w:color w:val="111827"/>
          <w:sz w:val="21"/>
          <w:szCs w:val="21"/>
        </w:rPr>
        <w:t xml:space="preserve">Preview render server-side và luôn có watermark </w:t>
      </w:r>
      <w:r>
        <w:rPr>
          <w:rFonts w:eastAsia="Consolas" w:cs="Consolas" w:ascii="Consolas" w:hAnsi="Consolas"/>
          <w:b w:val="false"/>
          <w:bCs w:val="false"/>
          <w:i w:val="false"/>
          <w:iCs w:val="false"/>
          <w:color w:val="111827"/>
          <w:sz w:val="19"/>
          <w:szCs w:val="19"/>
        </w:rPr>
        <w:t>CHƯA CÓ HIỆU LỰC</w:t>
      </w:r>
      <w:r>
        <w:rPr>
          <w:rFonts w:eastAsia="Calibri" w:cs="Calibri"/>
          <w:b w:val="false"/>
          <w:bCs w:val="false"/>
          <w:i w:val="false"/>
          <w:iCs w:val="false"/>
          <w:color w:val="111827"/>
          <w:sz w:val="21"/>
          <w:szCs w:val="21"/>
        </w:rPr>
        <w:t xml:space="preserve">. Final document đi </w:t>
      </w:r>
      <w:r>
        <w:rPr>
          <w:rFonts w:eastAsia="Consolas" w:cs="Consolas" w:ascii="Consolas" w:hAnsi="Consolas"/>
          <w:b w:val="false"/>
          <w:bCs w:val="false"/>
          <w:i w:val="false"/>
          <w:iCs w:val="false"/>
          <w:color w:val="111827"/>
          <w:sz w:val="19"/>
          <w:szCs w:val="19"/>
        </w:rPr>
        <w:t>PENDING -&gt; READY | FAILED</w:t>
      </w:r>
      <w:r>
        <w:rPr>
          <w:rFonts w:eastAsia="Calibri" w:cs="Calibri"/>
          <w:b w:val="false"/>
          <w:bCs w:val="false"/>
          <w:i w:val="false"/>
          <w:iCs w:val="false"/>
          <w:color w:val="111827"/>
          <w:sz w:val="21"/>
          <w:szCs w:val="21"/>
        </w:rPr>
        <w:t xml:space="preserve"> sau chữ ký thứ hai; worker retry idempotent theo </w:t>
      </w:r>
      <w:r>
        <w:rPr>
          <w:rFonts w:eastAsia="Consolas" w:cs="Consolas" w:ascii="Consolas" w:hAnsi="Consolas"/>
          <w:b w:val="false"/>
          <w:bCs w:val="false"/>
          <w:i w:val="false"/>
          <w:iCs w:val="false"/>
          <w:color w:val="111827"/>
          <w:sz w:val="19"/>
          <w:szCs w:val="19"/>
        </w:rPr>
        <w:t>documentId</w:t>
      </w:r>
      <w:r>
        <w:rPr>
          <w:rFonts w:eastAsia="Calibri" w:cs="Calibri"/>
          <w:b w:val="false"/>
          <w:bCs w:val="false"/>
          <w:i w:val="false"/>
          <w:iCs w:val="false"/>
          <w:color w:val="111827"/>
          <w:sz w:val="21"/>
          <w:szCs w:val="21"/>
        </w:rPr>
        <w:t xml:space="preserve">, không rollback Signature khi render/file storage lỗi. READY document và blob không overwrite. </w:t>
      </w:r>
      <w:r>
        <w:rPr>
          <w:rFonts w:eastAsia="Consolas" w:cs="Consolas" w:ascii="Consolas" w:hAnsi="Consolas"/>
          <w:b w:val="false"/>
          <w:bCs w:val="false"/>
          <w:i w:val="false"/>
          <w:iCs w:val="false"/>
          <w:color w:val="111827"/>
          <w:sz w:val="19"/>
          <w:szCs w:val="19"/>
        </w:rPr>
        <w:t>sourceContentHash</w:t>
      </w:r>
      <w:r>
        <w:rPr>
          <w:rFonts w:eastAsia="Calibri" w:cs="Calibri"/>
          <w:b w:val="false"/>
          <w:bCs w:val="false"/>
          <w:i w:val="false"/>
          <w:iCs w:val="false"/>
          <w:color w:val="111827"/>
          <w:sz w:val="21"/>
          <w:szCs w:val="21"/>
        </w:rPr>
        <w:t xml:space="preserve"> commit signed legal content; </w:t>
      </w:r>
      <w:r>
        <w:rPr>
          <w:rFonts w:eastAsia="Consolas" w:cs="Consolas" w:ascii="Consolas" w:hAnsi="Consolas"/>
          <w:b w:val="false"/>
          <w:bCs w:val="false"/>
          <w:i w:val="false"/>
          <w:iCs w:val="false"/>
          <w:color w:val="111827"/>
          <w:sz w:val="19"/>
          <w:szCs w:val="19"/>
        </w:rPr>
        <w:t>documentFileHash</w:t>
      </w:r>
      <w:r>
        <w:rPr>
          <w:rFonts w:eastAsia="Calibri" w:cs="Calibri"/>
          <w:b w:val="false"/>
          <w:bCs w:val="false"/>
          <w:i w:val="false"/>
          <w:iCs w:val="false"/>
          <w:color w:val="111827"/>
          <w:sz w:val="21"/>
          <w:szCs w:val="21"/>
        </w:rPr>
        <w:t xml:space="preserve"> commit PDF bytes; audit verify hai hash riêng và notification final chỉ chạy sau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w:t>
      </w:r>
    </w:p>
    <w:p>
      <w:pPr>
        <w:pStyle w:val="Heading3"/>
        <w:spacing w:before="240" w:after="80"/>
        <w:rPr/>
      </w:pPr>
      <w:bookmarkStart w:id="57" w:name="__RefHeading___Toc6337_AgriContract"/>
      <w:bookmarkEnd w:id="57"/>
      <w:r>
        <w:rPr>
          <w:rFonts w:eastAsia="Calibri" w:cs="Calibri" w:ascii="Calibri" w:hAnsi="Calibri"/>
          <w:b/>
          <w:bCs/>
          <w:color w:val="1F2A37"/>
          <w:sz w:val="22"/>
          <w:szCs w:val="22"/>
        </w:rPr>
        <w:t>Inventory, reservation và listing concurrency</w:t>
      </w:r>
    </w:p>
    <w:p>
      <w:pPr>
        <w:pStyle w:val="Normal"/>
        <w:spacing w:lineRule="auto" w:line="276" w:before="0" w:after="120"/>
        <w:jc w:val="both"/>
        <w:rPr/>
      </w:pPr>
      <w:r>
        <w:rPr>
          <w:rFonts w:eastAsia="Calibri" w:cs="Calibri"/>
          <w:b w:val="false"/>
          <w:bCs w:val="false"/>
          <w:i w:val="false"/>
          <w:iCs w:val="false"/>
          <w:color w:val="111827"/>
          <w:sz w:val="21"/>
          <w:szCs w:val="21"/>
        </w:rPr>
        <w:t xml:space="preserve">Product-service là owner duy nhất của </w:t>
      </w:r>
      <w:r>
        <w:rPr>
          <w:rFonts w:eastAsia="Consolas" w:cs="Consolas" w:ascii="Consolas" w:hAnsi="Consolas"/>
          <w:b w:val="false"/>
          <w:bCs w:val="false"/>
          <w:i w:val="false"/>
          <w:iCs w:val="false"/>
          <w:color w:val="111827"/>
          <w:sz w:val="19"/>
          <w:szCs w:val="19"/>
        </w:rPr>
        <w:t>minOrderQuantity</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quantityAvailable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listing lifecycle và reservation records. Listing: </w:t>
      </w:r>
      <w:r>
        <w:rPr>
          <w:rFonts w:eastAsia="Consolas" w:cs="Consolas" w:ascii="Consolas" w:hAnsi="Consolas"/>
          <w:b w:val="false"/>
          <w:bCs w:val="false"/>
          <w:i w:val="false"/>
          <w:iCs w:val="false"/>
          <w:color w:val="111827"/>
          <w:sz w:val="19"/>
          <w:szCs w:val="19"/>
        </w:rPr>
        <w:t>AVAILABLE -&gt; PARTIALLY_COMMITTED -&gt; CLOSED</w:t>
      </w:r>
      <w:r>
        <w:rPr>
          <w:rFonts w:eastAsia="Calibri" w:cs="Calibri"/>
          <w:b w:val="false"/>
          <w:bCs w:val="false"/>
          <w:i w:val="false"/>
          <w:iCs w:val="false"/>
          <w:color w:val="111827"/>
          <w:sz w:val="21"/>
          <w:szCs w:val="21"/>
        </w:rPr>
        <w:t xml:space="preserve"> (giữ </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Reservation: </w:t>
      </w:r>
      <w:r>
        <w:rPr>
          <w:rFonts w:eastAsia="Consolas" w:cs="Consolas" w:ascii="Consolas" w:hAnsi="Consolas"/>
          <w:b w:val="false"/>
          <w:bCs w:val="false"/>
          <w:i w:val="false"/>
          <w:iCs w:val="false"/>
          <w:color w:val="111827"/>
          <w:sz w:val="19"/>
          <w:szCs w:val="19"/>
        </w:rPr>
        <w:t>RESERVED -&gt; SIGNED_RELEASABLE -&gt; COMMITTED | RELEASED</w:t>
      </w:r>
      <w:r>
        <w:rPr>
          <w:rFonts w:eastAsia="Calibri" w:cs="Calibri"/>
          <w:b w:val="false"/>
          <w:bCs w:val="false"/>
          <w:i w:val="false"/>
          <w:iCs w:val="false"/>
          <w:color w:val="111827"/>
          <w:sz w:val="21"/>
          <w:szCs w:val="21"/>
        </w:rPr>
        <w:t xml:space="preserve">. Synchronous internal reserve chạy trước khi contract persist </w:t>
      </w:r>
      <w:r>
        <w:rPr>
          <w:rFonts w:eastAsia="Consolas" w:cs="Consolas" w:ascii="Consolas" w:hAnsi="Consolas"/>
          <w:b w:val="false"/>
          <w:bCs w:val="false"/>
          <w:i w:val="false"/>
          <w:iCs w:val="false"/>
          <w:color w:val="111827"/>
          <w:sz w:val="19"/>
          <w:szCs w:val="19"/>
        </w:rPr>
        <w:t>OFFERED</w:t>
      </w:r>
      <w:r>
        <w:rPr>
          <w:rFonts w:eastAsia="Calibri" w:cs="Calibri"/>
          <w:b w:val="false"/>
          <w:bCs w:val="false"/>
          <w:i w:val="false"/>
          <w:iCs w:val="false"/>
          <w:color w:val="111827"/>
          <w:sz w:val="21"/>
          <w:szCs w:val="21"/>
        </w:rPr>
        <w:t xml:space="preserve">; persistence failure gọi compensation release idempotent.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là hard commit inventory; </w:t>
      </w:r>
      <w:r>
        <w:rPr>
          <w:rFonts w:eastAsia="Consolas" w:cs="Consolas" w:ascii="Consolas" w:hAnsi="Consolas"/>
          <w:b w:val="false"/>
          <w:bCs w:val="false"/>
          <w:i w:val="false"/>
          <w:iCs w:val="false"/>
          <w:color w:val="111827"/>
          <w:sz w:val="19"/>
          <w:szCs w:val="19"/>
        </w:rPr>
        <w:t>requestedQuantity = SUM(committedQuantity)</w:t>
      </w:r>
      <w:r>
        <w:rPr>
          <w:rFonts w:eastAsia="Calibri" w:cs="Calibri"/>
          <w:b w:val="false"/>
          <w:bCs w:val="false"/>
          <w:i w:val="false"/>
          <w:iCs w:val="false"/>
          <w:color w:val="111827"/>
          <w:sz w:val="21"/>
          <w:szCs w:val="21"/>
        </w:rPr>
        <w:t xml:space="preserve"> và F18 chặn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khi tổng khác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listingVersionToken</w:t>
      </w:r>
      <w:r>
        <w:rPr>
          <w:rFonts w:eastAsia="Calibri" w:cs="Calibri"/>
          <w:b w:val="false"/>
          <w:bCs w:val="false"/>
          <w:i w:val="false"/>
          <w:iCs w:val="false"/>
          <w:color w:val="111827"/>
          <w:sz w:val="21"/>
          <w:szCs w:val="21"/>
        </w:rPr>
        <w:t xml:space="preserve"> là opaque token từ canonical UTC </w:t>
      </w:r>
      <w:r>
        <w:rPr>
          <w:rFonts w:eastAsia="Consolas" w:cs="Consolas" w:ascii="Consolas" w:hAnsi="Consolas"/>
          <w:b w:val="false"/>
          <w:bCs w:val="false"/>
          <w:i w:val="false"/>
          <w:iCs w:val="false"/>
          <w:color w:val="111827"/>
          <w:sz w:val="19"/>
          <w:szCs w:val="19"/>
        </w:rPr>
        <w:t>Listing.updatedAt</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LISTING_VERSION_MISMATCH</w:t>
      </w:r>
      <w:r>
        <w:rPr>
          <w:rFonts w:eastAsia="Calibri" w:cs="Calibri"/>
          <w:b w:val="false"/>
          <w:bCs w:val="false"/>
          <w:i w:val="false"/>
          <w:iCs w:val="false"/>
          <w:color w:val="111827"/>
          <w:sz w:val="21"/>
          <w:szCs w:val="21"/>
        </w:rPr>
        <w:t xml:space="preserve"> ánh xạ </w:t>
      </w:r>
      <w:r>
        <w:rPr>
          <w:rFonts w:eastAsia="Consolas" w:cs="Consolas" w:ascii="Consolas" w:hAnsi="Consolas"/>
          <w:b w:val="false"/>
          <w:bCs w:val="false"/>
          <w:i w:val="false"/>
          <w:iCs w:val="false"/>
          <w:color w:val="111827"/>
          <w:sz w:val="19"/>
          <w:szCs w:val="19"/>
        </w:rPr>
        <w:t>VERSION_MISMATCH</w:t>
      </w:r>
      <w:r>
        <w:rPr>
          <w:rFonts w:eastAsia="Calibri" w:cs="Calibri"/>
          <w:b w:val="false"/>
          <w:bCs w:val="false"/>
          <w:i w:val="false"/>
          <w:iCs w:val="false"/>
          <w:color w:val="111827"/>
          <w:sz w:val="21"/>
          <w:szCs w:val="21"/>
        </w:rPr>
        <w:t xml:space="preserve"> và buộc reload/retry; </w:t>
      </w:r>
      <w:r>
        <w:rPr>
          <w:rFonts w:eastAsia="Consolas" w:cs="Consolas" w:ascii="Consolas" w:hAnsi="Consolas"/>
          <w:b w:val="false"/>
          <w:bCs w:val="false"/>
          <w:i w:val="false"/>
          <w:iCs w:val="false"/>
          <w:color w:val="111827"/>
          <w:sz w:val="19"/>
          <w:szCs w:val="19"/>
        </w:rPr>
        <w:t>INSUFFICIENT_LISTING_QUANTITY</w:t>
      </w:r>
      <w:r>
        <w:rPr>
          <w:rFonts w:eastAsia="Calibri" w:cs="Calibri"/>
          <w:b w:val="false"/>
          <w:bCs w:val="false"/>
          <w:i w:val="false"/>
          <w:iCs w:val="false"/>
          <w:color w:val="111827"/>
          <w:sz w:val="21"/>
          <w:szCs w:val="21"/>
        </w:rPr>
        <w:t xml:space="preserve"> ánh xạ </w:t>
      </w:r>
      <w:r>
        <w:rPr>
          <w:rFonts w:eastAsia="Consolas" w:cs="Consolas" w:ascii="Consolas" w:hAnsi="Consolas"/>
          <w:b w:val="false"/>
          <w:bCs w:val="false"/>
          <w:i w:val="false"/>
          <w:iCs w:val="false"/>
          <w:color w:val="111827"/>
          <w:sz w:val="19"/>
          <w:szCs w:val="19"/>
        </w:rPr>
        <w:t>STATE_CONFLICT</w:t>
      </w:r>
      <w:r>
        <w:rPr>
          <w:rFonts w:eastAsia="Calibri" w:cs="Calibri"/>
          <w:b w:val="false"/>
          <w:bCs w:val="false"/>
          <w:i w:val="false"/>
          <w:iCs w:val="false"/>
          <w:color w:val="111827"/>
          <w:sz w:val="21"/>
          <w:szCs w:val="21"/>
        </w:rPr>
        <w:t xml:space="preserve"> và buộc refresh, không blind retry. Legacy </w:t>
      </w:r>
      <w:r>
        <w:rPr>
          <w:rFonts w:eastAsia="Consolas" w:cs="Consolas" w:ascii="Consolas" w:hAnsi="Consolas"/>
          <w:b w:val="false"/>
          <w:bCs w:val="false"/>
          <w:i w:val="false"/>
          <w:iCs w:val="false"/>
          <w:color w:val="111827"/>
          <w:sz w:val="19"/>
          <w:szCs w:val="19"/>
        </w:rPr>
        <w:t>quantityAvailable = null</w:t>
      </w:r>
      <w:r>
        <w:rPr>
          <w:rFonts w:eastAsia="Calibri" w:cs="Calibri"/>
          <w:b w:val="false"/>
          <w:bCs w:val="false"/>
          <w:i w:val="false"/>
          <w:iCs w:val="false"/>
          <w:color w:val="111827"/>
          <w:sz w:val="21"/>
          <w:szCs w:val="21"/>
        </w:rPr>
        <w:t xml:space="preserve"> fail closed. Replay reserve/release dùng conditional transition, không decrement/restore lần hai.</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OrphanReservationReaperJob</w:t>
      </w:r>
      <w:r>
        <w:rPr>
          <w:rFonts w:eastAsia="Calibri" w:cs="Calibri"/>
          <w:b w:val="false"/>
          <w:bCs w:val="false"/>
          <w:i w:val="false"/>
          <w:iCs w:val="false"/>
          <w:color w:val="111827"/>
          <w:sz w:val="21"/>
          <w:szCs w:val="21"/>
        </w:rPr>
        <w:t xml:space="preserve"> chạy cục bộ trong product-service, không gọi service khác và không tạo endpoint. Mặc định </w:t>
      </w:r>
      <w:r>
        <w:rPr>
          <w:rFonts w:eastAsia="Consolas" w:cs="Consolas" w:ascii="Consolas" w:hAnsi="Consolas"/>
          <w:b w:val="false"/>
          <w:bCs w:val="false"/>
          <w:i w:val="false"/>
          <w:iCs w:val="false"/>
          <w:color w:val="111827"/>
          <w:sz w:val="19"/>
          <w:szCs w:val="19"/>
        </w:rPr>
        <w:t>orphanReservationGraceMinutes = 30</w:t>
      </w:r>
      <w:r>
        <w:rPr>
          <w:rFonts w:eastAsia="Calibri" w:cs="Calibri"/>
          <w:b w:val="false"/>
          <w:bCs w:val="false"/>
          <w:i w:val="false"/>
          <w:iCs w:val="false"/>
          <w:color w:val="111827"/>
          <w:sz w:val="21"/>
          <w:szCs w:val="21"/>
        </w:rPr>
        <w:t xml:space="preserve">; chỉ release </w:t>
      </w:r>
      <w:r>
        <w:rPr>
          <w:rFonts w:eastAsia="Consolas" w:cs="Consolas" w:ascii="Consolas" w:hAnsi="Consolas"/>
          <w:b w:val="false"/>
          <w:bCs w:val="false"/>
          <w:i w:val="false"/>
          <w:iCs w:val="false"/>
          <w:color w:val="111827"/>
          <w:sz w:val="19"/>
          <w:szCs w:val="19"/>
        </w:rPr>
        <w:t>RESERVED</w:t>
      </w:r>
      <w:r>
        <w:rPr>
          <w:rFonts w:eastAsia="Calibri" w:cs="Calibri"/>
          <w:b w:val="false"/>
          <w:bCs w:val="false"/>
          <w:i w:val="false"/>
          <w:iCs w:val="false"/>
          <w:color w:val="111827"/>
          <w:sz w:val="21"/>
          <w:szCs w:val="21"/>
        </w:rPr>
        <w:t xml:space="preserve"> quá grace khi durable store chưa có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Không đụng </w:t>
      </w:r>
      <w:r>
        <w:rPr>
          <w:rFonts w:eastAsia="Consolas" w:cs="Consolas" w:ascii="Consolas" w:hAnsi="Consolas"/>
          <w:b w:val="false"/>
          <w:bCs w:val="false"/>
          <w:i w:val="false"/>
          <w:iCs w:val="false"/>
          <w:color w:val="111827"/>
          <w:sz w:val="19"/>
          <w:szCs w:val="19"/>
        </w:rPr>
        <w:t>SIGNED_RELEASABLE</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COMMITTED</w:t>
      </w:r>
      <w:r>
        <w:rPr>
          <w:rFonts w:eastAsia="Calibri" w:cs="Calibri"/>
          <w:b w:val="false"/>
          <w:bCs w:val="false"/>
          <w:i w:val="false"/>
          <w:iCs w:val="false"/>
          <w:color w:val="111827"/>
          <w:sz w:val="21"/>
          <w:szCs w:val="21"/>
        </w:rPr>
        <w:t xml:space="preserve">, không reopen </w:t>
      </w:r>
      <w:r>
        <w:rPr>
          <w:rFonts w:eastAsia="Consolas" w:cs="Consolas" w:ascii="Consolas" w:hAnsi="Consolas"/>
          <w:b w:val="false"/>
          <w:bCs w:val="false"/>
          <w:i w:val="false"/>
          <w:iCs w:val="false"/>
          <w:color w:val="111827"/>
          <w:sz w:val="19"/>
          <w:szCs w:val="19"/>
        </w:rPr>
        <w:t>CLOSED</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PAUSED</w:t>
      </w:r>
      <w:r>
        <w:rPr>
          <w:rFonts w:eastAsia="Calibri" w:cs="Calibri"/>
          <w:b w:val="false"/>
          <w:bCs w:val="false"/>
          <w:i w:val="false"/>
          <w:iCs w:val="false"/>
          <w:color w:val="111827"/>
          <w:sz w:val="21"/>
          <w:szCs w:val="21"/>
        </w:rPr>
        <w:t xml:space="preserve">, và log + alert Admin mỗi release. Late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sau </w:t>
      </w:r>
      <w:r>
        <w:rPr>
          <w:rFonts w:eastAsia="Consolas" w:cs="Consolas" w:ascii="Consolas" w:hAnsi="Consolas"/>
          <w:b w:val="false"/>
          <w:bCs w:val="false"/>
          <w:i w:val="false"/>
          <w:iCs w:val="false"/>
          <w:color w:val="111827"/>
          <w:sz w:val="19"/>
          <w:szCs w:val="19"/>
        </w:rPr>
        <w:t>RELEASED</w:t>
      </w:r>
      <w:r>
        <w:rPr>
          <w:rFonts w:eastAsia="Calibri" w:cs="Calibri"/>
          <w:b w:val="false"/>
          <w:bCs w:val="false"/>
          <w:i w:val="false"/>
          <w:iCs w:val="false"/>
          <w:color w:val="111827"/>
          <w:sz w:val="21"/>
          <w:szCs w:val="21"/>
        </w:rPr>
        <w:t xml:space="preserve"> là inventory inconsistency cần error log + Admin alert, tuyệt đối không silent deduplication, reverse transition, re-decrement hay path thứ hai.</w:t>
      </w:r>
    </w:p>
    <w:p>
      <w:pPr>
        <w:pStyle w:val="Heading3"/>
        <w:spacing w:before="240" w:after="80"/>
        <w:rPr/>
      </w:pPr>
      <w:bookmarkStart w:id="58" w:name="__RefHeading___Toc6339_AgriContract"/>
      <w:bookmarkEnd w:id="58"/>
      <w:r>
        <w:rPr>
          <w:rFonts w:eastAsia="Calibri" w:cs="Calibri" w:ascii="Calibri" w:hAnsi="Calibri"/>
          <w:b/>
          <w:bCs/>
          <w:color w:val="1F2A37"/>
          <w:sz w:val="22"/>
          <w:szCs w:val="22"/>
        </w:rPr>
        <w:t>Signed pricing và deposit rate</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priceBand</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priceAdjustmentRule</w:t>
      </w:r>
      <w:r>
        <w:rPr>
          <w:rFonts w:eastAsia="Calibri" w:cs="Calibri"/>
          <w:b w:val="false"/>
          <w:bCs w:val="false"/>
          <w:i w:val="false"/>
          <w:iCs w:val="false"/>
          <w:color w:val="111827"/>
          <w:sz w:val="21"/>
          <w:szCs w:val="21"/>
        </w:rPr>
        <w:t xml:space="preserve"> là signed terms/hash. Propose/accept dùng JWT + </w:t>
      </w:r>
      <w:r>
        <w:rPr>
          <w:rFonts w:eastAsia="Consolas" w:cs="Consolas" w:ascii="Consolas" w:hAnsi="Consolas"/>
          <w:b w:val="false"/>
          <w:bCs w:val="false"/>
          <w:i w:val="false"/>
          <w:iCs w:val="false"/>
          <w:color w:val="111827"/>
          <w:sz w:val="19"/>
          <w:szCs w:val="19"/>
        </w:rPr>
        <w:t>Idempotency-Key</w:t>
      </w:r>
      <w:r>
        <w:rPr>
          <w:rFonts w:eastAsia="Calibri" w:cs="Calibri"/>
          <w:b w:val="false"/>
          <w:bCs w:val="false"/>
          <w:i w:val="false"/>
          <w:iCs w:val="false"/>
          <w:color w:val="111827"/>
          <w:sz w:val="21"/>
          <w:szCs w:val="21"/>
        </w:rPr>
        <w:t xml:space="preserve">, không OTP, chỉ hợp lệ trước funding. In-band adjustment thực thi rule đã ký, không amend terms/hash; </w:t>
      </w:r>
      <w:r>
        <w:rPr>
          <w:rFonts w:eastAsia="Consolas" w:cs="Consolas" w:ascii="Consolas" w:hAnsi="Consolas"/>
          <w:b w:val="false"/>
          <w:bCs w:val="false"/>
          <w:i w:val="false"/>
          <w:iCs w:val="false"/>
          <w:color w:val="111827"/>
          <w:sz w:val="19"/>
          <w:szCs w:val="19"/>
        </w:rPr>
        <w:t>milestone.price_adjusted</w:t>
      </w:r>
      <w:r>
        <w:rPr>
          <w:rFonts w:eastAsia="Calibri" w:cs="Calibri"/>
          <w:b w:val="false"/>
          <w:bCs w:val="false"/>
          <w:i w:val="false"/>
          <w:iCs w:val="false"/>
          <w:color w:val="111827"/>
          <w:sz w:val="21"/>
          <w:szCs w:val="21"/>
        </w:rPr>
        <w:t xml:space="preserve"> chỉ là audit/lifecycle. Funding dùng </w:t>
      </w:r>
      <w:r>
        <w:rPr>
          <w:rFonts w:eastAsia="Consolas" w:cs="Consolas" w:ascii="Consolas" w:hAnsi="Consolas"/>
          <w:b w:val="false"/>
          <w:bCs w:val="false"/>
          <w:i w:val="false"/>
          <w:iCs w:val="false"/>
          <w:color w:val="111827"/>
          <w:sz w:val="19"/>
          <w:szCs w:val="19"/>
        </w:rPr>
        <w:t>effectiveUnitPrice</w:t>
      </w:r>
      <w:r>
        <w:rPr>
          <w:rFonts w:eastAsia="Calibri" w:cs="Calibri"/>
          <w:b w:val="false"/>
          <w:bCs w:val="false"/>
          <w:i w:val="false"/>
          <w:iCs w:val="false"/>
          <w:color w:val="111827"/>
          <w:sz w:val="21"/>
          <w:szCs w:val="21"/>
        </w:rPr>
        <w:t xml:space="preserve">, không settlement true-up; deposit luôn tính từ nominal </w:t>
      </w:r>
      <w:r>
        <w:rPr>
          <w:rFonts w:eastAsia="Consolas" w:cs="Consolas" w:ascii="Consolas" w:hAnsi="Consolas"/>
          <w:b w:val="false"/>
          <w:bCs w:val="false"/>
          <w:i w:val="false"/>
          <w:iCs w:val="false"/>
          <w:color w:val="111827"/>
          <w:sz w:val="19"/>
          <w:szCs w:val="19"/>
        </w:rPr>
        <w:t>totalContractValue</w:t>
      </w:r>
      <w:r>
        <w:rPr>
          <w:rFonts w:eastAsia="Calibri" w:cs="Calibri"/>
          <w:b w:val="false"/>
          <w:bCs w:val="false"/>
          <w:i w:val="false"/>
          <w:iCs w:val="false"/>
          <w:color w:val="111827"/>
          <w:sz w:val="21"/>
          <w:szCs w:val="21"/>
        </w:rPr>
        <w:t>, còn pricing-service advisory.</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buyerDepositRate</w:t>
      </w:r>
      <w:r>
        <w:rPr>
          <w:rFonts w:eastAsia="Calibri" w:cs="Calibri"/>
          <w:b w:val="false"/>
          <w:bCs w:val="false"/>
          <w:i w:val="false"/>
          <w:iCs w:val="false"/>
          <w:color w:val="111827"/>
          <w:sz w:val="21"/>
          <w:szCs w:val="21"/>
        </w:rPr>
        <w:t xml:space="preserve"> band </w:t>
      </w:r>
      <w:r>
        <w:rPr>
          <w:rFonts w:eastAsia="Consolas" w:cs="Consolas" w:ascii="Consolas" w:hAnsi="Consolas"/>
          <w:b w:val="false"/>
          <w:bCs w:val="false"/>
          <w:i w:val="false"/>
          <w:iCs w:val="false"/>
          <w:color w:val="111827"/>
          <w:sz w:val="19"/>
          <w:szCs w:val="19"/>
        </w:rPr>
        <w:t>[3%, 10%]</w:t>
      </w:r>
      <w:r>
        <w:rPr>
          <w:rFonts w:eastAsia="Calibri" w:cs="Calibri"/>
          <w:b w:val="false"/>
          <w:bCs w:val="false"/>
          <w:i w:val="false"/>
          <w:iCs w:val="false"/>
          <w:color w:val="111827"/>
          <w:sz w:val="21"/>
          <w:szCs w:val="21"/>
        </w:rPr>
        <w:t xml:space="preserve">, default </w:t>
      </w:r>
      <w:r>
        <w:rPr>
          <w:rFonts w:eastAsia="Consolas" w:cs="Consolas" w:ascii="Consolas" w:hAnsi="Consolas"/>
          <w:b w:val="false"/>
          <w:bCs w:val="false"/>
          <w:i w:val="false"/>
          <w:iCs w:val="false"/>
          <w:color w:val="111827"/>
          <w:sz w:val="19"/>
          <w:szCs w:val="19"/>
        </w:rPr>
        <w:t>5%</w:t>
      </w:r>
      <w:r>
        <w:rPr>
          <w:rFonts w:eastAsia="Calibri" w:cs="Calibri"/>
          <w:b w:val="false"/>
          <w:bCs w:val="false"/>
          <w:i w:val="false"/>
          <w:iCs w:val="false"/>
          <w:color w:val="111827"/>
          <w:sz w:val="21"/>
          <w:szCs w:val="21"/>
        </w:rPr>
        <w:t xml:space="preserve">, lock một lần tại </w:t>
      </w:r>
      <w:r>
        <w:rPr>
          <w:rFonts w:eastAsia="Consolas" w:cs="Consolas" w:ascii="Consolas" w:hAnsi="Consolas"/>
          <w:b w:val="false"/>
          <w:bCs w:val="false"/>
          <w:i w:val="false"/>
          <w:iCs w:val="false"/>
          <w:color w:val="111827"/>
          <w:sz w:val="19"/>
          <w:szCs w:val="19"/>
        </w:rPr>
        <w:t>SIGNED</w:t>
      </w:r>
      <w:r>
        <w:rPr>
          <w:rFonts w:eastAsia="Calibri" w:cs="Calibri"/>
          <w:b w:val="false"/>
          <w:bCs w:val="false"/>
          <w:i w:val="false"/>
          <w:iCs w:val="false"/>
          <w:color w:val="111827"/>
          <w:sz w:val="21"/>
          <w:szCs w:val="21"/>
        </w:rPr>
        <w:t xml:space="preserve"> trên nominal value. Signed legacy rates ngoài band vẫn read/operate nguyên trạng. </w:t>
      </w:r>
      <w:r>
        <w:rPr>
          <w:rFonts w:eastAsia="Consolas" w:cs="Consolas" w:ascii="Consolas" w:hAnsi="Consolas"/>
          <w:b w:val="false"/>
          <w:bCs w:val="false"/>
          <w:i w:val="false"/>
          <w:iCs w:val="false"/>
          <w:color w:val="111827"/>
          <w:sz w:val="19"/>
          <w:szCs w:val="19"/>
        </w:rPr>
        <w:t>sellerDepositRate</w:t>
      </w:r>
      <w:r>
        <w:rPr>
          <w:rFonts w:eastAsia="Calibri" w:cs="Calibri"/>
          <w:b w:val="false"/>
          <w:bCs w:val="false"/>
          <w:i w:val="false"/>
          <w:iCs w:val="false"/>
          <w:color w:val="111827"/>
          <w:sz w:val="21"/>
          <w:szCs w:val="21"/>
        </w:rPr>
        <w:t xml:space="preserve"> optional giữ vocabulary hiện hành.</w:t>
      </w:r>
    </w:p>
    <w:p>
      <w:pPr>
        <w:pStyle w:val="Heading3"/>
        <w:spacing w:before="240" w:after="80"/>
        <w:rPr/>
      </w:pPr>
      <w:bookmarkStart w:id="59" w:name="__RefHeading___Toc6341_AgriContract"/>
      <w:bookmarkEnd w:id="59"/>
      <w:r>
        <w:rPr>
          <w:rFonts w:eastAsia="Calibri" w:cs="Calibri" w:ascii="Calibri" w:hAnsi="Calibri"/>
          <w:b/>
          <w:bCs/>
          <w:color w:val="1F2A37"/>
          <w:sz w:val="22"/>
          <w:szCs w:val="22"/>
        </w:rPr>
        <w:t>Signed snapshots, delivery, inspection và metadata</w:t>
      </w:r>
    </w:p>
    <w:p>
      <w:pPr>
        <w:pStyle w:val="Normal"/>
        <w:spacing w:lineRule="auto" w:line="276" w:before="0" w:after="120"/>
        <w:jc w:val="both"/>
        <w:rPr/>
      </w:pPr>
      <w:r>
        <w:rPr>
          <w:rFonts w:eastAsia="Calibri" w:cs="Calibri"/>
          <w:b w:val="false"/>
          <w:bCs w:val="false"/>
          <w:i w:val="false"/>
          <w:iCs w:val="false"/>
          <w:color w:val="111827"/>
          <w:sz w:val="21"/>
          <w:szCs w:val="21"/>
        </w:rPr>
        <w:t xml:space="preserve">CREATE server-derives </w:t>
      </w:r>
      <w:r>
        <w:rPr>
          <w:rFonts w:eastAsia="Consolas" w:cs="Consolas" w:ascii="Consolas" w:hAnsi="Consolas"/>
          <w:b w:val="false"/>
          <w:bCs w:val="false"/>
          <w:i w:val="false"/>
          <w:iCs w:val="false"/>
          <w:color w:val="111827"/>
          <w:sz w:val="19"/>
          <w:szCs w:val="19"/>
        </w:rPr>
        <w:t>goodsTerms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deliveryTerms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inspectionTerms</w:t>
      </w:r>
      <w:r>
        <w:rPr>
          <w:rFonts w:eastAsia="Calibri" w:cs="Calibri"/>
          <w:b w:val="false"/>
          <w:bCs w:val="false"/>
          <w:i w:val="false"/>
          <w:iCs w:val="false"/>
          <w:color w:val="111827"/>
          <w:sz w:val="21"/>
          <w:szCs w:val="21"/>
        </w:rPr>
        <w:t xml:space="preserve"> và snapshot Listing/Product/Category/Plot. Source edit/delete không đổi snapshot/hash; đổi goods phải replacement. Đồ án bắt buộc </w:t>
      </w:r>
      <w:r>
        <w:rPr>
          <w:rFonts w:eastAsia="Consolas" w:cs="Consolas" w:ascii="Consolas" w:hAnsi="Consolas"/>
          <w:b w:val="false"/>
          <w:bCs w:val="false"/>
          <w:i w:val="false"/>
          <w:iCs w:val="false"/>
          <w:color w:val="111827"/>
          <w:sz w:val="19"/>
          <w:szCs w:val="19"/>
        </w:rPr>
        <w:t>commodity = COFFEE</w:t>
      </w:r>
      <w:r>
        <w:rPr>
          <w:rFonts w:eastAsia="Calibri" w:cs="Calibri"/>
          <w:b w:val="false"/>
          <w:bCs w:val="false"/>
          <w:i w:val="false"/>
          <w:iCs w:val="false"/>
          <w:color w:val="111827"/>
          <w:sz w:val="21"/>
          <w:szCs w:val="21"/>
        </w:rPr>
        <w:t xml:space="preserve"> và </w:t>
      </w:r>
      <w:r>
        <w:rPr>
          <w:rFonts w:eastAsia="Consolas" w:cs="Consolas" w:ascii="Consolas" w:hAnsi="Consolas"/>
          <w:b w:val="false"/>
          <w:bCs w:val="false"/>
          <w:i w:val="false"/>
          <w:iCs w:val="false"/>
          <w:color w:val="111827"/>
          <w:sz w:val="19"/>
          <w:szCs w:val="19"/>
        </w:rPr>
        <w:t>originSnapshot.plotRefs[]</w:t>
      </w:r>
      <w:r>
        <w:rPr>
          <w:rFonts w:eastAsia="Calibri" w:cs="Calibri"/>
          <w:b w:val="false"/>
          <w:bCs w:val="false"/>
          <w:i w:val="false"/>
          <w:iCs w:val="false"/>
          <w:color w:val="111827"/>
          <w:sz w:val="21"/>
          <w:szCs w:val="21"/>
        </w:rPr>
        <w:t xml:space="preserve"> không rỗng; commodity khác bị reject. Chỉ allocation rules của delivery được ký; warehouse, carrier, address, tracking và concrete instances là runtime data.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là required-but-nullable server-derived signed fields;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vẫn là seller-declared ListingResponse metadata, không phải verified compliance claim.</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inspectionTerms</w:t>
      </w:r>
      <w:r>
        <w:rPr>
          <w:rFonts w:eastAsia="Calibri" w:cs="Calibri"/>
          <w:b w:val="false"/>
          <w:bCs w:val="false"/>
          <w:i w:val="false"/>
          <w:iCs w:val="false"/>
          <w:color w:val="111827"/>
          <w:sz w:val="21"/>
          <w:szCs w:val="21"/>
        </w:rPr>
        <w:t xml:space="preserve"> ký level/cost và bắt buộc </w:t>
      </w:r>
      <w:r>
        <w:rPr>
          <w:rFonts w:eastAsia="Consolas" w:cs="Consolas" w:ascii="Consolas" w:hAnsi="Consolas"/>
          <w:b w:val="false"/>
          <w:bCs w:val="false"/>
          <w:i w:val="false"/>
          <w:iCs w:val="false"/>
          <w:color w:val="111827"/>
          <w:sz w:val="19"/>
          <w:szCs w:val="19"/>
        </w:rPr>
        <w:t>inspectionCostResponsibility = LOSER_PAYS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MANDATORY_BEFORE_SETTLEMENT</w:t>
      </w:r>
      <w:r>
        <w:rPr>
          <w:rFonts w:eastAsia="Calibri" w:cs="Calibri"/>
          <w:b w:val="false"/>
          <w:bCs w:val="false"/>
          <w:i w:val="false"/>
          <w:iCs w:val="false"/>
          <w:color w:val="111827"/>
          <w:sz w:val="21"/>
          <w:szCs w:val="21"/>
        </w:rPr>
        <w:t xml:space="preserve"> là settlement guard, không phải milestone state mới. Listing metadata nullable/read-only gồm </w:t>
      </w:r>
      <w:r>
        <w:rPr>
          <w:rFonts w:eastAsia="Consolas" w:cs="Consolas" w:ascii="Consolas" w:hAnsi="Consolas"/>
          <w:b w:val="false"/>
          <w:bCs w:val="false"/>
          <w:i w:val="false"/>
          <w:iCs w:val="false"/>
          <w:color w:val="111827"/>
          <w:sz w:val="19"/>
          <w:szCs w:val="19"/>
        </w:rPr>
        <w:t>cropYear</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harvestSeason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certifications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packagingDeclaration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warehouseLocation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estimatedAvailabilityDate</w:t>
      </w:r>
      <w:r>
        <w:rPr>
          <w:rFonts w:eastAsia="Calibri" w:cs="Calibri"/>
          <w:b w:val="false"/>
          <w:bCs w:val="false"/>
          <w:i w:val="false"/>
          <w:iCs w:val="false"/>
          <w:color w:val="111827"/>
          <w:sz w:val="21"/>
          <w:szCs w:val="21"/>
        </w:rPr>
        <w:t>; certifications là seller-declared free text, warehouse location khác delivery point.</w:t>
      </w:r>
    </w:p>
    <w:p>
      <w:pPr>
        <w:pStyle w:val="Heading3"/>
        <w:spacing w:before="240" w:after="80"/>
        <w:rPr/>
      </w:pPr>
      <w:bookmarkStart w:id="60" w:name="__RefHeading___Toc6343_AgriContract"/>
      <w:bookmarkEnd w:id="60"/>
      <w:r>
        <w:rPr>
          <w:rFonts w:eastAsia="Calibri" w:cs="Calibri" w:ascii="Calibri" w:hAnsi="Calibri"/>
          <w:b/>
          <w:bCs/>
          <w:color w:val="1F2A37"/>
          <w:sz w:val="22"/>
          <w:szCs w:val="22"/>
        </w:rPr>
        <w:t>Quality model và disposition</w:t>
      </w:r>
    </w:p>
    <w:p>
      <w:pPr>
        <w:pStyle w:val="Normal"/>
        <w:spacing w:lineRule="auto" w:line="276" w:before="0" w:after="120"/>
        <w:jc w:val="both"/>
        <w:rPr/>
      </w:pPr>
      <w:r>
        <w:rPr>
          <w:rFonts w:eastAsia="Calibri" w:cs="Calibri"/>
          <w:b w:val="false"/>
          <w:bCs w:val="false"/>
          <w:i w:val="false"/>
          <w:iCs w:val="false"/>
          <w:color w:val="111827"/>
          <w:sz w:val="21"/>
          <w:szCs w:val="21"/>
        </w:rPr>
        <w:t xml:space="preserve">Quality layers là declared -&gt; committed -&gt; actual. Clean confirmation không đo quality nếu không có flag hoặc mandatory inspection. Mỗi metric có </w:t>
      </w:r>
      <w:r>
        <w:rPr>
          <w:rFonts w:eastAsia="Consolas" w:cs="Consolas" w:ascii="Consolas" w:hAnsi="Consolas"/>
          <w:b w:val="false"/>
          <w:bCs w:val="false"/>
          <w:i w:val="false"/>
          <w:iCs w:val="false"/>
          <w:color w:val="111827"/>
          <w:sz w:val="19"/>
          <w:szCs w:val="19"/>
        </w:rPr>
        <w:t>deviationPolicy {direction, tolerance, penalty, reject, discountRate}</w:t>
      </w:r>
      <w:r>
        <w:rPr>
          <w:rFonts w:eastAsia="Calibri" w:cs="Calibri"/>
          <w:b w:val="false"/>
          <w:bCs w:val="false"/>
          <w:i w:val="false"/>
          <w:iCs w:val="false"/>
          <w:color w:val="111827"/>
          <w:sz w:val="21"/>
          <w:szCs w:val="21"/>
        </w:rPr>
        <w:t>; tolerance/penalty/reject zones disjoint và boundary inclusive ở phía nghiêm hơn. Inspection report giữ raw actual metrics và hashes; contract-service tính disposition, inspector không tính money.</w:t>
      </w:r>
    </w:p>
    <w:p>
      <w:pPr>
        <w:pStyle w:val="Normal"/>
        <w:spacing w:lineRule="auto" w:line="276" w:before="0" w:after="120"/>
        <w:jc w:val="both"/>
        <w:rPr/>
      </w:pPr>
      <w:r>
        <w:rPr>
          <w:rFonts w:eastAsia="Consolas" w:cs="Consolas" w:ascii="Consolas" w:hAnsi="Consolas"/>
          <w:b w:val="false"/>
          <w:bCs w:val="false"/>
          <w:i w:val="false"/>
          <w:iCs w:val="false"/>
          <w:color w:val="111827"/>
          <w:sz w:val="19"/>
          <w:szCs w:val="19"/>
        </w:rPr>
        <w:t>CONFORMING</w:t>
      </w:r>
      <w:r>
        <w:rPr>
          <w:rFonts w:eastAsia="Calibri" w:cs="Calibri"/>
          <w:b w:val="false"/>
          <w:bCs w:val="false"/>
          <w:i w:val="false"/>
          <w:iCs w:val="false"/>
          <w:color w:val="111827"/>
          <w:sz w:val="21"/>
          <w:szCs w:val="21"/>
        </w:rPr>
        <w:t xml:space="preserve">: sau flag, allegation bị bác; milestone settle bình thường; Buyer chịu inspection cost theo </w:t>
      </w:r>
      <w:r>
        <w:rPr>
          <w:rFonts w:eastAsia="Consolas" w:cs="Consolas" w:ascii="Consolas" w:hAnsi="Consolas"/>
          <w:b w:val="false"/>
          <w:bCs w:val="false"/>
          <w:i w:val="false"/>
          <w:iCs w:val="false"/>
          <w:color w:val="111827"/>
          <w:sz w:val="19"/>
          <w:szCs w:val="19"/>
        </w:rPr>
        <w:t>LOSER_PAYS</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PARTIALLY_CONFORMING</w:t>
      </w:r>
      <w:r>
        <w:rPr>
          <w:rFonts w:eastAsia="Calibri" w:cs="Calibri"/>
          <w:b w:val="false"/>
          <w:bCs w:val="false"/>
          <w:i w:val="false"/>
          <w:iCs w:val="false"/>
          <w:color w:val="111827"/>
          <w:sz w:val="21"/>
          <w:szCs w:val="21"/>
        </w:rPr>
        <w:t xml:space="preserve">: chỉ payment adjustment, </w:t>
      </w:r>
      <w:r>
        <w:rPr>
          <w:rFonts w:eastAsia="Calibri" w:cs="Calibri"/>
          <w:b/>
          <w:bCs/>
          <w:i w:val="false"/>
          <w:iCs w:val="false"/>
          <w:color w:val="111827"/>
          <w:sz w:val="21"/>
          <w:szCs w:val="21"/>
        </w:rPr>
        <w:t>không phải breach</w:t>
      </w:r>
      <w:r>
        <w:rPr>
          <w:rFonts w:eastAsia="Calibri" w:cs="Calibri"/>
          <w:b w:val="false"/>
          <w:bCs w:val="false"/>
          <w:i w:val="false"/>
          <w:iCs w:val="false"/>
          <w:color w:val="111827"/>
          <w:sz w:val="21"/>
          <w:szCs w:val="21"/>
        </w:rPr>
        <w:t xml:space="preserve">, không penalty, không attribution, không reputation; chỉ chọn </w:t>
      </w:r>
      <w:r>
        <w:rPr>
          <w:rFonts w:eastAsia="Consolas" w:cs="Consolas" w:ascii="Consolas" w:hAnsi="Consolas"/>
          <w:b w:val="false"/>
          <w:bCs w:val="false"/>
          <w:i w:val="false"/>
          <w:iCs w:val="false"/>
          <w:color w:val="111827"/>
          <w:sz w:val="19"/>
          <w:szCs w:val="19"/>
        </w:rPr>
        <w:t>max(discountRate)</w:t>
      </w:r>
      <w:r>
        <w:rPr>
          <w:rFonts w:eastAsia="Calibri" w:cs="Calibri"/>
          <w:b w:val="false"/>
          <w:bCs w:val="false"/>
          <w:i w:val="false"/>
          <w:iCs w:val="false"/>
          <w:color w:val="111827"/>
          <w:sz w:val="21"/>
          <w:szCs w:val="21"/>
        </w:rPr>
        <w:t xml:space="preserve"> một lần, giảm </w:t>
      </w:r>
      <w:r>
        <w:rPr>
          <w:rFonts w:eastAsia="Consolas" w:cs="Consolas" w:ascii="Consolas" w:hAnsi="Consolas"/>
          <w:b w:val="false"/>
          <w:bCs w:val="false"/>
          <w:i w:val="false"/>
          <w:iCs w:val="false"/>
          <w:color w:val="111827"/>
          <w:sz w:val="19"/>
          <w:szCs w:val="19"/>
        </w:rPr>
        <w:t>RELEASE_TO_SELLER</w:t>
      </w:r>
      <w:r>
        <w:rPr>
          <w:rFonts w:eastAsia="Calibri" w:cs="Calibri"/>
          <w:b w:val="false"/>
          <w:bCs w:val="false"/>
          <w:i w:val="false"/>
          <w:iCs w:val="false"/>
          <w:color w:val="111827"/>
          <w:sz w:val="21"/>
          <w:szCs w:val="21"/>
        </w:rPr>
        <w:t xml:space="preserve">, phần chênh chuyển Buyer. </w:t>
      </w:r>
      <w:r>
        <w:rPr>
          <w:rFonts w:eastAsia="Consolas" w:cs="Consolas" w:ascii="Consolas" w:hAnsi="Consolas"/>
          <w:b w:val="false"/>
          <w:bCs w:val="false"/>
          <w:i w:val="false"/>
          <w:iCs w:val="false"/>
          <w:color w:val="111827"/>
          <w:sz w:val="19"/>
          <w:szCs w:val="19"/>
        </w:rPr>
        <w:t>NON_CONFORMING</w:t>
      </w:r>
      <w:r>
        <w:rPr>
          <w:rFonts w:eastAsia="Calibri" w:cs="Calibri"/>
          <w:b w:val="false"/>
          <w:bCs w:val="false"/>
          <w:i w:val="false"/>
          <w:iCs w:val="false"/>
          <w:color w:val="111827"/>
          <w:sz w:val="21"/>
          <w:szCs w:val="21"/>
        </w:rPr>
        <w:t xml:space="preserve">: Seller breach theo standard remedy, penalty base là affected milestone value, chỉ milestone đó fail, contract không auto-terminate. </w:t>
      </w:r>
      <w:r>
        <w:rPr>
          <w:rFonts w:eastAsia="Consolas" w:cs="Consolas" w:ascii="Consolas" w:hAnsi="Consolas"/>
          <w:b w:val="false"/>
          <w:bCs w:val="false"/>
          <w:i w:val="false"/>
          <w:iCs w:val="false"/>
          <w:color w:val="111827"/>
          <w:sz w:val="19"/>
          <w:szCs w:val="19"/>
        </w:rPr>
        <w:t>INCONCLUSIVE</w:t>
      </w:r>
      <w:r>
        <w:rPr>
          <w:rFonts w:eastAsia="Calibri" w:cs="Calibri"/>
          <w:b w:val="false"/>
          <w:bCs w:val="false"/>
          <w:i w:val="false"/>
          <w:iCs w:val="false"/>
          <w:color w:val="111827"/>
          <w:sz w:val="21"/>
          <w:szCs w:val="21"/>
        </w:rPr>
        <w:t xml:space="preserve">: route reinspection/Level 2, không tự tạo money/breach consequence. Các schema declared/committed/actual của đồ án chỉ nhận cà phê; exact-match reject áp cho coffee </w:t>
      </w:r>
      <w:r>
        <w:rPr>
          <w:rFonts w:eastAsia="Consolas" w:cs="Consolas" w:ascii="Consolas" w:hAnsi="Consolas"/>
          <w:b w:val="false"/>
          <w:bCs w:val="false"/>
          <w:i w:val="false"/>
          <w:iCs w:val="false"/>
          <w:color w:val="111827"/>
          <w:sz w:val="19"/>
          <w:szCs w:val="19"/>
        </w:rPr>
        <w:t>type</w:t>
      </w:r>
      <w:r>
        <w:rPr>
          <w:rFonts w:eastAsia="Calibri" w:cs="Calibri"/>
          <w:b w:val="false"/>
          <w:bCs w:val="false"/>
          <w:i w:val="false"/>
          <w:iCs w:val="false"/>
          <w:color w:val="111827"/>
          <w:sz w:val="21"/>
          <w:szCs w:val="21"/>
        </w:rPr>
        <w:t xml:space="preserve">. Complete quality resolution phát đúng một </w:t>
      </w:r>
      <w:r>
        <w:rPr>
          <w:rFonts w:eastAsia="Consolas" w:cs="Consolas" w:ascii="Consolas" w:hAnsi="Consolas"/>
          <w:b w:val="false"/>
          <w:bCs w:val="false"/>
          <w:i w:val="false"/>
          <w:iCs w:val="false"/>
          <w:color w:val="111827"/>
          <w:sz w:val="19"/>
          <w:szCs w:val="19"/>
        </w:rPr>
        <w:t>remedy.finalized</w:t>
      </w:r>
      <w:r>
        <w:rPr>
          <w:rFonts w:eastAsia="Calibri" w:cs="Calibri"/>
          <w:b w:val="false"/>
          <w:bCs w:val="false"/>
          <w:i w:val="false"/>
          <w:iCs w:val="false"/>
          <w:color w:val="111827"/>
          <w:sz w:val="21"/>
          <w:szCs w:val="21"/>
        </w:rPr>
        <w:t>.</w:t>
      </w:r>
    </w:p>
    <w:p>
      <w:pPr>
        <w:pStyle w:val="Heading3"/>
        <w:spacing w:before="240" w:after="80"/>
        <w:rPr/>
      </w:pPr>
      <w:bookmarkStart w:id="61" w:name="__RefHeading___Toc6345_AgriContract"/>
      <w:bookmarkEnd w:id="61"/>
      <w:r>
        <w:rPr>
          <w:rFonts w:eastAsia="Calibri" w:cs="Calibri" w:ascii="Calibri" w:hAnsi="Calibri"/>
          <w:b/>
          <w:bCs/>
          <w:color w:val="1F2A37"/>
          <w:sz w:val="22"/>
          <w:szCs w:val="22"/>
        </w:rPr>
        <w:t>Conventions, money strings và guardrails</w:t>
      </w:r>
    </w:p>
    <w:p>
      <w:pPr>
        <w:pStyle w:val="Normal"/>
        <w:spacing w:lineRule="auto" w:line="276" w:before="0" w:after="120"/>
        <w:jc w:val="both"/>
        <w:rPr/>
      </w:pPr>
      <w:r>
        <w:rPr>
          <w:rFonts w:eastAsia="Calibri" w:cs="Calibri"/>
          <w:b w:val="false"/>
          <w:bCs w:val="false"/>
          <w:i w:val="false"/>
          <w:iCs w:val="false"/>
          <w:color w:val="111827"/>
          <w:sz w:val="21"/>
          <w:szCs w:val="21"/>
        </w:rPr>
        <w:t xml:space="preserve">Canonical mass là </w:t>
      </w:r>
      <w:r>
        <w:rPr>
          <w:rFonts w:eastAsia="Consolas" w:cs="Consolas" w:ascii="Consolas" w:hAnsi="Consolas"/>
          <w:b w:val="false"/>
          <w:bCs w:val="false"/>
          <w:i w:val="false"/>
          <w:iCs w:val="false"/>
          <w:color w:val="111827"/>
          <w:sz w:val="19"/>
          <w:szCs w:val="19"/>
        </w:rPr>
        <w:t>kg</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unitOfMeasure = KG</w:t>
      </w:r>
      <w:r>
        <w:rPr>
          <w:rFonts w:eastAsia="Calibri" w:cs="Calibri"/>
          <w:b w:val="false"/>
          <w:bCs w:val="false"/>
          <w:i w:val="false"/>
          <w:iCs w:val="false"/>
          <w:color w:val="111827"/>
          <w:sz w:val="21"/>
          <w:szCs w:val="21"/>
        </w:rPr>
        <w:t xml:space="preserve">. Timestamp lưu UTC; deadline display/calculate ở </w:t>
      </w:r>
      <w:r>
        <w:rPr>
          <w:rFonts w:eastAsia="Consolas" w:cs="Consolas" w:ascii="Consolas" w:hAnsi="Consolas"/>
          <w:b w:val="false"/>
          <w:bCs w:val="false"/>
          <w:i w:val="false"/>
          <w:iCs w:val="false"/>
          <w:color w:val="111827"/>
          <w:sz w:val="19"/>
          <w:szCs w:val="19"/>
        </w:rPr>
        <w:t>Asia/Ho_Chi_Minh</w:t>
      </w:r>
      <w:r>
        <w:rPr>
          <w:rFonts w:eastAsia="Calibri" w:cs="Calibri"/>
          <w:b w:val="false"/>
          <w:bCs w:val="false"/>
          <w:i w:val="false"/>
          <w:iCs w:val="false"/>
          <w:color w:val="111827"/>
          <w:sz w:val="21"/>
          <w:szCs w:val="21"/>
        </w:rPr>
        <w:t xml:space="preserve">; date deadline kết thúc ICT day end; working days là Monday-Friday trừ ngày lễ Việt Nam. Money dùng </w:t>
      </w:r>
      <w:r>
        <w:rPr>
          <w:rFonts w:eastAsia="Consolas" w:cs="Consolas" w:ascii="Consolas" w:hAnsi="Consolas"/>
          <w:b w:val="false"/>
          <w:bCs w:val="false"/>
          <w:i w:val="false"/>
          <w:iCs w:val="false"/>
          <w:color w:val="111827"/>
          <w:sz w:val="19"/>
          <w:szCs w:val="19"/>
        </w:rPr>
        <w:t>DECIMAL(18,2)</w:t>
      </w:r>
      <w:r>
        <w:rPr>
          <w:rFonts w:eastAsia="Calibri" w:cs="Calibri"/>
          <w:b w:val="false"/>
          <w:bCs w:val="false"/>
          <w:i w:val="false"/>
          <w:iCs w:val="false"/>
          <w:color w:val="111827"/>
          <w:sz w:val="21"/>
          <w:szCs w:val="21"/>
        </w:rPr>
        <w:t xml:space="preserve"> + </w:t>
      </w:r>
      <w:r>
        <w:rPr>
          <w:rFonts w:eastAsia="Consolas" w:cs="Consolas" w:ascii="Consolas" w:hAnsi="Consolas"/>
          <w:b w:val="false"/>
          <w:bCs w:val="false"/>
          <w:i w:val="false"/>
          <w:iCs w:val="false"/>
          <w:color w:val="111827"/>
          <w:sz w:val="19"/>
          <w:szCs w:val="19"/>
        </w:rPr>
        <w:t>HALF_UP</w:t>
      </w:r>
      <w:r>
        <w:rPr>
          <w:rFonts w:eastAsia="Calibri" w:cs="Calibri"/>
          <w:b w:val="false"/>
          <w:bCs w:val="false"/>
          <w:i w:val="false"/>
          <w:iCs w:val="false"/>
          <w:color w:val="111827"/>
          <w:sz w:val="21"/>
          <w:szCs w:val="21"/>
        </w:rPr>
        <w:t xml:space="preserve">; chỉ contract-service round, bank-service không re-multiply/re-round. Schema money là decimal string đúng hai chữ số thập phân, có </w:t>
      </w:r>
      <w:r>
        <w:rPr>
          <w:rFonts w:eastAsia="Consolas" w:cs="Consolas" w:ascii="Consolas" w:hAnsi="Consolas"/>
          <w:b w:val="false"/>
          <w:bCs w:val="false"/>
          <w:i w:val="false"/>
          <w:iCs w:val="false"/>
          <w:color w:val="111827"/>
          <w:sz w:val="19"/>
          <w:szCs w:val="19"/>
        </w:rPr>
        <w:t>pattern</w:t>
      </w:r>
      <w:r>
        <w:rPr>
          <w:rFonts w:eastAsia="Calibri" w:cs="Calibri"/>
          <w:b w:val="false"/>
          <w:bCs w:val="false"/>
          <w:i w:val="false"/>
          <w:iCs w:val="false"/>
          <w:color w:val="111827"/>
          <w:sz w:val="21"/>
          <w:szCs w:val="21"/>
        </w:rPr>
        <w:t xml:space="preserve">, field-specific </w:t>
      </w:r>
      <w:r>
        <w:rPr>
          <w:rFonts w:eastAsia="Consolas" w:cs="Consolas" w:ascii="Consolas" w:hAnsi="Consolas"/>
          <w:b w:val="false"/>
          <w:bCs w:val="false"/>
          <w:i w:val="false"/>
          <w:iCs w:val="false"/>
          <w:color w:val="111827"/>
          <w:sz w:val="19"/>
          <w:szCs w:val="19"/>
        </w:rPr>
        <w:t>maxLength</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11</w:t>
      </w:r>
      <w:r>
        <w:rPr>
          <w:rFonts w:eastAsia="Calibri" w:cs="Calibri"/>
          <w:b w:val="false"/>
          <w:bCs w:val="false"/>
          <w:i w:val="false"/>
          <w:iCs w:val="false"/>
          <w:color w:val="111827"/>
          <w:sz w:val="21"/>
          <w:szCs w:val="21"/>
        </w:rPr>
        <w:t xml:space="preserve"> hoặc </w:t>
      </w:r>
      <w:r>
        <w:rPr>
          <w:rFonts w:eastAsia="Consolas" w:cs="Consolas" w:ascii="Consolas" w:hAnsi="Consolas"/>
          <w:b w:val="false"/>
          <w:bCs w:val="false"/>
          <w:i w:val="false"/>
          <w:iCs w:val="false"/>
          <w:color w:val="111827"/>
          <w:sz w:val="19"/>
          <w:szCs w:val="19"/>
        </w:rPr>
        <w:t>19</w:t>
      </w:r>
      <w:r>
        <w:rPr>
          <w:rFonts w:eastAsia="Calibri" w:cs="Calibri"/>
          <w:b w:val="false"/>
          <w:bCs w:val="false"/>
          <w:i w:val="false"/>
          <w:iCs w:val="false"/>
          <w:color w:val="111827"/>
          <w:sz w:val="21"/>
          <w:szCs w:val="21"/>
        </w:rPr>
        <w:t xml:space="preserve">; không thay bằng numeric </w:t>
      </w:r>
      <w:r>
        <w:rPr>
          <w:rFonts w:eastAsia="Consolas" w:cs="Consolas" w:ascii="Consolas" w:hAnsi="Consolas"/>
          <w:b w:val="false"/>
          <w:bCs w:val="false"/>
          <w:i w:val="false"/>
          <w:iCs w:val="false"/>
          <w:color w:val="111827"/>
          <w:sz w:val="19"/>
          <w:szCs w:val="19"/>
        </w:rPr>
        <w:t>maximum</w:t>
      </w:r>
      <w:r>
        <w:rPr>
          <w:rFonts w:eastAsia="Calibri" w:cs="Calibri"/>
          <w:b w:val="false"/>
          <w:bCs w:val="false"/>
          <w:i w:val="false"/>
          <w:iCs w:val="false"/>
          <w:color w:val="111827"/>
          <w:sz w:val="21"/>
          <w:szCs w:val="21"/>
        </w:rPr>
        <w:t xml:space="preserve">. Guardrails: tối đa 100 milestones/contract, tối đa 1,000,000 kg/milestone, delivered </w:t>
      </w:r>
      <w:r>
        <w:rPr>
          <w:rFonts w:eastAsia="Consolas" w:cs="Consolas" w:ascii="Consolas" w:hAnsi="Consolas"/>
          <w:b w:val="false"/>
          <w:bCs w:val="false"/>
          <w:i w:val="false"/>
          <w:iCs w:val="false"/>
          <w:color w:val="111827"/>
          <w:sz w:val="19"/>
          <w:szCs w:val="19"/>
        </w:rPr>
        <w:t>exclusiveMinimum: 0</w:t>
      </w:r>
      <w:r>
        <w:rPr>
          <w:rFonts w:eastAsia="Calibri" w:cs="Calibri"/>
          <w:b w:val="false"/>
          <w:bCs w:val="false"/>
          <w:i w:val="false"/>
          <w:iCs w:val="false"/>
          <w:color w:val="111827"/>
          <w:sz w:val="21"/>
          <w:szCs w:val="21"/>
        </w:rPr>
        <w:t xml:space="preserve">, measured/accepted </w:t>
      </w:r>
      <w:r>
        <w:rPr>
          <w:rFonts w:eastAsia="Consolas" w:cs="Consolas" w:ascii="Consolas" w:hAnsi="Consolas"/>
          <w:b w:val="false"/>
          <w:bCs w:val="false"/>
          <w:i w:val="false"/>
          <w:iCs w:val="false"/>
          <w:color w:val="111827"/>
          <w:sz w:val="19"/>
          <w:szCs w:val="19"/>
        </w:rPr>
        <w:t>minimum: 0</w:t>
      </w:r>
      <w:r>
        <w:rPr>
          <w:rFonts w:eastAsia="Calibri" w:cs="Calibri"/>
          <w:b w:val="false"/>
          <w:bCs w:val="false"/>
          <w:i w:val="false"/>
          <w:iCs w:val="false"/>
          <w:color w:val="111827"/>
          <w:sz w:val="21"/>
          <w:szCs w:val="21"/>
        </w:rPr>
        <w:t xml:space="preserve">, cho phép </w:t>
      </w:r>
      <w:r>
        <w:rPr>
          <w:rFonts w:eastAsia="Consolas" w:cs="Consolas" w:ascii="Consolas" w:hAnsi="Consolas"/>
          <w:b w:val="false"/>
          <w:bCs w:val="false"/>
          <w:i w:val="false"/>
          <w:iCs w:val="false"/>
          <w:color w:val="111827"/>
          <w:sz w:val="19"/>
          <w:szCs w:val="19"/>
        </w:rPr>
        <w:t>accepted = 0</w:t>
      </w:r>
      <w:r>
        <w:rPr>
          <w:rFonts w:eastAsia="Calibri" w:cs="Calibri"/>
          <w:b w:val="false"/>
          <w:bCs w:val="false"/>
          <w:i w:val="false"/>
          <w:iCs w:val="false"/>
          <w:color w:val="111827"/>
          <w:sz w:val="21"/>
          <w:szCs w:val="21"/>
        </w:rPr>
        <w:t>.</w:t>
      </w:r>
    </w:p>
    <w:p>
      <w:pPr>
        <w:pStyle w:val="Heading3"/>
        <w:spacing w:before="240" w:after="80"/>
        <w:rPr/>
      </w:pPr>
      <w:bookmarkStart w:id="62" w:name="__RefHeading___Toc6347_AgriContract"/>
      <w:bookmarkEnd w:id="62"/>
      <w:r>
        <w:rPr>
          <w:rFonts w:eastAsia="Calibri" w:cs="Calibri" w:ascii="Calibri" w:hAnsi="Calibri"/>
          <w:b/>
          <w:bCs/>
          <w:color w:val="1F2A37"/>
          <w:sz w:val="22"/>
          <w:szCs w:val="22"/>
        </w:rPr>
        <w:t>Lifecycle events và LegalProfile</w:t>
      </w:r>
    </w:p>
    <w:p>
      <w:pPr>
        <w:pStyle w:val="Normal"/>
        <w:spacing w:lineRule="auto" w:line="276" w:before="0" w:after="120"/>
        <w:jc w:val="both"/>
        <w:rPr/>
      </w:pPr>
      <w:r>
        <w:rPr>
          <w:rFonts w:eastAsia="Calibri" w:cs="Calibri"/>
          <w:b w:val="false"/>
          <w:bCs w:val="false"/>
          <w:i w:val="false"/>
          <w:iCs w:val="false"/>
          <w:color w:val="111827"/>
          <w:sz w:val="21"/>
          <w:szCs w:val="21"/>
        </w:rPr>
        <w:t xml:space="preserve">Authoritative event catalog có 50 domain events. </w:t>
      </w:r>
      <w:r>
        <w:rPr>
          <w:rFonts w:eastAsia="Consolas" w:cs="Consolas" w:ascii="Consolas" w:hAnsi="Consolas"/>
          <w:b w:val="false"/>
          <w:bCs w:val="false"/>
          <w:i w:val="false"/>
          <w:iCs w:val="false"/>
          <w:color w:val="111827"/>
          <w:sz w:val="19"/>
          <w:szCs w:val="19"/>
        </w:rPr>
        <w:t>contract.created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contract.activated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contract.withdrawn</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contract.activation_failed</w:t>
      </w:r>
      <w:r>
        <w:rPr>
          <w:rFonts w:eastAsia="Calibri" w:cs="Calibri"/>
          <w:b w:val="false"/>
          <w:bCs w:val="false"/>
          <w:i w:val="false"/>
          <w:iCs w:val="false"/>
          <w:color w:val="111827"/>
          <w:sz w:val="21"/>
          <w:szCs w:val="21"/>
        </w:rPr>
        <w:t xml:space="preserve"> đều producer </w:t>
      </w:r>
      <w:r>
        <w:rPr>
          <w:rFonts w:eastAsia="Consolas" w:cs="Consolas" w:ascii="Consolas" w:hAnsi="Consolas"/>
          <w:b w:val="false"/>
          <w:bCs w:val="false"/>
          <w:i w:val="false"/>
          <w:iCs w:val="false"/>
          <w:color w:val="111827"/>
          <w:sz w:val="19"/>
          <w:szCs w:val="19"/>
        </w:rPr>
        <w:t>contract-service</w:t>
      </w:r>
      <w:r>
        <w:rPr>
          <w:rFonts w:eastAsia="Calibri" w:cs="Calibri"/>
          <w:b w:val="false"/>
          <w:bCs w:val="false"/>
          <w:i w:val="false"/>
          <w:iCs w:val="false"/>
          <w:color w:val="111827"/>
          <w:sz w:val="21"/>
          <w:szCs w:val="21"/>
        </w:rPr>
        <w:t xml:space="preserve">, consumer </w:t>
      </w:r>
      <w:r>
        <w:rPr>
          <w:rFonts w:eastAsia="Consolas" w:cs="Consolas" w:ascii="Consolas" w:hAnsi="Consolas"/>
          <w:b w:val="false"/>
          <w:bCs w:val="false"/>
          <w:i w:val="false"/>
          <w:iCs w:val="false"/>
          <w:color w:val="111827"/>
          <w:sz w:val="19"/>
          <w:szCs w:val="19"/>
        </w:rPr>
        <w:t>product-service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contract.signed</w:t>
      </w:r>
      <w:r>
        <w:rPr>
          <w:rFonts w:eastAsia="Calibri" w:cs="Calibri"/>
          <w:b w:val="false"/>
          <w:bCs w:val="false"/>
          <w:i w:val="false"/>
          <w:iCs w:val="false"/>
          <w:color w:val="111827"/>
          <w:sz w:val="21"/>
          <w:szCs w:val="21"/>
        </w:rPr>
        <w:t xml:space="preserve"> payload có </w:t>
      </w:r>
      <w:r>
        <w:rPr>
          <w:rFonts w:eastAsia="Consolas" w:cs="Consolas" w:ascii="Consolas" w:hAnsi="Consolas"/>
          <w:b w:val="false"/>
          <w:bCs w:val="false"/>
          <w:i w:val="false"/>
          <w:iCs w:val="false"/>
          <w:color w:val="111827"/>
          <w:sz w:val="19"/>
          <w:szCs w:val="19"/>
        </w:rPr>
        <w:t>listingId</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reservedQuantity</w:t>
      </w:r>
      <w:r>
        <w:rPr>
          <w:rFonts w:eastAsia="Calibri" w:cs="Calibri"/>
          <w:b w:val="false"/>
          <w:bCs w:val="false"/>
          <w:i w:val="false"/>
          <w:iCs w:val="false"/>
          <w:color w:val="111827"/>
          <w:sz w:val="21"/>
          <w:szCs w:val="21"/>
        </w:rPr>
        <w:t xml:space="preserve"> và consumer thêm </w:t>
      </w:r>
      <w:r>
        <w:rPr>
          <w:rFonts w:eastAsia="Consolas" w:cs="Consolas" w:ascii="Consolas" w:hAnsi="Consolas"/>
          <w:b w:val="false"/>
          <w:bCs w:val="false"/>
          <w:i w:val="false"/>
          <w:iCs w:val="false"/>
          <w:color w:val="111827"/>
          <w:sz w:val="19"/>
          <w:szCs w:val="19"/>
        </w:rPr>
        <w:t>product-service</w:t>
      </w:r>
      <w:r>
        <w:rPr>
          <w:rFonts w:eastAsia="Calibri" w:cs="Calibri"/>
          <w:b w:val="false"/>
          <w:bCs w:val="false"/>
          <w:i w:val="false"/>
          <w:iCs w:val="false"/>
          <w:color w:val="111827"/>
          <w:sz w:val="21"/>
          <w:szCs w:val="21"/>
        </w:rPr>
        <w:t xml:space="preserve">; </w:t>
      </w:r>
      <w:r>
        <w:rPr>
          <w:rFonts w:eastAsia="Consolas" w:cs="Consolas" w:ascii="Consolas" w:hAnsi="Consolas"/>
          <w:b w:val="false"/>
          <w:bCs w:val="false"/>
          <w:i w:val="false"/>
          <w:iCs w:val="false"/>
          <w:color w:val="111827"/>
          <w:sz w:val="19"/>
          <w:szCs w:val="19"/>
        </w:rPr>
        <w:t>contract.document_generated</w:t>
      </w:r>
      <w:r>
        <w:rPr>
          <w:rFonts w:eastAsia="Calibri" w:cs="Calibri"/>
          <w:b w:val="false"/>
          <w:bCs w:val="false"/>
          <w:i w:val="false"/>
          <w:iCs w:val="false"/>
          <w:color w:val="111827"/>
          <w:sz w:val="21"/>
          <w:szCs w:val="21"/>
        </w:rPr>
        <w:t xml:space="preserve"> chuyển hai hash của representation bất biến sang audit-service. LegalProfile dùng LTM Điều 301 cho cap phạt 8%, LTM Điều 266 cho ceiling phí giám định 10x, LTM Điều 302/307 cho damages/penalty interaction, BLDS Điều 328/330 cho deposit/security. Known Limitation không đổi: phân loại cọc theo BLDS 328 cần lawyer confirmation.</w:t>
      </w:r>
    </w:p>
    <w:p>
      <w:pPr>
        <w:pStyle w:val="Heading2"/>
        <w:pBdr>
          <w:bottom w:val="single" w:sz="6" w:space="6" w:color="D1D5DB"/>
        </w:pBdr>
        <w:spacing w:before="320" w:after="120"/>
        <w:rPr/>
      </w:pPr>
      <w:bookmarkStart w:id="63" w:name="__RefHeading___Toc6349_AgriContract"/>
      <w:bookmarkEnd w:id="63"/>
      <w:r>
        <w:rPr>
          <w:rFonts w:eastAsia="Calibri" w:cs="Calibri" w:ascii="Calibri" w:hAnsi="Calibri"/>
          <w:b/>
          <w:bCs/>
          <w:color w:val="1F2A37"/>
          <w:sz w:val="25"/>
          <w:szCs w:val="25"/>
        </w:rPr>
        <w:t>13. Known Limitations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Bank/custodian thật, CA signature, Level 2 production intake, provider pricing và OpenTimestamps production chưa hoàn tất; các adapter hiện tại không phải bằng chứng capability đã vận hành production.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Phân loại deposit/penalty/damages, licensing boundary, mẫu contract và dispute clause cần legal validation trước pilot có tiền thật; tách custody khỏi platform không tự chứng minh compliance. [28], [29], [45], [46]</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Zero-trust-oriented controls không tạo thành mô hình Zero Trust toàn diện; collusion hoặc hạ tầng bị compromise đồng thời vẫn là giới hạn.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Full amendment, partial mutual termination, quality-indexed settlement, full cure workflow, automated insurance/credit và logistics tracking nằm ngoài đồ án.</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Geo/EUDR, AML, yield và overlap là evidence/risk signals; traceability còn phụ thuộc chất lượng dữ liệu, chi phí và quy trình due diligence, nên không tự chứng minh compliance hay factual truth. [21], [22], [30]</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Analytics/notification có eventual consistency; catch-up backlog không thay cho cold rebuild.</w:t>
      </w:r>
    </w:p>
    <w:p>
      <w:pPr>
        <w:pStyle w:val="Heading2"/>
        <w:pBdr>
          <w:bottom w:val="single" w:sz="6" w:space="6" w:color="D1D5DB"/>
        </w:pBdr>
        <w:spacing w:before="320" w:after="120"/>
        <w:rPr/>
      </w:pPr>
      <w:bookmarkStart w:id="64" w:name="__RefHeading___Toc6351_AgriContract"/>
      <w:bookmarkEnd w:id="64"/>
      <w:r>
        <w:rPr>
          <w:rFonts w:eastAsia="Calibri" w:cs="Calibri" w:ascii="Calibri" w:hAnsi="Calibri"/>
          <w:b/>
          <w:bCs/>
          <w:color w:val="1F2A37"/>
          <w:sz w:val="25"/>
          <w:szCs w:val="25"/>
        </w:rPr>
        <w:t>14. Future Work</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Productionize custodian, CA/WebAuthn, inspection/accreditation, email/price adapters và OTS anchoring.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Bổ sung ContractVersion amendment, notice–cure–remedy đầy đủ, quality settlement theo chuẩn hàng hoá và payment/security package mở rộng.</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Hoàn thiện mTLS/KMS/HSM, separation of duties, deployment attestation, DR/scale và cross-border/ND13 controls.</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Nghiên cứu mở rộng commodity sau cà phê bằng template, quality profile, nguồn giá và verification matrix riêng; tích hợp logistics/3PL khi có đối tác thật.</w:t>
      </w:r>
    </w:p>
    <w:p>
      <w:pPr>
        <w:pStyle w:val="Heading2"/>
        <w:pBdr>
          <w:bottom w:val="single" w:sz="6" w:space="6" w:color="D1D5DB"/>
        </w:pBdr>
        <w:spacing w:before="320" w:after="120"/>
        <w:rPr/>
      </w:pPr>
      <w:bookmarkStart w:id="65" w:name="__RefHeading___Toc6353_AgriContract"/>
      <w:bookmarkEnd w:id="65"/>
      <w:r>
        <w:rPr>
          <w:rFonts w:eastAsia="Calibri" w:cs="Calibri" w:ascii="Calibri" w:hAnsi="Calibri"/>
          <w:b/>
          <w:bCs/>
          <w:color w:val="1F2A37"/>
          <w:sz w:val="25"/>
          <w:szCs w:val="25"/>
        </w:rPr>
        <w:t>15. Danh mục nguồn tham khảo</w:t>
      </w:r>
    </w:p>
    <w:p>
      <w:pPr>
        <w:pStyle w:val="Normal"/>
        <w:spacing w:lineRule="auto" w:line="276" w:before="0" w:after="120"/>
        <w:jc w:val="both"/>
        <w:rPr/>
      </w:pPr>
      <w:r>
        <w:rPr>
          <w:rFonts w:eastAsia="Calibri" w:cs="Calibri"/>
          <w:b w:val="false"/>
          <w:bCs w:val="false"/>
          <w:i w:val="false"/>
          <w:iCs w:val="false"/>
          <w:color w:val="111827"/>
          <w:sz w:val="21"/>
          <w:szCs w:val="21"/>
        </w:rPr>
        <w:t>[21] A. Kashyap et al., “Traceability Adoption Barriers in Digital Food Supply Chain to Achieve Food Security and Sustainability,” Bus. Strategy Environ., vol. 35, no. 1, 2025, doi: 10.1002/bse.70177.</w:t>
      </w:r>
    </w:p>
    <w:p>
      <w:pPr>
        <w:pStyle w:val="Normal"/>
        <w:spacing w:lineRule="auto" w:line="276" w:before="0" w:after="120"/>
        <w:jc w:val="both"/>
        <w:rPr/>
      </w:pPr>
      <w:r>
        <w:rPr>
          <w:rFonts w:eastAsia="Calibri" w:cs="Calibri"/>
          <w:b w:val="false"/>
          <w:bCs w:val="false"/>
          <w:i w:val="false"/>
          <w:iCs w:val="false"/>
          <w:color w:val="111827"/>
          <w:sz w:val="21"/>
          <w:szCs w:val="21"/>
        </w:rPr>
        <w:t>[22] V. Guye, P. Meyfroidt, and E. z. Ermgassen, “The Need for Improved Public Transparency in the Era of Due Diligence Regulations,” Regulation &amp; Governance, 2026, doi: 10.1111/rego.70142.</w:t>
      </w:r>
    </w:p>
    <w:p>
      <w:pPr>
        <w:pStyle w:val="Normal"/>
        <w:spacing w:lineRule="auto" w:line="276" w:before="0" w:after="120"/>
        <w:jc w:val="both"/>
        <w:rPr/>
      </w:pPr>
      <w:r>
        <w:rPr>
          <w:rFonts w:eastAsia="Calibri" w:cs="Calibri"/>
          <w:b w:val="false"/>
          <w:bCs w:val="false"/>
          <w:i w:val="false"/>
          <w:iCs w:val="false"/>
          <w:color w:val="111827"/>
          <w:sz w:val="21"/>
          <w:szCs w:val="21"/>
        </w:rPr>
        <w:t>[28] Chính phủ Việt Nam, Nghị định 52/2024/NĐ-CP, 2024.</w:t>
      </w:r>
    </w:p>
    <w:p>
      <w:pPr>
        <w:pStyle w:val="Normal"/>
        <w:spacing w:lineRule="auto" w:line="276" w:before="0" w:after="120"/>
        <w:jc w:val="both"/>
        <w:rPr/>
      </w:pPr>
      <w:r>
        <w:rPr>
          <w:rFonts w:eastAsia="Calibri" w:cs="Calibri"/>
          <w:b w:val="false"/>
          <w:bCs w:val="false"/>
          <w:i w:val="false"/>
          <w:iCs w:val="false"/>
          <w:color w:val="111827"/>
          <w:sz w:val="21"/>
          <w:szCs w:val="21"/>
        </w:rPr>
        <w:t>[29] Chính phủ Việt Nam, Nghị định 340/2025/NĐ-CP, 2025.</w:t>
      </w:r>
    </w:p>
    <w:p>
      <w:pPr>
        <w:pStyle w:val="Normal"/>
        <w:spacing w:lineRule="auto" w:line="276" w:before="0" w:after="120"/>
        <w:jc w:val="both"/>
        <w:rPr/>
      </w:pPr>
      <w:r>
        <w:rPr>
          <w:rFonts w:eastAsia="Calibri" w:cs="Calibri"/>
          <w:b w:val="false"/>
          <w:bCs w:val="false"/>
          <w:i w:val="false"/>
          <w:iCs w:val="false"/>
          <w:color w:val="111827"/>
          <w:sz w:val="21"/>
          <w:szCs w:val="21"/>
        </w:rPr>
        <w:t>[30] European Parliament and Council, Regulation (EU) 2023/1115, consolidated Dec. 26, 2025.</w:t>
      </w:r>
    </w:p>
    <w:p>
      <w:pPr>
        <w:pStyle w:val="Normal"/>
        <w:spacing w:lineRule="auto" w:line="276" w:before="0" w:after="120"/>
        <w:jc w:val="both"/>
        <w:rPr/>
      </w:pPr>
      <w:r>
        <w:rPr>
          <w:rFonts w:eastAsia="Calibri" w:cs="Calibri"/>
          <w:b w:val="false"/>
          <w:bCs w:val="false"/>
          <w:i w:val="false"/>
          <w:iCs w:val="false"/>
          <w:color w:val="111827"/>
          <w:sz w:val="21"/>
          <w:szCs w:val="21"/>
        </w:rPr>
        <w:t>[45] Quốc hội Việt Nam, Bộ luật Dân sự số 91/2015/QH13, 2015.</w:t>
      </w:r>
    </w:p>
    <w:p>
      <w:pPr>
        <w:pStyle w:val="Normal"/>
        <w:spacing w:lineRule="auto" w:line="276" w:before="0" w:after="120"/>
        <w:jc w:val="both"/>
        <w:rPr/>
      </w:pPr>
      <w:r>
        <w:rPr>
          <w:rFonts w:eastAsia="Calibri" w:cs="Calibri"/>
          <w:b w:val="false"/>
          <w:bCs w:val="false"/>
          <w:i w:val="false"/>
          <w:iCs w:val="false"/>
          <w:color w:val="111827"/>
          <w:sz w:val="21"/>
          <w:szCs w:val="21"/>
        </w:rPr>
        <w:t>[46] Quốc hội Việt Nam, Luật Thương mại số 36/2005/QH11, 2005.</w:t>
      </w:r>
    </w:p>
    <w:p>
      <w:pPr>
        <w:pStyle w:val="Normal"/>
        <w:pBdr>
          <w:top w:val="single" w:sz="6" w:space="6" w:color="D1D5DB"/>
        </w:pBdr>
        <w:spacing w:before="300" w:after="0"/>
        <w:rPr/>
      </w:pPr>
      <w:r>
        <w:rPr>
          <w:rFonts w:eastAsia="Calibri" w:cs="Calibri"/>
          <w:i/>
          <w:iCs/>
          <w:color w:val="6B7280"/>
          <w:sz w:val="19"/>
          <w:szCs w:val="19"/>
        </w:rPr>
        <w:t xml:space="preserve">— </w:t>
      </w:r>
      <w:r>
        <w:rPr>
          <w:rFonts w:eastAsia="Calibri" w:cs="Calibri"/>
          <w:i/>
          <w:iCs/>
          <w:color w:val="6B7280"/>
          <w:sz w:val="19"/>
          <w:szCs w:val="19"/>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45</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45</w:t>
    </w:r>
    <w:r>
      <w:rPr>
        <w:rFonts w:eastAsia="Calibri" w:cs="Calibri"/>
        <w:i/>
        <w:iCs/>
        <w:color w:val="6B7280"/>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Final · Tháng 7/2026 · Trang </w:t>
    </w:r>
    <w:r>
      <w:rPr>
        <w:rFonts w:eastAsia="Calibri" w:cs="Calibri"/>
        <w:i/>
        <w:iCs/>
        <w:color w:val="6B7280"/>
        <w:sz w:val="19"/>
        <w:szCs w:val="19"/>
      </w:rPr>
      <w:fldChar w:fldCharType="begin"/>
    </w:r>
    <w:r>
      <w:rPr>
        <w:rFonts w:eastAsia="Calibri" w:cs="Calibri"/>
        <w:i/>
        <w:iCs/>
        <w:color w:val="6B7280"/>
        <w:sz w:val="19"/>
        <w:szCs w:val="19"/>
      </w:rPr>
      <w:instrText xml:space="preserve"> PAGE </w:instrText>
    </w:r>
    <w:r>
      <w:rPr>
        <w:rFonts w:eastAsia="Calibri" w:cs="Calibri"/>
        <w:i/>
        <w:iCs/>
        <w:color w:val="6B7280"/>
        <w:sz w:val="19"/>
        <w:szCs w:val="19"/>
      </w:rPr>
      <w:fldChar w:fldCharType="separate"/>
    </w:r>
    <w:r>
      <w:rPr>
        <w:rFonts w:eastAsia="Calibri" w:cs="Calibri"/>
        <w:i/>
        <w:iCs/>
        <w:color w:val="6B7280"/>
        <w:sz w:val="19"/>
        <w:szCs w:val="19"/>
      </w:rPr>
      <w:t>45</w:t>
    </w:r>
    <w:r>
      <w:rPr>
        <w:rFonts w:eastAsia="Calibri" w:cs="Calibri"/>
        <w:i/>
        <w:iCs/>
        <w:color w:val="6B7280"/>
        <w:sz w:val="19"/>
        <w:szCs w:val="19"/>
      </w:rPr>
      <w:fldChar w:fldCharType="end"/>
    </w:r>
    <w:r>
      <w:rPr>
        <w:rFonts w:eastAsia="Calibri" w:cs="Calibri"/>
        <w:color w:val="6B7280"/>
        <w:sz w:val="16"/>
        <w:szCs w:val="16"/>
      </w:rPr>
      <w:t>/</w:t>
    </w:r>
    <w:r>
      <w:rPr>
        <w:rFonts w:eastAsia="Calibri" w:cs="Calibri"/>
        <w:i/>
        <w:iCs/>
        <w:color w:val="6B7280"/>
        <w:sz w:val="19"/>
        <w:szCs w:val="19"/>
      </w:rPr>
      <w:fldChar w:fldCharType="begin"/>
    </w:r>
    <w:r>
      <w:rPr>
        <w:rFonts w:eastAsia="Calibri" w:cs="Calibri"/>
        <w:i/>
        <w:iCs/>
        <w:color w:val="6B7280"/>
        <w:sz w:val="19"/>
        <w:szCs w:val="19"/>
      </w:rPr>
      <w:instrText xml:space="preserve"> NUMPAGES </w:instrText>
    </w:r>
    <w:r>
      <w:rPr>
        <w:rFonts w:eastAsia="Calibri" w:cs="Calibri"/>
        <w:i/>
        <w:iCs/>
        <w:color w:val="6B7280"/>
        <w:sz w:val="19"/>
        <w:szCs w:val="19"/>
      </w:rPr>
      <w:fldChar w:fldCharType="separate"/>
    </w:r>
    <w:r>
      <w:rPr>
        <w:rFonts w:eastAsia="Calibri" w:cs="Calibri"/>
        <w:i/>
        <w:iCs/>
        <w:color w:val="6B7280"/>
        <w:sz w:val="19"/>
        <w:szCs w:val="19"/>
      </w:rPr>
      <w:t>45</w:t>
    </w:r>
    <w:r>
      <w:rPr>
        <w:rFonts w:eastAsia="Calibri" w:cs="Calibri"/>
        <w:i/>
        <w:iCs/>
        <w:color w:val="6B7280"/>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Đặc tả thiết kế</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Đặc tả thiết kế</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outlineLvl w:val="2"/>
    </w:pPr>
    <w:rPr>
      <w:rFonts w:ascii="Calibri" w:hAnsi="Calibri" w:eastAsia="Calibri" w:cs="Calibri"/>
      <w:b/>
      <w:bCs/>
      <w:color w:val="374151"/>
      <w:sz w:val="22"/>
      <w:szCs w:val="22"/>
    </w:rPr>
  </w:style>
  <w:style w:type="paragraph" w:styleId="Heading4">
    <w:name w:val="heading 4"/>
    <w:basedOn w:val="Heading"/>
    <w:qFormat/>
    <w:pPr>
      <w:outlineLvl w:val="3"/>
    </w:pPr>
    <w:rPr>
      <w:rFonts w:ascii="Calibri" w:hAnsi="Calibri" w:eastAsia="Calibri" w:cs="Calibri"/>
      <w:b/>
      <w:bCs/>
      <w:color w:val="374151"/>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45</Pages>
  <Words>10590</Words>
  <Characters>77058</Characters>
  <CharactersWithSpaces>86038</CharactersWithSpaces>
  <Paragraphs>1522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2026-10-07T08:05:14Z</dcterms:created>
  <dc:creator>AgriContract</dc:creator>
  <dc:description/>
  <dc:language>en-US</dc:language>
  <cp:lastModifiedBy/>
  <dcterms:modified xsi:type="dcterms:W3CDTF">2026-10-07T15:05:16Z</dcterms:modified>
  <cp:revision>2</cp:revision>
  <dc:subject/>
  <dc:title>AgriContract — Đặc tả thiết kế phần mềm của đồ án — Final</dc:title>
</cp:coreProperties>
</file>