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AgriContract — Technical Specification | Phase 1 MVP · v1.2 · 2026</w:t>
      </w:r>
    </w:p>
    <w:p>
      <w:pPr>
        <w:pStyle w:val="BodyText"/>
      </w:pPr>
      <w:r>
        <w:rPr>
          <w:bCs/>
          <w:b/>
        </w:rPr>
        <w:t xml:space="preserve">AgriContract</w:t>
      </w:r>
    </w:p>
    <w:p>
      <w:pPr>
        <w:pStyle w:val="BodyText"/>
      </w:pPr>
      <w:r>
        <w:t xml:space="preserve">Technical Specification</w:t>
      </w:r>
    </w:p>
    <w:p>
      <w:pPr>
        <w:pStyle w:val="BodyText"/>
      </w:pPr>
      <w:r>
        <w:rPr>
          <w:iCs/>
          <w:i/>
        </w:rPr>
        <w:t xml:space="preserve">Domain Model · API · Database · Event Catalog</w:t>
      </w:r>
    </w:p>
    <w:p>
      <w:pPr>
        <w:pStyle w:val="BodyText"/>
      </w:pPr>
      <w:r>
        <w:rPr>
          <w:bCs/>
          <w:b/>
        </w:rPr>
        <w:t xml:space="preserve">Phase 1 MVP · Deadline 24/7/2026 · v1.2</w:t>
      </w:r>
    </w:p>
    <w:bookmarkStart w:id="22" w:name="tech-stack"/>
    <w:p>
      <w:pPr>
        <w:pStyle w:val="Heading1"/>
      </w:pPr>
      <w:r>
        <w:t xml:space="preserve">1. Tech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Công nghệ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 + Java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service là Maven project độc lập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SPA. TypeScript bắt buộc — không optional.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management (FE)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dùng Context API (re-render toàn cây). Không dùng Redux (boilerplate thừa).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Database-per-Service — không share schema, không cross-DB JOIN. Bật binlog từ Phase 1 (–log-bin=mysql-bin –binlog-format=ROW) để sẵn sàng cho Debezium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Choreography Saga. Topic Exchange.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:8180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JWT, realm: agricontract, roles: SELLER/BUYER/ADMIN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 Gateway :8080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validation, routing, rate limit 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services + infra trên bridge network agricontract-net. Nginx :80 đứng trước Gateway làm reverse proxy, rate limit per 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MailHog :1025/:8025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mock. Không gửi email thật trong Phase 1.</w:t>
            </w:r>
          </w:p>
        </w:tc>
      </w:tr>
    </w:tbl>
    <w:p>
      <w:pPr>
        <w:pStyle w:val="BodyText"/>
      </w:pPr>
      <w:r>
        <w:rPr>
          <w:iCs/>
          <w:i/>
        </w:rPr>
        <w:t xml:space="preserve">⚠ Keycloak :8180 — không conflict với API Gateway :8080. Keycloak không expose ra ngoài trực tiếp.</w:t>
      </w:r>
    </w:p>
    <w:bookmarkStart w:id="20" w:name="mono-repo-structure"/>
    <w:p>
      <w:pPr>
        <w:pStyle w:val="Heading2"/>
      </w:pPr>
      <w:r>
        <w:t xml:space="preserve">1.1 Mono-repo Structure</w:t>
      </w:r>
    </w:p>
    <w:p>
      <w:pPr>
        <w:pStyle w:val="FirstParagraph"/>
      </w:pPr>
      <w:r>
        <w:t xml:space="preserve">agricontract/</w:t>
      </w:r>
    </w:p>
    <w:p>
      <w:pPr>
        <w:pStyle w:val="BodyText"/>
      </w:pPr>
      <w:r>
        <w:t xml:space="preserve">├── docker-compose.yml</w:t>
      </w:r>
    </w:p>
    <w:p>
      <w:pPr>
        <w:pStyle w:val="BodyText"/>
      </w:pPr>
      <w:r>
        <w:t xml:space="preserve">├── .env.example</w:t>
      </w:r>
    </w:p>
    <w:p>
      <w:pPr>
        <w:pStyle w:val="BodyText"/>
      </w:pPr>
      <w:r>
        <w:t xml:space="preserve">├── api-gateway/</w:t>
      </w:r>
    </w:p>
    <w:p>
      <w:pPr>
        <w:pStyle w:val="BodyText"/>
      </w:pPr>
      <w:r>
        <w:t xml:space="preserve">├── user-service/</w:t>
      </w:r>
    </w:p>
    <w:p>
      <w:pPr>
        <w:pStyle w:val="BodyText"/>
      </w:pPr>
      <w:r>
        <w:t xml:space="preserve">├── product-service/</w:t>
      </w:r>
    </w:p>
    <w:p>
      <w:pPr>
        <w:pStyle w:val="BodyText"/>
      </w:pPr>
      <w:r>
        <w:t xml:space="preserve">├── contract-service/</w:t>
      </w:r>
    </w:p>
    <w:p>
      <w:pPr>
        <w:pStyle w:val="BodyText"/>
      </w:pPr>
      <w:r>
        <w:t xml:space="preserve">├── escrow-service/</w:t>
      </w:r>
    </w:p>
    <w:p>
      <w:pPr>
        <w:pStyle w:val="BodyText"/>
      </w:pPr>
      <w:r>
        <w:t xml:space="preserve">├── notification-service/</w:t>
      </w:r>
      <w:r>
        <w:t xml:space="preserve"> </w:t>
      </w:r>
      <w:r>
        <w:t xml:space="preserve">└── frontend/</w:t>
      </w:r>
    </w:p>
    <w:bookmarkEnd w:id="20"/>
    <w:bookmarkStart w:id="21" w:name="package-structure-clean-architecture-ddd"/>
    <w:p>
      <w:pPr>
        <w:pStyle w:val="Heading2"/>
      </w:pPr>
      <w:r>
        <w:t xml:space="preserve">1.2 Package Structure — Clean Architecture + DDD</w:t>
      </w:r>
    </w:p>
    <w:p>
      <w:pPr>
        <w:pStyle w:val="FirstParagraph"/>
      </w:pPr>
      <w:r>
        <w:t xml:space="preserve">com.agricontract.</w:t>
      </w:r>
      <w:r>
        <w:t xml:space="preserve">/</w:t>
      </w:r>
    </w:p>
    <w:p>
      <w:pPr>
        <w:pStyle w:val="BodyText"/>
      </w:pPr>
      <w:r>
        <w:t xml:space="preserve">├── domain/ ← Aggregate, Entity, VO — zero Spring dependency</w:t>
      </w:r>
    </w:p>
    <w:p>
      <w:pPr>
        <w:pStyle w:val="BodyText"/>
      </w:pPr>
      <w:r>
        <w:t xml:space="preserve">├── application/ ← Use cases (command/ + query/)</w:t>
      </w:r>
    </w:p>
    <w:p>
      <w:pPr>
        <w:pStyle w:val="BodyText"/>
      </w:pPr>
      <w:r>
        <w:t xml:space="preserve">├── infrastructure/ ← JPA, RabbitMQ, Feign (implement domain ports)</w:t>
      </w:r>
      <w:r>
        <w:t xml:space="preserve"> </w:t>
      </w:r>
      <w:r>
        <w:t xml:space="preserve">└── api/ ← Controllers, DTOs, mappers</w:t>
      </w:r>
    </w:p>
    <w:p>
      <w:pPr>
        <w:pStyle w:val="BodyText"/>
      </w:pPr>
      <w:r>
        <w:rPr>
          <w:iCs/>
          <w:i/>
        </w:rPr>
        <w:t xml:space="preserve">⚠ Domain layer không được import bất kỳ annotation Spring nào. Spring chỉ xuất hiện từ application layer trở ra.</w:t>
      </w:r>
    </w:p>
    <w:bookmarkEnd w:id="21"/>
    <w:bookmarkEnd w:id="22"/>
    <w:bookmarkStart w:id="29" w:name="ddd-aggregate-entity-value-object"/>
    <w:p>
      <w:pPr>
        <w:pStyle w:val="Heading1"/>
      </w:pPr>
      <w:r>
        <w:t xml:space="preserve">2. DDD — Aggregate, Entity, Value Object</w:t>
      </w:r>
    </w:p>
    <w:bookmarkStart w:id="23" w:name="user-service"/>
    <w:p>
      <w:pPr>
        <w:pStyle w:val="Heading2"/>
      </w:pPr>
      <w:r>
        <w:t xml:space="preserve">2.1 user-service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Fields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 (Keycloak sub), organizationName, role, email, phone, address, verificationStatus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columns — KHÔNG tách bảng contact_infos riêng. ContactInfo là embedded 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SELLER, BUYER,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enum.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VERIFIED,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thay đổi.</w:t>
            </w:r>
          </w:p>
        </w:tc>
      </w:tr>
    </w:tbl>
    <w:bookmarkEnd w:id="23"/>
    <w:bookmarkStart w:id="24" w:name="product-service"/>
    <w:p>
      <w:pPr>
        <w:pStyle w:val="Heading2"/>
      </w:pPr>
      <w:r>
        <w:t xml:space="preserve">2.2 product-service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Fields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listingId, sellerId, productId, quantity, priceFloor, deliveryDeadline, listingStatus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→ CLOSED (Feign từ contract-svc khi SIGNED) / EXPIRED (deadline qua).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productId, name, category,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reference. Seeded data khi startup.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CLOSED, EXPIRED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COFFEE, RUBBER, RICE, CASHEW, VEGETABLE,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enum cho filter/search.</w:t>
            </w:r>
          </w:p>
        </w:tc>
      </w:tr>
    </w:tbl>
    <w:bookmarkEnd w:id="24"/>
    <w:bookmarkStart w:id="26" w:name="contract-service"/>
    <w:p>
      <w:pPr>
        <w:pStyle w:val="Heading2"/>
      </w:pPr>
      <w:r>
        <w:t xml:space="preserve">2.3 contract-service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Fields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buyerId, sellerId, listingId, status, terms, signatories (Set</w:t>
            </w:r>
            <w:r>
              <w:t xml:space="preserve">), negotiationHistory, domainEvents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model — không có public setter. State chỉ thay đổi qua business method.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quantity, agreedPrice, deliveryDeadline, penaltyRate, qualitySpec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Immutable. Snapshot tại thời điểm ký.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NegotiationEvent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(con)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eventId, proposedBy, proposedTerms, proposedAt,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Append-only. Không bao giờ UPDATE hay DELETE.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ContractDomainEvent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(Outbox)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eventId, contractId, eventType, payload (JSON), status, occurredAt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table. status: PENDING → PUBLISHED.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OFFERED, NEGOTIATING, SIGNED, ACTIVE, DELIVERED, SETTLED, CANCELLED, 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 là một state duy nhất + cancelledBy field trong event.</w:t>
            </w:r>
          </w:p>
        </w:tc>
      </w:tr>
    </w:tbl>
    <w:bookmarkStart w:id="25" w:name="business-methods"/>
    <w:p>
      <w:pPr>
        <w:pStyle w:val="Heading3"/>
      </w:pPr>
      <w:r>
        <w:t xml:space="preserve">Business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offer(buyerId, terms)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→ 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còn ACTIVE, buyer != seller. Feign user-svc lấy buyerName + sellerName để snapshot vào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counterOffer(userId, newTerms)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OFFERED/NEGOTIATING → NEGOTIATING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buyer hoặc seller của contract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sign(userId)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signatories. size==2: →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buyer và seller. Guard: status phải là OFFERED hoặc NEGOTIATING. Lần 1: state không đổi. Lần 2: → SIGNED + publish.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→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gọi khi nhận event escrow.locked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confirmDelivery(buyerId)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→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buyer của contract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→ SETTLED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gọi khi nhận event escrow.released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cancel(userId, 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→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hai bên. cancelledBy = BUYER nếu userId==buyerId, ngược lại = SELLER.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dispute(buyerId)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→ 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buyer. Phase 1: không có timeout — buyer trigger manual.</w:t>
            </w:r>
          </w:p>
        </w:tc>
      </w:tr>
    </w:tbl>
    <w:bookmarkEnd w:id="25"/>
    <w:bookmarkEnd w:id="26"/>
    <w:bookmarkStart w:id="27" w:name="escrow-service"/>
    <w:p>
      <w:pPr>
        <w:pStyle w:val="Heading2"/>
      </w:pPr>
      <w:r>
        <w:t xml:space="preserve">2.4 escrow-service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Fields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escrowId, contractId (UNIQUE), buyerId, sellerId, totalAmount, sellerDeposit, status, mockBuyerBalance, mockSellerBalance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 là idempotency key.</w:t>
            </w:r>
            <w:r>
              <w:t xml:space="preserve"> </w:t>
            </w:r>
            <w:r>
              <w:rPr>
                <w:rStyle w:val="VerbatimChar"/>
              </w:rPr>
              <w:t xml:space="preserve">sellerDeposit</w:t>
            </w:r>
            <w:r>
              <w:t xml:space="preserve"> </w:t>
            </w:r>
            <w:r>
              <w:t xml:space="preserve">là field (persist) vì cần dùng lại ở release/penalize/arbitrate. Mock balance seeded cố định — không có lock_failed.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(con)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txId, type, amount, fromParty, toParty, createdAt,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ledger. Không UPDATE bao giờ. Type: LOCK, SELLER_DEPOSIT, RELEASE, REFUND_TO_SELLER, PENALTY_BUYER, PENALTY_SELLER, ARBITRATION_BUYER, ARBITRATION_SELLER.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BUYER_LOCKED, FULLY_LOCKED, RELEASED, PENALIZED_BUYER, PENALIZED_SELLER, ARBITRATED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Two-phase lock: BUYER_LOCKED sau khi buyer lock, FULLY_LOCKED sau khi seller lock deposit.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(BigDecimal), currency (VND)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Immutable. BigDecimal bắt buộc — không dùng double/float.</w:t>
            </w:r>
          </w:p>
        </w:tc>
      </w:tr>
    </w:tbl>
    <w:bookmarkEnd w:id="27"/>
    <w:bookmarkStart w:id="28" w:name="notification-service"/>
    <w:p>
      <w:pPr>
        <w:pStyle w:val="Heading2"/>
      </w:pPr>
      <w:r>
        <w:t xml:space="preserve">2.5 notification-service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Fields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logId, eventId (UNIQUE), recipientId, channel, templateKey, status, retryCount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eventId là deduplication 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SENT,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sau 3 lần retry (1s → 2s → 4s).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templateKey, subject, bodyTemplate,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khi startup.</w:t>
            </w:r>
          </w:p>
        </w:tc>
      </w:tr>
    </w:tbl>
    <w:bookmarkEnd w:id="28"/>
    <w:bookmarkEnd w:id="29"/>
    <w:bookmarkStart w:id="34" w:name="api-endpoints-tổng-hợp"/>
    <w:p>
      <w:pPr>
        <w:pStyle w:val="Heading1"/>
      </w:pPr>
      <w:r>
        <w:t xml:space="preserve">3. API Endpoints — Tổng Hợp</w:t>
      </w:r>
    </w:p>
    <w:bookmarkStart w:id="30" w:name="user-service-8081"/>
    <w:p>
      <w:pPr>
        <w:pStyle w:val="Heading2"/>
      </w:pPr>
      <w:r>
        <w:t xml:space="preserve">3.1 user-service :8081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UserProfile sau khi Keycloak tạo account — idempotent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profile (JWT sub)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/api/users/{id}/public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profile cho contract partner xem</w:t>
            </w:r>
          </w:p>
        </w:tc>
      </w:tr>
    </w:tbl>
    <w:bookmarkEnd w:id="30"/>
    <w:bookmarkStart w:id="31" w:name="product-service-8082"/>
    <w:p>
      <w:pPr>
        <w:pStyle w:val="Heading2"/>
      </w:pPr>
      <w:r>
        <w:t xml:space="preserve">3.2 product-service :8082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listing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Browse/search (category, status, price range). Pagination.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/api/listings/{id}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một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/api/listings/{id}/close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 gọi qua Feign khi SIGNED — idempotent (nếu đã CLOSED thì 200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sản phẩm</w:t>
            </w:r>
          </w:p>
        </w:tc>
      </w:tr>
    </w:tbl>
    <w:bookmarkEnd w:id="31"/>
    <w:bookmarkStart w:id="32" w:name="contract-service-8083"/>
    <w:p>
      <w:pPr>
        <w:pStyle w:val="Heading2"/>
      </w:pPr>
      <w:r>
        <w:t xml:space="preserve">3.3 contract-service :8083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offer từ một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/api/contracts/{id}/negotiate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Counter-offer — append NegotiationEvent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/api/contracts/{id}/sign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Ký. Lần 2 → publish contract.signed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/api/contracts/{id}/confirm-delivery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xác nhận nhận hàng →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từ ACTIVE — escrow-svc apply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/api/contracts/{id}/dispute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arbitration sau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+ full negotiation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/api/contracts/my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contracts của user hiện tại</w:t>
            </w:r>
          </w:p>
        </w:tc>
      </w:tr>
    </w:tbl>
    <w:bookmarkEnd w:id="32"/>
    <w:bookmarkStart w:id="33" w:name="escrow-service-8084"/>
    <w:p>
      <w:pPr>
        <w:pStyle w:val="Heading2"/>
      </w:pPr>
      <w:r>
        <w:t xml:space="preserve">3.4 escrow-service :8084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/api/escrow/{contractId}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escrow + transaction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/api/escrow/{contractId}/confirm-deposit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confirm lock deposit sau khi buyer đã lock — chuyển BUYER_LOCKED → FULLY_LOCKED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/api/escrow/{contractId}/arbitrate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phân chia {buyerAmount, sellerAmount, justification} khi ARBITRATED.</w:t>
            </w:r>
            <w:r>
              <w:t xml:space="preserve"> </w:t>
            </w:r>
            <w:r>
              <w:rPr>
                <w:rStyle w:val="VerbatimChar"/>
              </w:rPr>
              <w:t xml:space="preserve">justification</w:t>
            </w:r>
            <w:r>
              <w:t xml:space="preserve"> </w:t>
            </w:r>
            <w:r>
              <w:t xml:space="preserve">bắt buộc — ghi vào note của cả 2 ledger entry</w:t>
            </w:r>
          </w:p>
        </w:tc>
      </w:tr>
    </w:tbl>
    <w:bookmarkEnd w:id="33"/>
    <w:bookmarkEnd w:id="34"/>
    <w:bookmarkStart w:id="40" w:name="database-schema"/>
    <w:p>
      <w:pPr>
        <w:pStyle w:val="Heading1"/>
      </w:pPr>
      <w:r>
        <w:t xml:space="preserve">4. Database Schema</w:t>
      </w:r>
    </w:p>
    <w:bookmarkStart w:id="35" w:name="user_db"/>
    <w:p>
      <w:pPr>
        <w:pStyle w:val="Heading2"/>
      </w:pPr>
      <w:r>
        <w:t xml:space="preserve">4.1 user_db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Columns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(VARCHAR 36 PK), organization_name, role (ENUM), verification_status (ENUM), email, phone, address,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= Keycloak sub UUID. email/phone/address là flat columns — không tách bảng riêng.</w:t>
            </w:r>
          </w:p>
        </w:tc>
      </w:tr>
    </w:tbl>
    <w:bookmarkEnd w:id="35"/>
    <w:bookmarkStart w:id="36" w:name="product_db"/>
    <w:p>
      <w:pPr>
        <w:pStyle w:val="Heading2"/>
      </w:pPr>
      <w:r>
        <w:t xml:space="preserve">4.2 product_db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Columns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product_id (UUID PK), name, category (ENUM), unit,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listing_id (UUID PK), seller_id (UUID), product_id (FK), quantity, price_floor (DECIMAL), delivery_deadline, listing_status 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seller_id là reference-by-id — không FK cross-DB. INDEX trên listing_status.</w:t>
            </w:r>
          </w:p>
        </w:tc>
      </w:tr>
    </w:tbl>
    <w:bookmarkEnd w:id="36"/>
    <w:bookmarkStart w:id="37" w:name="contract_db"/>
    <w:p>
      <w:pPr>
        <w:pStyle w:val="Heading2"/>
      </w:pPr>
      <w:r>
        <w:t xml:space="preserve">4.3 contract_db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Columns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contract_id (UUID PK), buyer_id, seller_id, listing_id, product_name (snapshot), quantity (snapshot), buyer_name (snapshot), seller_name (snapshot), status (ENUM),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product_name, quantity, buyer_name, seller_name snapshot tại thời điểm tạo offer — domain invariant. Hợp đồng đã ký không thay đổi khi listing hay org name bị sửa sau.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contract_id (FK PK), agreed_price (DECIMAL), delivery_deadline, penalty_rate, quality_spec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Object. Immutable sau khi SIGNED.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negotiation_events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 (UUID PK), contract_id (FK), proposed_by, proposed_at, note, terms_snapshot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Append-only. Không UPDATE, không DELETE.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contract_domain_events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 (UUID PK), contract_id (FK), event_type, payload (JSON), status (PENDING/PUBLISHED), occurred_at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table. Poller: SELECT WHERE status=PENDING → publish → UPDATE PUBLISHED.</w:t>
            </w:r>
          </w:p>
        </w:tc>
      </w:tr>
    </w:tbl>
    <w:bookmarkEnd w:id="37"/>
    <w:bookmarkStart w:id="38" w:name="escrow_db"/>
    <w:p>
      <w:pPr>
        <w:pStyle w:val="Heading2"/>
      </w:pPr>
      <w:r>
        <w:t xml:space="preserve">4.4 escrow_db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Columns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escrow_accounts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escrow_id (UUID PK), contract_id (UUID UNIQUE), buyer_id, seller_id, total_amount (DECIMAL), seller_deposit (DECIMAL), mock_buyer_balance (DECIMAL), mock_seller_balance (DECIMAL), status (ENUM: BUYER_LOCKED/FULLY_LOCKED/RELEASED/PENALIZED_BUYER/PENALIZED_SELLER/ARBITRATED)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contract_id UNIQUE — idempotency key. seller_deposit persist vì cần dùng lại ở release/penalize/arbitrate.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escrow_transactions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tx_id (UUID PK), escrow_id (FK), type (ENUM: LOCK/SELLER_DEPOSIT/RELEASE/REFUND_TO_SELLER/PENALTY_BUYER/PENALTY_SELLER/ARBITRATION_BUYER/ARBITRATION_SELLER), amount (DECIMAL), from_party, to_party, note,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ledger. Không UPDATE bao giờ.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 </w:t>
            </w:r>
            <w:r>
              <w:t xml:space="preserve">dùng để ghi justification cho ARBITRATION entries.</w:t>
            </w:r>
          </w:p>
        </w:tc>
      </w:tr>
    </w:tbl>
    <w:bookmarkEnd w:id="38"/>
    <w:bookmarkStart w:id="39" w:name="notification_db"/>
    <w:p>
      <w:pPr>
        <w:pStyle w:val="Heading2"/>
      </w:pPr>
      <w:r>
        <w:t xml:space="preserve">4.5 notification_db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Columns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log_id (UUID PK), event_id (UUID UNIQUE), recipient_id, channel (ENUM: EMAIL/IN_APP), template_key, status (ENUM: PENDING/SENT/FAILED), retry_count, sent_at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 UNIQUE — deduplication 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template_key (VARCHAR PK), subject, body_template (TEXT), variables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khi startup.</w:t>
            </w:r>
          </w:p>
        </w:tc>
      </w:tr>
    </w:tbl>
    <w:bookmarkEnd w:id="39"/>
    <w:bookmarkEnd w:id="40"/>
    <w:bookmarkStart w:id="44" w:name="event-catalog-rabbitmq"/>
    <w:p>
      <w:pPr>
        <w:pStyle w:val="Heading1"/>
      </w:pPr>
      <w:r>
        <w:t xml:space="preserve">5. Event Catalog — RabbitMQ</w:t>
      </w:r>
    </w:p>
    <w:bookmarkStart w:id="41" w:name="exchanges"/>
    <w:p>
      <w:pPr>
        <w:pStyle w:val="Heading2"/>
      </w:pPr>
      <w:r>
        <w:t xml:space="preserve">5.1 Exchanges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Dùng 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agricontract.contracts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events từ contract-service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agricontract.escrow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events từ escrow-service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agricontract.dlx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Letter — messages failed sau 3 retry</w:t>
            </w:r>
          </w:p>
        </w:tc>
      </w:tr>
    </w:tbl>
    <w:bookmarkEnd w:id="41"/>
    <w:bookmarkStart w:id="42" w:name="event-payload-format"/>
    <w:p>
      <w:pPr>
        <w:pStyle w:val="Heading2"/>
      </w:pPr>
      <w:r>
        <w:t xml:space="preserve">5.2 Event Payload Format</w:t>
      </w:r>
    </w:p>
    <w:p>
      <w:pPr>
        <w:pStyle w:val="FirstParagraph"/>
      </w:pPr>
      <w:r>
        <w:t xml:space="preserve">Tất cả events bao gồm eventId và occurredAt ở top-level:</w:t>
      </w:r>
    </w:p>
    <w:p>
      <w:pPr>
        <w:pStyle w:val="BodyText"/>
      </w:pPr>
      <w:r>
        <w:t xml:space="preserve">// contract.signed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</w:t>
      </w:r>
      <w:r>
        <w:t xml:space="preserve">eventId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uuid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occurredAt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ISO8601</w:t>
      </w:r>
      <w:r>
        <w:t xml:space="preserve">”</w:t>
      </w:r>
      <w:r>
        <w:t xml:space="preserve">,</w:t>
      </w:r>
    </w:p>
    <w:p>
      <w:pPr>
        <w:pStyle w:val="BodyText"/>
      </w:pPr>
      <w:r>
        <w:t xml:space="preserve">“</w:t>
      </w:r>
      <w:r>
        <w:t xml:space="preserve">contractId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uuid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buyerId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uuid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sellerId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uuid</w:t>
      </w:r>
      <w:r>
        <w:t xml:space="preserve">”</w:t>
      </w:r>
      <w:r>
        <w:t xml:space="preserve">,</w:t>
      </w:r>
    </w:p>
    <w:p>
      <w:pPr>
        <w:pStyle w:val="BodyText"/>
      </w:pPr>
      <w:r>
        <w:t xml:space="preserve">“</w:t>
      </w:r>
      <w:r>
        <w:t xml:space="preserve">listingId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uuid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terms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quantity</w:t>
      </w:r>
      <w:r>
        <w:t xml:space="preserve">”</w:t>
      </w:r>
      <w:r>
        <w:t xml:space="preserve">: 100,</w:t>
      </w:r>
      <w:r>
        <w:t xml:space="preserve"> </w:t>
      </w:r>
      <w:r>
        <w:t xml:space="preserve">“</w:t>
      </w:r>
      <w:r>
        <w:t xml:space="preserve">agreedPrice</w:t>
      </w:r>
      <w:r>
        <w:t xml:space="preserve">”</w:t>
      </w:r>
      <w:r>
        <w:t xml:space="preserve">: 50000000,</w:t>
      </w:r>
    </w:p>
    <w:p>
      <w:pPr>
        <w:pStyle w:val="SourceCode"/>
      </w:pPr>
      <w:r>
        <w:rPr>
          <w:rStyle w:val="VerbatimChar"/>
        </w:rPr>
        <w:t xml:space="preserve">"deliveryDeadline": "ISO8601", "penaltyRate": 0.1, "qualitySpec": "..." },</w:t>
      </w:r>
    </w:p>
    <w:p>
      <w:pPr>
        <w:pStyle w:val="FirstParagraph"/>
      </w:pPr>
      <w:r>
        <w:t xml:space="preserve">“</w:t>
      </w:r>
      <w:r>
        <w:t xml:space="preserve">signedAt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ISO8601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contract.cancelled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</w:t>
      </w:r>
      <w:r>
        <w:t xml:space="preserve">eventId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uuid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occurredAt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ISO8601</w:t>
      </w:r>
      <w:r>
        <w:t xml:space="preserve">”</w:t>
      </w:r>
      <w:r>
        <w:t xml:space="preserve">,</w:t>
      </w:r>
    </w:p>
    <w:p>
      <w:pPr>
        <w:pStyle w:val="BodyText"/>
      </w:pPr>
      <w:r>
        <w:t xml:space="preserve">“</w:t>
      </w:r>
      <w:r>
        <w:t xml:space="preserve">contractId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uuid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cancelledBy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BUYER|SELLER</w:t>
      </w:r>
      <w:r>
        <w:t xml:space="preserve">”</w:t>
      </w:r>
      <w:r>
        <w:t xml:space="preserve">,</w:t>
      </w:r>
    </w:p>
    <w:p>
      <w:pPr>
        <w:pStyle w:val="BodyText"/>
      </w:pPr>
      <w:r>
        <w:t xml:space="preserve">“</w:t>
      </w:r>
      <w:r>
        <w:t xml:space="preserve">buyerPenaltyRate</w:t>
      </w:r>
      <w:r>
        <w:t xml:space="preserve">”</w:t>
      </w:r>
      <w:r>
        <w:t xml:space="preserve">: 0.1,</w:t>
      </w:r>
      <w:r>
        <w:t xml:space="preserve"> </w:t>
      </w:r>
      <w:r>
        <w:t xml:space="preserve">“</w:t>
      </w:r>
      <w:r>
        <w:t xml:space="preserve">reason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string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cancelledAt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ISO8601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escrow.buyer_locked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</w:t>
      </w:r>
      <w:r>
        <w:t xml:space="preserve">eventId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uuid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occurredAt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ISO8601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contractId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uuid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buyerAmount</w:t>
      </w:r>
      <w:r>
        <w:t xml:space="preserve">”</w:t>
      </w:r>
      <w:r>
        <w:t xml:space="preserve">: 50000000,</w:t>
      </w:r>
      <w:r>
        <w:t xml:space="preserve"> </w:t>
      </w:r>
      <w:r>
        <w:t xml:space="preserve">“</w:t>
      </w:r>
      <w:r>
        <w:t xml:space="preserve">lockedAt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ISO8601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escrow.locked (publish sau khi FULLY_LOCKED — cả hai bên đã lock)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</w:t>
      </w:r>
      <w:r>
        <w:t xml:space="preserve">eventId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uuid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occurredAt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ISO8601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contractId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uuid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amount</w:t>
      </w:r>
      <w:r>
        <w:t xml:space="preserve">”</w:t>
      </w:r>
      <w:r>
        <w:t xml:space="preserve">: 50000000,</w:t>
      </w:r>
      <w:r>
        <w:t xml:space="preserve"> </w:t>
      </w:r>
      <w:r>
        <w:t xml:space="preserve">“</w:t>
      </w:r>
      <w:r>
        <w:t xml:space="preserve">lockedAt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ISO8601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BodyText"/>
      </w:pPr>
      <w:r>
        <w:rPr>
          <w:iCs/>
          <w:i/>
        </w:rPr>
        <w:t xml:space="preserve">⚠ escrow.lock_failed không tồn tại trong Phase 1. Mock balance được seed cố định — lock không bao giờ fail.</w:t>
      </w:r>
    </w:p>
    <w:bookmarkEnd w:id="42"/>
    <w:bookmarkStart w:id="43" w:name="event-routing-table"/>
    <w:p>
      <w:pPr>
        <w:pStyle w:val="Heading2"/>
      </w:pPr>
      <w:r>
        <w:t xml:space="preserve">5.3 Event Routing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Routing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Publisher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Consumer(s)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Payload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escrow-svc, 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buyerId, sellerId, listingId, terms{}, signedAt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escrow-svc, 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confirmedBy, deliveredAt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escrow-svc, 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cancelledBy (BUYER│SELLER), buyerPenaltyRate, reason, cancelledAt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disputedBy, reason, disputedAt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escrow.buyer_locked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buyerAmount, lockedAt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escrow.locked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contract-svc, 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totalLockedAmount, lockedAt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escrow.released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contract-svc, 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amount, recipientId, releasedAt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escrow.penalized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penalizedParty (BUYER│SELLER), penaltyAmount, penalizedAt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escrow.refunded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recipient (BUYER│SELLER), refundAmount, refundedAt</w:t>
            </w:r>
          </w:p>
        </w:tc>
      </w:tr>
    </w:tbl>
    <w:bookmarkEnd w:id="43"/>
    <w:bookmarkEnd w:id="44"/>
    <w:bookmarkStart w:id="45" w:name="authorization-matrix"/>
    <w:p>
      <w:pPr>
        <w:pStyle w:val="Heading1"/>
      </w:pPr>
      <w:r>
        <w:t xml:space="preserve">6. Authorization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/api/contracts (offer)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/api/contracts/{id}/sign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/api/contracts/{id}/confirm-delivery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(chỉ buyer của contract)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/api/contracts/{id}/cancel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(chỉ seller)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(chỉ buyer)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/api/contracts/{id}/dispute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(chỉ buyer)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/api/escrow/{id}/arbitrate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iCs/>
          <w:i/>
        </w:rPr>
        <w:t xml:space="preserve">⚠ API Gateway validate JWT và inject 3 headers: X-User-Id (sub), X-User-Email (email), X-User-Role (realm_access.roles). Services tin 3 headers này vì request đến từ Gateway trong Docker internal network.</w:t>
      </w:r>
    </w:p>
    <w:bookmarkEnd w:id="45"/>
    <w:bookmarkStart w:id="46" w:name="timeline-phase-1-deadline-2472026"/>
    <w:p>
      <w:pPr>
        <w:pStyle w:val="Heading1"/>
      </w:pPr>
      <w:r>
        <w:t xml:space="preserve">7. Timeline Phase 1 — Deadline 24/7/2026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Tuần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Thời gian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03–09/6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Compose, API Gateway :8080, user-service + Keycloak :8180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10–16/6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product-service + Listing API + Frontend (React+Vite+TS) browse/search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BE2 + BE3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17–23/6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contract-service state machine: OFFERED → SIGNED, NegotiationEvent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escrow-service + full flow → SETTLED, cancel/penalty, Saga wiring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BE1 + BE2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01–07/7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notification-service + RabbitMQ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BE2 + BE1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08–14/7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Frontend: contract flow UI, escrow status, notification feed + integration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Buffer: bug fix, demo script, chuẩn bị defend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pPr>
        <w:pStyle w:val="BodyText"/>
      </w:pPr>
      <w:r>
        <w:rPr>
          <w:iCs/>
          <w:i/>
        </w:rPr>
        <w:t xml:space="preserve">AgriContract — Technical Specification | Tài liệu nội bộ | v1.2 · 23/06/2026</w:t>
      </w:r>
    </w:p>
    <w:p>
      <w:pPr>
        <w:pStyle w:val="SourceCode"/>
      </w:pPr>
      <w:r>
        <w:rPr>
          <w:rStyle w:val="VerbatimChar"/>
        </w:rPr>
        <w:t xml:space="preserve">Tài liệu nội bộ — Đồ Án Tốt Nghiệp  Trang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2026-06-24T02:11:09Z</dcterms:created>
  <dcterms:modified xsi:type="dcterms:W3CDTF">2026-06-24T02:11:09Z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