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E2E" w:rsidRDefault="00FA3E2E" w:rsidP="00FA3E2E">
      <w:pPr>
        <w:ind w:firstLine="0"/>
        <w:jc w:val="center"/>
      </w:pPr>
      <w:r>
        <w:rPr>
          <w:noProof/>
          <w:lang w:val="ru-RU"/>
        </w:rPr>
        <w:drawing>
          <wp:inline distT="114300" distB="114300" distL="114300" distR="114300" wp14:anchorId="2B9CB4FC" wp14:editId="35D7FD57">
            <wp:extent cx="461586" cy="7591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61586" cy="759188"/>
                    </a:xfrm>
                    <a:prstGeom prst="rect">
                      <a:avLst/>
                    </a:prstGeom>
                    <a:ln/>
                  </pic:spPr>
                </pic:pic>
              </a:graphicData>
            </a:graphic>
          </wp:inline>
        </w:drawing>
      </w:r>
    </w:p>
    <w:p w:rsidR="00FA3E2E" w:rsidRDefault="00FA3E2E" w:rsidP="00FA3E2E">
      <w:pPr>
        <w:shd w:val="clear" w:color="auto" w:fill="FFFFFF"/>
        <w:spacing w:line="240" w:lineRule="auto"/>
        <w:ind w:firstLine="0"/>
        <w:jc w:val="center"/>
        <w:rPr>
          <w:smallCaps/>
          <w:sz w:val="22"/>
          <w:szCs w:val="22"/>
        </w:rPr>
      </w:pPr>
      <w:r>
        <w:rPr>
          <w:smallCaps/>
          <w:sz w:val="22"/>
          <w:szCs w:val="22"/>
        </w:rPr>
        <w:t>МИНИСТЕРСТВО НАУКИ И ВЫСШЕГО ОБРАЗОВАНИЯ РОССИЙСКОЙ ФЕДЕРАЦИИ</w:t>
      </w:r>
    </w:p>
    <w:p w:rsidR="00FA3E2E" w:rsidRDefault="00FA3E2E" w:rsidP="00FA3E2E">
      <w:pPr>
        <w:spacing w:line="240" w:lineRule="auto"/>
        <w:ind w:firstLine="0"/>
        <w:jc w:val="center"/>
        <w:rPr>
          <w:b/>
          <w:i/>
          <w:sz w:val="22"/>
          <w:szCs w:val="22"/>
        </w:rPr>
      </w:pPr>
      <w:r>
        <w:rPr>
          <w:sz w:val="22"/>
          <w:szCs w:val="22"/>
        </w:rPr>
        <w:t>Федеральное государственное автономное образовательное учреждение высшего образования</w:t>
      </w:r>
    </w:p>
    <w:p w:rsidR="00FA3E2E" w:rsidRDefault="00FA3E2E" w:rsidP="00FA3E2E">
      <w:pPr>
        <w:tabs>
          <w:tab w:val="left" w:pos="3969"/>
        </w:tabs>
        <w:spacing w:line="240" w:lineRule="auto"/>
        <w:ind w:firstLine="0"/>
        <w:jc w:val="center"/>
        <w:rPr>
          <w:b/>
        </w:rPr>
      </w:pPr>
      <w:r>
        <w:rPr>
          <w:b/>
        </w:rPr>
        <w:t>«Дальневосточный федеральный университет»</w:t>
      </w:r>
    </w:p>
    <w:p w:rsidR="00FA3E2E" w:rsidRDefault="00FA3E2E" w:rsidP="00FA3E2E">
      <w:pPr>
        <w:tabs>
          <w:tab w:val="left" w:pos="3969"/>
        </w:tabs>
        <w:spacing w:line="240" w:lineRule="auto"/>
        <w:ind w:firstLine="0"/>
        <w:jc w:val="left"/>
        <w:rPr>
          <w:b/>
        </w:rPr>
      </w:pPr>
    </w:p>
    <w:p w:rsidR="00FA3E2E" w:rsidRDefault="00FA3E2E" w:rsidP="00FA3E2E">
      <w:pPr>
        <w:ind w:firstLine="0"/>
        <w:jc w:val="center"/>
      </w:pPr>
      <w:r>
        <w:t>ШКОЛА ЦИФРОВОЙ ЭКОНОМИКИ</w:t>
      </w:r>
    </w:p>
    <w:p w:rsidR="00FA3E2E" w:rsidRDefault="00FA3E2E" w:rsidP="00FA3E2E">
      <w:pPr>
        <w:ind w:firstLine="0"/>
        <w:jc w:val="center"/>
      </w:pPr>
    </w:p>
    <w:p w:rsidR="00CC113F" w:rsidRDefault="00CC113F" w:rsidP="00FA3E2E">
      <w:pPr>
        <w:ind w:firstLine="0"/>
        <w:jc w:val="center"/>
      </w:pPr>
    </w:p>
    <w:p w:rsidR="00CC113F" w:rsidRDefault="00CC113F" w:rsidP="00FA3E2E">
      <w:pPr>
        <w:ind w:firstLine="0"/>
        <w:jc w:val="center"/>
      </w:pPr>
    </w:p>
    <w:p w:rsidR="00CC113F" w:rsidRDefault="00CC113F" w:rsidP="00FA3E2E">
      <w:pPr>
        <w:ind w:firstLine="0"/>
        <w:jc w:val="center"/>
      </w:pPr>
    </w:p>
    <w:p w:rsidR="00CC113F" w:rsidRDefault="00CC113F" w:rsidP="00FA3E2E">
      <w:pPr>
        <w:ind w:firstLine="0"/>
        <w:jc w:val="center"/>
      </w:pPr>
    </w:p>
    <w:p w:rsidR="00FA3E2E" w:rsidRDefault="00FA3E2E" w:rsidP="00FA3E2E">
      <w:pPr>
        <w:ind w:firstLine="0"/>
      </w:pPr>
    </w:p>
    <w:p w:rsidR="00FA3E2E" w:rsidRDefault="00FA3E2E" w:rsidP="00FA3E2E">
      <w:pPr>
        <w:ind w:firstLine="0"/>
        <w:jc w:val="center"/>
        <w:rPr>
          <w:b/>
          <w:sz w:val="24"/>
          <w:szCs w:val="24"/>
        </w:rPr>
      </w:pPr>
      <w:r>
        <w:rPr>
          <w:b/>
          <w:sz w:val="24"/>
          <w:szCs w:val="24"/>
        </w:rPr>
        <w:t>ОТЧЁТ ПО ПРАКТИКЕ</w:t>
      </w:r>
    </w:p>
    <w:p w:rsidR="00FA3E2E" w:rsidRDefault="00CC113F" w:rsidP="00FA3E2E">
      <w:pPr>
        <w:ind w:firstLine="0"/>
        <w:jc w:val="center"/>
        <w:rPr>
          <w:b/>
          <w:sz w:val="24"/>
          <w:szCs w:val="24"/>
          <w:lang w:val="ru-RU"/>
        </w:rPr>
      </w:pPr>
      <w:proofErr w:type="gramStart"/>
      <w:r>
        <w:rPr>
          <w:b/>
          <w:sz w:val="24"/>
          <w:szCs w:val="24"/>
          <w:lang w:val="ru-RU"/>
        </w:rPr>
        <w:t xml:space="preserve">Преддипломная </w:t>
      </w:r>
      <w:r w:rsidR="00FA3E2E">
        <w:rPr>
          <w:b/>
          <w:sz w:val="24"/>
          <w:szCs w:val="24"/>
          <w:lang w:val="ru-RU"/>
        </w:rPr>
        <w:t xml:space="preserve"> практика</w:t>
      </w:r>
      <w:proofErr w:type="gramEnd"/>
    </w:p>
    <w:p w:rsidR="00CC113F" w:rsidRPr="00FA3E2E" w:rsidRDefault="00CC113F" w:rsidP="00FA3E2E">
      <w:pPr>
        <w:ind w:firstLine="0"/>
        <w:jc w:val="center"/>
        <w:rPr>
          <w:b/>
          <w:sz w:val="24"/>
          <w:szCs w:val="24"/>
          <w:lang w:val="ru-RU"/>
        </w:rPr>
      </w:pPr>
    </w:p>
    <w:p w:rsidR="00FA3E2E" w:rsidRDefault="00FA3E2E" w:rsidP="00FA3E2E">
      <w:pPr>
        <w:ind w:firstLine="0"/>
        <w:jc w:val="center"/>
        <w:rPr>
          <w:sz w:val="24"/>
          <w:szCs w:val="24"/>
        </w:rPr>
      </w:pPr>
      <w:r>
        <w:rPr>
          <w:sz w:val="24"/>
          <w:szCs w:val="24"/>
        </w:rPr>
        <w:t>в период с ___________ по ______________</w:t>
      </w:r>
    </w:p>
    <w:p w:rsidR="00FA3E2E" w:rsidRPr="00407356" w:rsidRDefault="00FA3E2E" w:rsidP="00FA3E2E">
      <w:pPr>
        <w:ind w:firstLine="0"/>
        <w:jc w:val="center"/>
        <w:rPr>
          <w:sz w:val="24"/>
          <w:szCs w:val="24"/>
          <w:lang w:val="ru-RU"/>
        </w:rPr>
      </w:pPr>
      <w:r>
        <w:rPr>
          <w:sz w:val="24"/>
          <w:szCs w:val="24"/>
        </w:rPr>
        <w:t xml:space="preserve">в </w:t>
      </w:r>
      <w:r w:rsidR="00407356">
        <w:rPr>
          <w:sz w:val="24"/>
          <w:szCs w:val="24"/>
          <w:lang w:val="ru-RU"/>
        </w:rPr>
        <w:t xml:space="preserve">Школе цифровой экономики </w:t>
      </w:r>
    </w:p>
    <w:p w:rsidR="00FA3E2E" w:rsidRDefault="00FA3E2E" w:rsidP="00FA3E2E">
      <w:pPr>
        <w:ind w:left="4818" w:firstLine="0"/>
        <w:rPr>
          <w:sz w:val="24"/>
          <w:szCs w:val="24"/>
        </w:rPr>
      </w:pPr>
    </w:p>
    <w:p w:rsidR="00FA3E2E" w:rsidRDefault="00FA3E2E" w:rsidP="00FA3E2E">
      <w:pPr>
        <w:ind w:left="4818" w:firstLine="0"/>
        <w:rPr>
          <w:sz w:val="24"/>
          <w:szCs w:val="24"/>
        </w:rPr>
      </w:pPr>
    </w:p>
    <w:p w:rsidR="00407356" w:rsidRDefault="00407356" w:rsidP="00FA3E2E">
      <w:pPr>
        <w:ind w:left="4818" w:firstLine="0"/>
        <w:rPr>
          <w:sz w:val="24"/>
          <w:szCs w:val="24"/>
        </w:rPr>
      </w:pPr>
    </w:p>
    <w:p w:rsidR="00407356" w:rsidRDefault="00407356" w:rsidP="00FA3E2E">
      <w:pPr>
        <w:ind w:left="4818" w:firstLine="0"/>
        <w:rPr>
          <w:sz w:val="24"/>
          <w:szCs w:val="24"/>
        </w:rPr>
      </w:pPr>
    </w:p>
    <w:p w:rsidR="00FA3E2E" w:rsidRDefault="00FA3E2E" w:rsidP="00A37CF1">
      <w:pPr>
        <w:ind w:left="4818" w:firstLine="0"/>
        <w:rPr>
          <w:sz w:val="24"/>
          <w:szCs w:val="24"/>
        </w:rPr>
      </w:pPr>
      <w:r>
        <w:rPr>
          <w:sz w:val="24"/>
          <w:szCs w:val="24"/>
        </w:rPr>
        <w:t xml:space="preserve">Выполнил (а), студент </w:t>
      </w:r>
      <w:r w:rsidR="00A37CF1">
        <w:rPr>
          <w:sz w:val="24"/>
          <w:szCs w:val="24"/>
          <w:lang w:val="ru-RU"/>
        </w:rPr>
        <w:t xml:space="preserve">группы </w:t>
      </w:r>
      <w:r w:rsidR="004B24A2" w:rsidRPr="004B24A2">
        <w:rPr>
          <w:sz w:val="24"/>
          <w:szCs w:val="24"/>
        </w:rPr>
        <w:t>М9119-11.04.03дзз</w:t>
      </w:r>
    </w:p>
    <w:p w:rsidR="004B24A2" w:rsidRPr="004B24A2" w:rsidRDefault="004B24A2" w:rsidP="00A37CF1">
      <w:pPr>
        <w:ind w:left="4818" w:firstLine="0"/>
        <w:rPr>
          <w:sz w:val="24"/>
          <w:szCs w:val="24"/>
          <w:lang w:val="ru-RU"/>
        </w:rPr>
      </w:pPr>
      <w:r>
        <w:rPr>
          <w:sz w:val="24"/>
          <w:szCs w:val="24"/>
          <w:lang w:val="ru-RU"/>
        </w:rPr>
        <w:t>Самодуров Эльдар Германович</w:t>
      </w:r>
    </w:p>
    <w:p w:rsidR="00A37CF1" w:rsidRDefault="00A37CF1" w:rsidP="00FA3E2E">
      <w:pPr>
        <w:ind w:left="4818" w:firstLine="0"/>
        <w:rPr>
          <w:sz w:val="24"/>
          <w:szCs w:val="24"/>
        </w:rPr>
      </w:pPr>
    </w:p>
    <w:p w:rsidR="00FA3E2E" w:rsidRDefault="00FA3E2E" w:rsidP="00FA3E2E">
      <w:pPr>
        <w:ind w:left="4818" w:firstLine="0"/>
        <w:rPr>
          <w:sz w:val="24"/>
          <w:szCs w:val="24"/>
        </w:rPr>
      </w:pPr>
      <w:r>
        <w:rPr>
          <w:sz w:val="24"/>
          <w:szCs w:val="24"/>
        </w:rPr>
        <w:t>«___» _______________ 20</w:t>
      </w:r>
      <w:r w:rsidR="00AB25D1">
        <w:rPr>
          <w:sz w:val="24"/>
          <w:szCs w:val="24"/>
          <w:lang w:val="ru-RU"/>
        </w:rPr>
        <w:t>2</w:t>
      </w:r>
      <w:r w:rsidR="004B24A2">
        <w:rPr>
          <w:sz w:val="24"/>
          <w:szCs w:val="24"/>
          <w:lang w:val="ru-RU"/>
        </w:rPr>
        <w:t xml:space="preserve">1 </w:t>
      </w:r>
      <w:r>
        <w:rPr>
          <w:sz w:val="24"/>
          <w:szCs w:val="24"/>
        </w:rPr>
        <w:t>года</w:t>
      </w:r>
    </w:p>
    <w:p w:rsidR="00CC113F" w:rsidRDefault="00CC113F" w:rsidP="00FA3E2E">
      <w:pPr>
        <w:ind w:left="4818" w:firstLine="0"/>
        <w:rPr>
          <w:sz w:val="24"/>
          <w:szCs w:val="24"/>
        </w:rPr>
      </w:pPr>
    </w:p>
    <w:p w:rsidR="00CC113F" w:rsidRDefault="00CC113F" w:rsidP="00FA3E2E">
      <w:pPr>
        <w:ind w:left="4818" w:firstLine="0"/>
        <w:rPr>
          <w:sz w:val="24"/>
          <w:szCs w:val="24"/>
        </w:rPr>
      </w:pPr>
    </w:p>
    <w:p w:rsidR="00FA3E2E" w:rsidRDefault="00FA3E2E" w:rsidP="00FA3E2E">
      <w:pPr>
        <w:ind w:left="4818" w:firstLine="0"/>
        <w:rPr>
          <w:sz w:val="24"/>
          <w:szCs w:val="24"/>
        </w:rPr>
      </w:pPr>
      <w:r>
        <w:rPr>
          <w:sz w:val="24"/>
          <w:szCs w:val="24"/>
        </w:rPr>
        <w:t>Оценка ____________________</w:t>
      </w:r>
    </w:p>
    <w:p w:rsidR="00FA3E2E" w:rsidRDefault="00FA3E2E" w:rsidP="00FA3E2E">
      <w:pPr>
        <w:ind w:left="4818" w:firstLine="0"/>
        <w:rPr>
          <w:sz w:val="24"/>
          <w:szCs w:val="24"/>
        </w:rPr>
      </w:pPr>
      <w:r>
        <w:rPr>
          <w:sz w:val="24"/>
          <w:szCs w:val="24"/>
        </w:rPr>
        <w:t>Руководитель практики:</w:t>
      </w:r>
    </w:p>
    <w:p w:rsidR="00FA3E2E" w:rsidRDefault="00FA3E2E" w:rsidP="00FA3E2E">
      <w:pPr>
        <w:ind w:left="4818" w:firstLine="0"/>
        <w:rPr>
          <w:sz w:val="24"/>
          <w:szCs w:val="24"/>
        </w:rPr>
      </w:pPr>
      <w:r>
        <w:rPr>
          <w:sz w:val="24"/>
          <w:szCs w:val="24"/>
        </w:rPr>
        <w:t>от университета _________________ ____________</w:t>
      </w:r>
    </w:p>
    <w:p w:rsidR="00FA3E2E" w:rsidRDefault="00FA3E2E" w:rsidP="00A37CF1">
      <w:pPr>
        <w:ind w:left="6942" w:firstLine="138"/>
        <w:rPr>
          <w:sz w:val="24"/>
          <w:szCs w:val="24"/>
        </w:rPr>
      </w:pPr>
      <w:r>
        <w:rPr>
          <w:sz w:val="24"/>
          <w:szCs w:val="24"/>
        </w:rPr>
        <w:t xml:space="preserve">подпись </w:t>
      </w:r>
      <w:r w:rsidR="00A37CF1">
        <w:rPr>
          <w:sz w:val="24"/>
          <w:szCs w:val="24"/>
        </w:rPr>
        <w:tab/>
      </w:r>
      <w:r w:rsidR="00A37CF1">
        <w:rPr>
          <w:sz w:val="24"/>
          <w:szCs w:val="24"/>
        </w:rPr>
        <w:tab/>
      </w:r>
      <w:r>
        <w:rPr>
          <w:sz w:val="24"/>
          <w:szCs w:val="24"/>
        </w:rPr>
        <w:t>(Ф.И.О.)</w:t>
      </w:r>
    </w:p>
    <w:p w:rsidR="00FA3E2E" w:rsidRDefault="00FA3E2E" w:rsidP="00FA3E2E">
      <w:pPr>
        <w:ind w:left="4818" w:firstLine="0"/>
        <w:rPr>
          <w:sz w:val="24"/>
          <w:szCs w:val="24"/>
        </w:rPr>
      </w:pPr>
      <w:r>
        <w:rPr>
          <w:sz w:val="24"/>
          <w:szCs w:val="24"/>
        </w:rPr>
        <w:t>«___» _______________ 20</w:t>
      </w:r>
      <w:r w:rsidR="00AB25D1">
        <w:rPr>
          <w:sz w:val="24"/>
          <w:szCs w:val="24"/>
          <w:lang w:val="ru-RU"/>
        </w:rPr>
        <w:t>2</w:t>
      </w:r>
      <w:r>
        <w:rPr>
          <w:sz w:val="24"/>
          <w:szCs w:val="24"/>
        </w:rPr>
        <w:t xml:space="preserve"> ___ года</w:t>
      </w:r>
    </w:p>
    <w:p w:rsidR="00FA3E2E" w:rsidRDefault="00FA3E2E" w:rsidP="00FA3E2E">
      <w:pPr>
        <w:ind w:left="4818" w:firstLine="0"/>
        <w:rPr>
          <w:sz w:val="24"/>
          <w:szCs w:val="24"/>
        </w:rPr>
      </w:pPr>
    </w:p>
    <w:p w:rsidR="00FA3E2E" w:rsidRDefault="00FA3E2E" w:rsidP="00FA3E2E">
      <w:pPr>
        <w:ind w:left="4818" w:firstLine="0"/>
        <w:rPr>
          <w:sz w:val="24"/>
          <w:szCs w:val="24"/>
        </w:rPr>
      </w:pPr>
    </w:p>
    <w:p w:rsidR="00FA3E2E" w:rsidRDefault="00FA3E2E" w:rsidP="00FA3E2E">
      <w:pPr>
        <w:ind w:left="4818" w:firstLine="0"/>
        <w:rPr>
          <w:sz w:val="24"/>
          <w:szCs w:val="24"/>
        </w:rPr>
      </w:pPr>
    </w:p>
    <w:p w:rsidR="00FA3E2E" w:rsidRDefault="00FA3E2E" w:rsidP="00FA3E2E">
      <w:pPr>
        <w:ind w:left="4818" w:firstLine="0"/>
        <w:rPr>
          <w:sz w:val="24"/>
          <w:szCs w:val="24"/>
        </w:rPr>
      </w:pPr>
    </w:p>
    <w:p w:rsidR="00CD7C00" w:rsidRDefault="00CD7C00" w:rsidP="00FA3E2E">
      <w:pPr>
        <w:ind w:left="4818" w:firstLine="0"/>
        <w:rPr>
          <w:sz w:val="24"/>
          <w:szCs w:val="24"/>
        </w:rPr>
      </w:pPr>
    </w:p>
    <w:p w:rsidR="00CD7C00" w:rsidRDefault="00CD7C00" w:rsidP="00FA3E2E">
      <w:pPr>
        <w:ind w:left="4818" w:firstLine="0"/>
        <w:rPr>
          <w:sz w:val="24"/>
          <w:szCs w:val="24"/>
        </w:rPr>
      </w:pPr>
    </w:p>
    <w:p w:rsidR="00CC113F" w:rsidRDefault="00CC113F" w:rsidP="00FA3E2E">
      <w:pPr>
        <w:ind w:left="4818" w:firstLine="0"/>
        <w:rPr>
          <w:sz w:val="24"/>
          <w:szCs w:val="24"/>
        </w:rPr>
      </w:pPr>
    </w:p>
    <w:p w:rsidR="00CD7C00" w:rsidRDefault="00CD7C00" w:rsidP="00FA3E2E">
      <w:pPr>
        <w:ind w:left="4818" w:firstLine="0"/>
        <w:rPr>
          <w:sz w:val="24"/>
          <w:szCs w:val="24"/>
        </w:rPr>
      </w:pPr>
    </w:p>
    <w:p w:rsidR="00CD7C00" w:rsidRDefault="00CD7C00" w:rsidP="00FA3E2E">
      <w:pPr>
        <w:ind w:left="4818" w:firstLine="0"/>
        <w:rPr>
          <w:sz w:val="24"/>
          <w:szCs w:val="24"/>
        </w:rPr>
      </w:pPr>
    </w:p>
    <w:p w:rsidR="00CD7C00" w:rsidRDefault="00CD7C00" w:rsidP="00FA3E2E">
      <w:pPr>
        <w:ind w:left="4818" w:firstLine="0"/>
        <w:rPr>
          <w:sz w:val="24"/>
          <w:szCs w:val="24"/>
        </w:rPr>
      </w:pPr>
    </w:p>
    <w:p w:rsidR="00FA3E2E" w:rsidRDefault="00FA3E2E" w:rsidP="00FA3E2E">
      <w:pPr>
        <w:ind w:left="4818" w:firstLine="0"/>
        <w:rPr>
          <w:sz w:val="24"/>
          <w:szCs w:val="24"/>
        </w:rPr>
      </w:pPr>
    </w:p>
    <w:p w:rsidR="00CD7C00" w:rsidRDefault="00FA3E2E" w:rsidP="00FA3E2E">
      <w:pPr>
        <w:ind w:firstLine="0"/>
        <w:jc w:val="center"/>
        <w:rPr>
          <w:sz w:val="24"/>
          <w:szCs w:val="24"/>
        </w:rPr>
      </w:pPr>
      <w:r>
        <w:rPr>
          <w:sz w:val="24"/>
          <w:szCs w:val="24"/>
        </w:rPr>
        <w:t xml:space="preserve">Владивосток </w:t>
      </w:r>
    </w:p>
    <w:p w:rsidR="00437F07" w:rsidRDefault="00FA3E2E" w:rsidP="00CC113F">
      <w:pPr>
        <w:ind w:firstLine="0"/>
        <w:jc w:val="center"/>
        <w:rPr>
          <w:sz w:val="24"/>
          <w:szCs w:val="24"/>
          <w:lang w:val="ru-RU"/>
        </w:rPr>
      </w:pPr>
      <w:r>
        <w:rPr>
          <w:sz w:val="24"/>
          <w:szCs w:val="24"/>
        </w:rPr>
        <w:t>20</w:t>
      </w:r>
      <w:r w:rsidR="00AB25D1">
        <w:rPr>
          <w:sz w:val="24"/>
          <w:szCs w:val="24"/>
          <w:lang w:val="ru-RU"/>
        </w:rPr>
        <w:t>2</w:t>
      </w:r>
      <w:r w:rsidR="00CC113F">
        <w:rPr>
          <w:sz w:val="24"/>
          <w:szCs w:val="24"/>
          <w:lang w:val="ru-RU"/>
        </w:rPr>
        <w:t>1</w:t>
      </w:r>
    </w:p>
    <w:p w:rsidR="00437F07" w:rsidRDefault="00437F07" w:rsidP="00437F07">
      <w:pPr>
        <w:spacing w:after="160" w:line="259" w:lineRule="auto"/>
        <w:ind w:firstLine="0"/>
        <w:jc w:val="left"/>
        <w:rPr>
          <w:sz w:val="24"/>
          <w:szCs w:val="24"/>
          <w:lang w:val="ru-RU"/>
        </w:rPr>
        <w:sectPr w:rsidR="00437F07">
          <w:pgSz w:w="11906" w:h="16838"/>
          <w:pgMar w:top="566" w:right="566" w:bottom="566" w:left="1133" w:header="720" w:footer="720" w:gutter="0"/>
          <w:pgNumType w:start="1"/>
          <w:cols w:space="720"/>
        </w:sectPr>
      </w:pPr>
    </w:p>
    <w:sdt>
      <w:sdtPr>
        <w:rPr>
          <w:rFonts w:ascii="Times New Roman" w:eastAsia="Times New Roman" w:hAnsi="Times New Roman" w:cs="Times New Roman"/>
          <w:color w:val="auto"/>
          <w:sz w:val="28"/>
          <w:szCs w:val="28"/>
          <w:lang w:val="ru"/>
        </w:rPr>
        <w:id w:val="2117560306"/>
        <w:docPartObj>
          <w:docPartGallery w:val="Table of Contents"/>
          <w:docPartUnique/>
        </w:docPartObj>
      </w:sdtPr>
      <w:sdtEndPr>
        <w:rPr>
          <w:b/>
          <w:bCs/>
        </w:rPr>
      </w:sdtEndPr>
      <w:sdtContent>
        <w:p w:rsidR="001D7B7F" w:rsidRPr="001D7B7F" w:rsidRDefault="001D7B7F" w:rsidP="001D7B7F">
          <w:pPr>
            <w:pStyle w:val="a7"/>
            <w:jc w:val="center"/>
            <w:rPr>
              <w:rFonts w:ascii="Times New Roman" w:hAnsi="Times New Roman" w:cs="Times New Roman"/>
              <w:b/>
              <w:color w:val="000000" w:themeColor="text1"/>
            </w:rPr>
          </w:pPr>
          <w:r w:rsidRPr="001D7B7F">
            <w:rPr>
              <w:rFonts w:ascii="Times New Roman" w:hAnsi="Times New Roman" w:cs="Times New Roman"/>
              <w:b/>
              <w:color w:val="000000" w:themeColor="text1"/>
            </w:rPr>
            <w:t>Оглавление</w:t>
          </w:r>
        </w:p>
        <w:p w:rsidR="001F4DF4" w:rsidRDefault="001D7B7F">
          <w:pPr>
            <w:pStyle w:val="11"/>
            <w:tabs>
              <w:tab w:val="right" w:leader="dot" w:pos="9911"/>
            </w:tabs>
            <w:rPr>
              <w:rFonts w:asciiTheme="minorHAnsi" w:eastAsiaTheme="minorEastAsia" w:hAnsiTheme="minorHAnsi" w:cstheme="minorBidi"/>
              <w:noProof/>
              <w:sz w:val="22"/>
              <w:szCs w:val="22"/>
              <w:lang w:val="ru-RU"/>
            </w:rPr>
          </w:pPr>
          <w:r w:rsidRPr="001D7B7F">
            <w:rPr>
              <w:color w:val="000000" w:themeColor="text1"/>
            </w:rPr>
            <w:fldChar w:fldCharType="begin"/>
          </w:r>
          <w:r w:rsidRPr="001D7B7F">
            <w:rPr>
              <w:color w:val="000000" w:themeColor="text1"/>
            </w:rPr>
            <w:instrText xml:space="preserve"> TOC \o "1-3" \h \z \u </w:instrText>
          </w:r>
          <w:r w:rsidRPr="001D7B7F">
            <w:rPr>
              <w:color w:val="000000" w:themeColor="text1"/>
            </w:rPr>
            <w:fldChar w:fldCharType="separate"/>
          </w:r>
          <w:hyperlink w:anchor="_Toc74256771" w:history="1">
            <w:r w:rsidR="001F4DF4" w:rsidRPr="00133B91">
              <w:rPr>
                <w:rStyle w:val="a8"/>
                <w:noProof/>
              </w:rPr>
              <w:t>Введение</w:t>
            </w:r>
            <w:r w:rsidR="001F4DF4">
              <w:rPr>
                <w:noProof/>
                <w:webHidden/>
              </w:rPr>
              <w:tab/>
            </w:r>
            <w:r w:rsidR="001F4DF4">
              <w:rPr>
                <w:noProof/>
                <w:webHidden/>
              </w:rPr>
              <w:fldChar w:fldCharType="begin"/>
            </w:r>
            <w:r w:rsidR="001F4DF4">
              <w:rPr>
                <w:noProof/>
                <w:webHidden/>
              </w:rPr>
              <w:instrText xml:space="preserve"> PAGEREF _Toc74256771 \h </w:instrText>
            </w:r>
            <w:r w:rsidR="001F4DF4">
              <w:rPr>
                <w:noProof/>
                <w:webHidden/>
              </w:rPr>
            </w:r>
            <w:r w:rsidR="001F4DF4">
              <w:rPr>
                <w:noProof/>
                <w:webHidden/>
              </w:rPr>
              <w:fldChar w:fldCharType="separate"/>
            </w:r>
            <w:r w:rsidR="001F4DF4">
              <w:rPr>
                <w:noProof/>
                <w:webHidden/>
              </w:rPr>
              <w:t>2</w:t>
            </w:r>
            <w:r w:rsidR="001F4DF4">
              <w:rPr>
                <w:noProof/>
                <w:webHidden/>
              </w:rPr>
              <w:fldChar w:fldCharType="end"/>
            </w:r>
          </w:hyperlink>
        </w:p>
        <w:p w:rsidR="001F4DF4" w:rsidRDefault="001F4DF4">
          <w:pPr>
            <w:pStyle w:val="11"/>
            <w:tabs>
              <w:tab w:val="right" w:leader="dot" w:pos="9911"/>
            </w:tabs>
            <w:rPr>
              <w:rFonts w:asciiTheme="minorHAnsi" w:eastAsiaTheme="minorEastAsia" w:hAnsiTheme="minorHAnsi" w:cstheme="minorBidi"/>
              <w:noProof/>
              <w:sz w:val="22"/>
              <w:szCs w:val="22"/>
              <w:lang w:val="ru-RU"/>
            </w:rPr>
          </w:pPr>
          <w:hyperlink w:anchor="_Toc74256772" w:history="1">
            <w:r w:rsidRPr="00133B91">
              <w:rPr>
                <w:rStyle w:val="a8"/>
                <w:noProof/>
              </w:rPr>
              <w:t>Моделирование контейнера</w:t>
            </w:r>
            <w:r>
              <w:rPr>
                <w:noProof/>
                <w:webHidden/>
              </w:rPr>
              <w:tab/>
            </w:r>
            <w:r>
              <w:rPr>
                <w:noProof/>
                <w:webHidden/>
              </w:rPr>
              <w:fldChar w:fldCharType="begin"/>
            </w:r>
            <w:r>
              <w:rPr>
                <w:noProof/>
                <w:webHidden/>
              </w:rPr>
              <w:instrText xml:space="preserve"> PAGEREF _Toc74256772 \h </w:instrText>
            </w:r>
            <w:r>
              <w:rPr>
                <w:noProof/>
                <w:webHidden/>
              </w:rPr>
            </w:r>
            <w:r>
              <w:rPr>
                <w:noProof/>
                <w:webHidden/>
              </w:rPr>
              <w:fldChar w:fldCharType="separate"/>
            </w:r>
            <w:r>
              <w:rPr>
                <w:noProof/>
                <w:webHidden/>
              </w:rPr>
              <w:t>3</w:t>
            </w:r>
            <w:r>
              <w:rPr>
                <w:noProof/>
                <w:webHidden/>
              </w:rPr>
              <w:fldChar w:fldCharType="end"/>
            </w:r>
          </w:hyperlink>
        </w:p>
        <w:p w:rsidR="001F4DF4" w:rsidRDefault="001F4DF4">
          <w:pPr>
            <w:pStyle w:val="11"/>
            <w:tabs>
              <w:tab w:val="right" w:leader="dot" w:pos="9911"/>
            </w:tabs>
            <w:rPr>
              <w:rFonts w:asciiTheme="minorHAnsi" w:eastAsiaTheme="minorEastAsia" w:hAnsiTheme="minorHAnsi" w:cstheme="minorBidi"/>
              <w:noProof/>
              <w:sz w:val="22"/>
              <w:szCs w:val="22"/>
              <w:lang w:val="ru-RU"/>
            </w:rPr>
          </w:pPr>
          <w:hyperlink w:anchor="_Toc74256773" w:history="1">
            <w:r w:rsidRPr="00133B91">
              <w:rPr>
                <w:rStyle w:val="a8"/>
                <w:noProof/>
              </w:rPr>
              <w:t>Моделирование всей системы</w:t>
            </w:r>
            <w:r>
              <w:rPr>
                <w:noProof/>
                <w:webHidden/>
              </w:rPr>
              <w:tab/>
            </w:r>
            <w:r>
              <w:rPr>
                <w:noProof/>
                <w:webHidden/>
              </w:rPr>
              <w:fldChar w:fldCharType="begin"/>
            </w:r>
            <w:r>
              <w:rPr>
                <w:noProof/>
                <w:webHidden/>
              </w:rPr>
              <w:instrText xml:space="preserve"> PAGEREF _Toc74256773 \h </w:instrText>
            </w:r>
            <w:r>
              <w:rPr>
                <w:noProof/>
                <w:webHidden/>
              </w:rPr>
            </w:r>
            <w:r>
              <w:rPr>
                <w:noProof/>
                <w:webHidden/>
              </w:rPr>
              <w:fldChar w:fldCharType="separate"/>
            </w:r>
            <w:r>
              <w:rPr>
                <w:noProof/>
                <w:webHidden/>
              </w:rPr>
              <w:t>6</w:t>
            </w:r>
            <w:r>
              <w:rPr>
                <w:noProof/>
                <w:webHidden/>
              </w:rPr>
              <w:fldChar w:fldCharType="end"/>
            </w:r>
          </w:hyperlink>
        </w:p>
        <w:p w:rsidR="001F4DF4" w:rsidRDefault="001F4DF4">
          <w:pPr>
            <w:pStyle w:val="11"/>
            <w:tabs>
              <w:tab w:val="right" w:leader="dot" w:pos="9911"/>
            </w:tabs>
            <w:rPr>
              <w:rFonts w:asciiTheme="minorHAnsi" w:eastAsiaTheme="minorEastAsia" w:hAnsiTheme="minorHAnsi" w:cstheme="minorBidi"/>
              <w:noProof/>
              <w:sz w:val="22"/>
              <w:szCs w:val="22"/>
              <w:lang w:val="ru-RU"/>
            </w:rPr>
          </w:pPr>
          <w:hyperlink w:anchor="_Toc74256774" w:history="1">
            <w:r w:rsidRPr="00133B91">
              <w:rPr>
                <w:rStyle w:val="a8"/>
                <w:noProof/>
              </w:rPr>
              <w:t>Анализ симулированных исследований</w:t>
            </w:r>
            <w:r>
              <w:rPr>
                <w:noProof/>
                <w:webHidden/>
              </w:rPr>
              <w:tab/>
            </w:r>
            <w:r>
              <w:rPr>
                <w:noProof/>
                <w:webHidden/>
              </w:rPr>
              <w:fldChar w:fldCharType="begin"/>
            </w:r>
            <w:r>
              <w:rPr>
                <w:noProof/>
                <w:webHidden/>
              </w:rPr>
              <w:instrText xml:space="preserve"> PAGEREF _Toc74256774 \h </w:instrText>
            </w:r>
            <w:r>
              <w:rPr>
                <w:noProof/>
                <w:webHidden/>
              </w:rPr>
            </w:r>
            <w:r>
              <w:rPr>
                <w:noProof/>
                <w:webHidden/>
              </w:rPr>
              <w:fldChar w:fldCharType="separate"/>
            </w:r>
            <w:r>
              <w:rPr>
                <w:noProof/>
                <w:webHidden/>
              </w:rPr>
              <w:t>8</w:t>
            </w:r>
            <w:r>
              <w:rPr>
                <w:noProof/>
                <w:webHidden/>
              </w:rPr>
              <w:fldChar w:fldCharType="end"/>
            </w:r>
          </w:hyperlink>
        </w:p>
        <w:p w:rsidR="001F4DF4" w:rsidRDefault="001F4DF4">
          <w:pPr>
            <w:pStyle w:val="2"/>
            <w:tabs>
              <w:tab w:val="right" w:leader="dot" w:pos="9911"/>
            </w:tabs>
            <w:rPr>
              <w:noProof/>
            </w:rPr>
          </w:pPr>
          <w:hyperlink w:anchor="_Toc74256775" w:history="1">
            <w:r w:rsidRPr="00133B91">
              <w:rPr>
                <w:rStyle w:val="a8"/>
                <w:noProof/>
              </w:rPr>
              <w:t>Частотный анализ</w:t>
            </w:r>
            <w:r>
              <w:rPr>
                <w:noProof/>
                <w:webHidden/>
              </w:rPr>
              <w:tab/>
            </w:r>
            <w:r>
              <w:rPr>
                <w:noProof/>
                <w:webHidden/>
              </w:rPr>
              <w:fldChar w:fldCharType="begin"/>
            </w:r>
            <w:r>
              <w:rPr>
                <w:noProof/>
                <w:webHidden/>
              </w:rPr>
              <w:instrText xml:space="preserve"> PAGEREF _Toc74256775 \h </w:instrText>
            </w:r>
            <w:r>
              <w:rPr>
                <w:noProof/>
                <w:webHidden/>
              </w:rPr>
            </w:r>
            <w:r>
              <w:rPr>
                <w:noProof/>
                <w:webHidden/>
              </w:rPr>
              <w:fldChar w:fldCharType="separate"/>
            </w:r>
            <w:r>
              <w:rPr>
                <w:noProof/>
                <w:webHidden/>
              </w:rPr>
              <w:t>8</w:t>
            </w:r>
            <w:r>
              <w:rPr>
                <w:noProof/>
                <w:webHidden/>
              </w:rPr>
              <w:fldChar w:fldCharType="end"/>
            </w:r>
          </w:hyperlink>
        </w:p>
        <w:p w:rsidR="001F4DF4" w:rsidRDefault="001F4DF4">
          <w:pPr>
            <w:pStyle w:val="2"/>
            <w:tabs>
              <w:tab w:val="right" w:leader="dot" w:pos="9911"/>
            </w:tabs>
            <w:rPr>
              <w:noProof/>
            </w:rPr>
          </w:pPr>
          <w:hyperlink w:anchor="_Toc74256776" w:history="1">
            <w:r w:rsidRPr="00133B91">
              <w:rPr>
                <w:rStyle w:val="a8"/>
                <w:noProof/>
              </w:rPr>
              <w:t>Статический линейный анализ</w:t>
            </w:r>
            <w:r>
              <w:rPr>
                <w:noProof/>
                <w:webHidden/>
              </w:rPr>
              <w:tab/>
            </w:r>
            <w:r>
              <w:rPr>
                <w:noProof/>
                <w:webHidden/>
              </w:rPr>
              <w:fldChar w:fldCharType="begin"/>
            </w:r>
            <w:r>
              <w:rPr>
                <w:noProof/>
                <w:webHidden/>
              </w:rPr>
              <w:instrText xml:space="preserve"> PAGEREF _Toc74256776 \h </w:instrText>
            </w:r>
            <w:r>
              <w:rPr>
                <w:noProof/>
                <w:webHidden/>
              </w:rPr>
            </w:r>
            <w:r>
              <w:rPr>
                <w:noProof/>
                <w:webHidden/>
              </w:rPr>
              <w:fldChar w:fldCharType="separate"/>
            </w:r>
            <w:r>
              <w:rPr>
                <w:noProof/>
                <w:webHidden/>
              </w:rPr>
              <w:t>8</w:t>
            </w:r>
            <w:r>
              <w:rPr>
                <w:noProof/>
                <w:webHidden/>
              </w:rPr>
              <w:fldChar w:fldCharType="end"/>
            </w:r>
          </w:hyperlink>
        </w:p>
        <w:p w:rsidR="001F4DF4" w:rsidRDefault="001F4DF4">
          <w:pPr>
            <w:pStyle w:val="2"/>
            <w:tabs>
              <w:tab w:val="right" w:leader="dot" w:pos="9911"/>
            </w:tabs>
            <w:rPr>
              <w:noProof/>
            </w:rPr>
          </w:pPr>
          <w:hyperlink w:anchor="_Toc74256777" w:history="1">
            <w:r w:rsidRPr="00133B91">
              <w:rPr>
                <w:rStyle w:val="a8"/>
                <w:noProof/>
              </w:rPr>
              <w:t>Ударное воздействие</w:t>
            </w:r>
            <w:r>
              <w:rPr>
                <w:noProof/>
                <w:webHidden/>
              </w:rPr>
              <w:tab/>
            </w:r>
            <w:r>
              <w:rPr>
                <w:noProof/>
                <w:webHidden/>
              </w:rPr>
              <w:fldChar w:fldCharType="begin"/>
            </w:r>
            <w:r>
              <w:rPr>
                <w:noProof/>
                <w:webHidden/>
              </w:rPr>
              <w:instrText xml:space="preserve"> PAGEREF _Toc74256777 \h </w:instrText>
            </w:r>
            <w:r>
              <w:rPr>
                <w:noProof/>
                <w:webHidden/>
              </w:rPr>
            </w:r>
            <w:r>
              <w:rPr>
                <w:noProof/>
                <w:webHidden/>
              </w:rPr>
              <w:fldChar w:fldCharType="separate"/>
            </w:r>
            <w:r>
              <w:rPr>
                <w:noProof/>
                <w:webHidden/>
              </w:rPr>
              <w:t>8</w:t>
            </w:r>
            <w:r>
              <w:rPr>
                <w:noProof/>
                <w:webHidden/>
              </w:rPr>
              <w:fldChar w:fldCharType="end"/>
            </w:r>
          </w:hyperlink>
        </w:p>
        <w:p w:rsidR="001F4DF4" w:rsidRDefault="001F4DF4">
          <w:pPr>
            <w:pStyle w:val="2"/>
            <w:tabs>
              <w:tab w:val="right" w:leader="dot" w:pos="9911"/>
            </w:tabs>
            <w:rPr>
              <w:noProof/>
            </w:rPr>
          </w:pPr>
          <w:hyperlink w:anchor="_Toc74256778" w:history="1">
            <w:r w:rsidRPr="00133B91">
              <w:rPr>
                <w:rStyle w:val="a8"/>
                <w:noProof/>
              </w:rPr>
              <w:t>Термический анализ</w:t>
            </w:r>
            <w:r>
              <w:rPr>
                <w:noProof/>
                <w:webHidden/>
              </w:rPr>
              <w:tab/>
            </w:r>
            <w:r>
              <w:rPr>
                <w:noProof/>
                <w:webHidden/>
              </w:rPr>
              <w:fldChar w:fldCharType="begin"/>
            </w:r>
            <w:r>
              <w:rPr>
                <w:noProof/>
                <w:webHidden/>
              </w:rPr>
              <w:instrText xml:space="preserve"> PAGEREF _Toc74256778 \h </w:instrText>
            </w:r>
            <w:r>
              <w:rPr>
                <w:noProof/>
                <w:webHidden/>
              </w:rPr>
            </w:r>
            <w:r>
              <w:rPr>
                <w:noProof/>
                <w:webHidden/>
              </w:rPr>
              <w:fldChar w:fldCharType="separate"/>
            </w:r>
            <w:r>
              <w:rPr>
                <w:noProof/>
                <w:webHidden/>
              </w:rPr>
              <w:t>8</w:t>
            </w:r>
            <w:r>
              <w:rPr>
                <w:noProof/>
                <w:webHidden/>
              </w:rPr>
              <w:fldChar w:fldCharType="end"/>
            </w:r>
          </w:hyperlink>
        </w:p>
        <w:p w:rsidR="001D7B7F" w:rsidRDefault="001D7B7F">
          <w:r w:rsidRPr="001D7B7F">
            <w:rPr>
              <w:b/>
              <w:bCs/>
              <w:color w:val="000000" w:themeColor="text1"/>
            </w:rPr>
            <w:fldChar w:fldCharType="end"/>
          </w:r>
        </w:p>
      </w:sdtContent>
    </w:sdt>
    <w:p w:rsidR="001D7B7F" w:rsidRDefault="001D7B7F" w:rsidP="001D7B7F">
      <w:pPr>
        <w:pStyle w:val="a5"/>
        <w:spacing w:after="160"/>
        <w:ind w:firstLine="709"/>
        <w:jc w:val="both"/>
      </w:pPr>
    </w:p>
    <w:p w:rsidR="001D7B7F" w:rsidRDefault="001D7B7F">
      <w:pPr>
        <w:spacing w:after="160" w:line="259" w:lineRule="auto"/>
        <w:ind w:firstLine="0"/>
        <w:jc w:val="left"/>
        <w:rPr>
          <w:b/>
          <w:lang w:val="ru-RU"/>
        </w:rPr>
      </w:pPr>
      <w:r>
        <w:br w:type="page"/>
      </w:r>
    </w:p>
    <w:p w:rsidR="00FA3E2E" w:rsidRPr="00A05BA2" w:rsidRDefault="00437F07" w:rsidP="002F1CBB">
      <w:pPr>
        <w:pStyle w:val="a5"/>
        <w:spacing w:after="160"/>
        <w:ind w:firstLine="0"/>
        <w:outlineLvl w:val="0"/>
      </w:pPr>
      <w:bookmarkStart w:id="0" w:name="_Toc74256771"/>
      <w:r w:rsidRPr="00A05BA2">
        <w:lastRenderedPageBreak/>
        <w:t>Введение</w:t>
      </w:r>
      <w:bookmarkEnd w:id="0"/>
    </w:p>
    <w:p w:rsidR="00437F07" w:rsidRDefault="0052731D" w:rsidP="00A05BA2">
      <w:pPr>
        <w:spacing w:line="360" w:lineRule="auto"/>
        <w:ind w:firstLine="709"/>
        <w:rPr>
          <w:szCs w:val="24"/>
          <w:lang w:val="ru-RU"/>
        </w:rPr>
      </w:pPr>
      <w:r>
        <w:rPr>
          <w:szCs w:val="24"/>
          <w:lang w:val="ru-RU"/>
        </w:rPr>
        <w:t xml:space="preserve">В данном отчете изложено практическая часть работы, посвященной созданию полезной нагрузки для исследования выживаемости тихоходок в условиях открытого космоса на борту малого спутника формата кубсат. В рамках </w:t>
      </w:r>
      <w:r w:rsidR="00A05BA2">
        <w:rPr>
          <w:szCs w:val="24"/>
          <w:lang w:val="ru-RU"/>
        </w:rPr>
        <w:t>работы была смоделирована основная часть полезной нагрузки, включающая контейнер для размещения тихоходок, модуль фотокамеры для наблюдения за тихоходками, пневматическая система и система крепежей. Проектирование было осуществлено средствами программного обеспечения «</w:t>
      </w:r>
      <w:r w:rsidR="00A05BA2">
        <w:rPr>
          <w:szCs w:val="24"/>
          <w:lang w:val="en-US"/>
        </w:rPr>
        <w:t>SOLIDWORKS</w:t>
      </w:r>
      <w:r w:rsidR="00A05BA2">
        <w:rPr>
          <w:szCs w:val="24"/>
          <w:lang w:val="ru-RU"/>
        </w:rPr>
        <w:t>».</w:t>
      </w:r>
    </w:p>
    <w:p w:rsidR="00AB7BB6" w:rsidRDefault="00A05BA2" w:rsidP="00A05BA2">
      <w:pPr>
        <w:spacing w:line="360" w:lineRule="auto"/>
        <w:ind w:firstLine="709"/>
        <w:rPr>
          <w:szCs w:val="24"/>
          <w:lang w:val="ru-RU"/>
        </w:rPr>
      </w:pPr>
      <w:r>
        <w:rPr>
          <w:szCs w:val="24"/>
          <w:lang w:val="ru-RU"/>
        </w:rPr>
        <w:t>Т</w:t>
      </w:r>
      <w:r w:rsidR="001D074C">
        <w:rPr>
          <w:szCs w:val="24"/>
          <w:lang w:val="ru-RU"/>
        </w:rPr>
        <w:t>акже были проведен анализ симулированных исследований</w:t>
      </w:r>
      <w:r>
        <w:rPr>
          <w:szCs w:val="24"/>
          <w:lang w:val="ru-RU"/>
        </w:rPr>
        <w:t xml:space="preserve"> моделей, проведенный в среде «</w:t>
      </w:r>
      <w:r>
        <w:rPr>
          <w:szCs w:val="24"/>
          <w:lang w:val="en-US"/>
        </w:rPr>
        <w:t>SOLIDWORKS</w:t>
      </w:r>
      <w:r w:rsidRPr="00A05BA2">
        <w:rPr>
          <w:szCs w:val="24"/>
          <w:lang w:val="ru-RU"/>
        </w:rPr>
        <w:t xml:space="preserve"> </w:t>
      </w:r>
      <w:r>
        <w:rPr>
          <w:szCs w:val="24"/>
          <w:lang w:val="en-US"/>
        </w:rPr>
        <w:t>Simulation</w:t>
      </w:r>
      <w:r>
        <w:rPr>
          <w:szCs w:val="24"/>
          <w:lang w:val="ru-RU"/>
        </w:rPr>
        <w:t>». Были проведены следующие анализы: частотный, статический с внутренним давлением, нелинейный, ударный и термический.</w:t>
      </w:r>
    </w:p>
    <w:p w:rsidR="00B64DD5" w:rsidRDefault="00B64DD5" w:rsidP="00A05BA2">
      <w:pPr>
        <w:spacing w:line="360" w:lineRule="auto"/>
        <w:ind w:firstLine="709"/>
        <w:rPr>
          <w:szCs w:val="24"/>
          <w:lang w:val="ru-RU"/>
        </w:rPr>
      </w:pPr>
      <w:r>
        <w:rPr>
          <w:szCs w:val="24"/>
          <w:lang w:val="ru-RU"/>
        </w:rPr>
        <w:t>В процессе моделирования и расчета небыли учтены некоторые детали реального проекта, такие как провода и датчики, так как их состав еще до конца не ясен, а учет их в компьютерных симуляциях не вносит полезного влияния.</w:t>
      </w:r>
    </w:p>
    <w:p w:rsidR="00AB7BB6" w:rsidRDefault="00AB7BB6">
      <w:pPr>
        <w:spacing w:after="160" w:line="259" w:lineRule="auto"/>
        <w:ind w:firstLine="0"/>
        <w:jc w:val="left"/>
        <w:rPr>
          <w:szCs w:val="24"/>
          <w:lang w:val="ru-RU"/>
        </w:rPr>
      </w:pPr>
      <w:r>
        <w:rPr>
          <w:szCs w:val="24"/>
          <w:lang w:val="ru-RU"/>
        </w:rPr>
        <w:br w:type="page"/>
      </w:r>
    </w:p>
    <w:p w:rsidR="00A05BA2" w:rsidRDefault="00AB7BB6" w:rsidP="002F1CBB">
      <w:pPr>
        <w:pStyle w:val="a5"/>
        <w:spacing w:after="160"/>
        <w:ind w:firstLine="0"/>
        <w:outlineLvl w:val="0"/>
      </w:pPr>
      <w:bookmarkStart w:id="1" w:name="_Toc74256772"/>
      <w:r w:rsidRPr="00AB7BB6">
        <w:lastRenderedPageBreak/>
        <w:t>Моделирование</w:t>
      </w:r>
      <w:r w:rsidR="002F1CBB">
        <w:t xml:space="preserve"> контейнера</w:t>
      </w:r>
      <w:bookmarkEnd w:id="1"/>
    </w:p>
    <w:p w:rsidR="00AB271A" w:rsidRDefault="00AB7BB6" w:rsidP="002F1CBB">
      <w:pPr>
        <w:spacing w:line="360" w:lineRule="auto"/>
        <w:ind w:firstLine="709"/>
        <w:rPr>
          <w:noProof/>
          <w:lang w:val="ru-RU"/>
        </w:rPr>
      </w:pPr>
      <w:r>
        <w:rPr>
          <w:szCs w:val="24"/>
          <w:lang w:val="ru-RU"/>
        </w:rPr>
        <w:t xml:space="preserve">В рамках работы необходимо разработать жилой модуль для размещения в нем тихоходок. Главная задача модуля – обеспечивать оптическую проницаемость для осуществления наблюдения за тихоходками, а также обеспечить газовую проницаемость для управления параметрами жизнедеятельности. Для обеспечения нормальной </w:t>
      </w:r>
      <w:r w:rsidR="002F1CBB">
        <w:rPr>
          <w:szCs w:val="24"/>
          <w:lang w:val="ru-RU"/>
        </w:rPr>
        <w:t>просматриваемости</w:t>
      </w:r>
      <w:r>
        <w:rPr>
          <w:szCs w:val="24"/>
          <w:lang w:val="ru-RU"/>
        </w:rPr>
        <w:t xml:space="preserve"> контейнера микроскопом, а также для возможности размещения многочисленной колонии тихоходок был выбран оптимальный размер камеры 10 на 10 мм. Глубина камеры составит 2 мм исходя из доступной толщины листового материала и доступной глубины резкости для микроскопа.</w:t>
      </w:r>
      <w:r w:rsidR="0074607D">
        <w:rPr>
          <w:szCs w:val="24"/>
          <w:lang w:val="ru-RU"/>
        </w:rPr>
        <w:t xml:space="preserve"> Также в контейнере предусмотрены дополнительные полости для размещения датчиков и нагревательных элементов. Эти полости сообщаются с основной полостью контейнера для тихоходок через узкое отверстие, дополнительно прикрытое микросеткой для исключения выпадения тихоходок. Стенки контейнера выполнены из прозрачного кварцевого стекла, что обеспечивает механическую прочность и оптическую проницаемость для большинства длин волн видимого излучения. Внешняя часть контейнера выполнена из</w:t>
      </w:r>
      <w:r w:rsidR="002F1CBB">
        <w:rPr>
          <w:szCs w:val="24"/>
          <w:lang w:val="ru-RU"/>
        </w:rPr>
        <w:t xml:space="preserve"> двух алюминиевых деталей</w:t>
      </w:r>
      <w:r w:rsidR="0074607D">
        <w:rPr>
          <w:szCs w:val="24"/>
          <w:lang w:val="ru-RU"/>
        </w:rPr>
        <w:t xml:space="preserve"> для надежного закрепления стеклянных частей конструкции и крепления контейнера к каркасу спутника. Верхняя и нижняя </w:t>
      </w:r>
      <w:r w:rsidR="002F1CBB">
        <w:rPr>
          <w:szCs w:val="24"/>
          <w:lang w:val="ru-RU"/>
        </w:rPr>
        <w:t>алюминиевые части скреплены между собой винтами для контроля натяжения.</w:t>
      </w:r>
      <w:r w:rsidR="00AB271A">
        <w:rPr>
          <w:noProof/>
          <w:lang w:val="ru-RU"/>
        </w:rPr>
        <w:t xml:space="preserve"> Детальнее контейнер можно рассмотреть на рисунках 1 и 2.</w:t>
      </w:r>
      <w:r w:rsidR="00B64DD5">
        <w:rPr>
          <w:noProof/>
          <w:lang w:val="ru-RU"/>
        </w:rPr>
        <w:t xml:space="preserve"> Размеры получившейся конструкции составляют:  ширина 65 на 40 мм, высота 12 мм. Толщина вырхнего стекла при этом составляет 3 мм. В процессе разработке толщины всех элементов могут быть изменену в угоду массо-габаритным и прочностным условиям.</w:t>
      </w:r>
    </w:p>
    <w:p w:rsidR="00AB7BB6" w:rsidRDefault="00AB7BB6" w:rsidP="00AB271A">
      <w:pPr>
        <w:spacing w:line="360" w:lineRule="auto"/>
        <w:ind w:firstLine="0"/>
        <w:jc w:val="center"/>
        <w:rPr>
          <w:szCs w:val="24"/>
          <w:lang w:val="ru-RU"/>
        </w:rPr>
      </w:pPr>
    </w:p>
    <w:p w:rsidR="00AB271A" w:rsidRDefault="00AB271A" w:rsidP="00AB271A">
      <w:pPr>
        <w:spacing w:line="360" w:lineRule="auto"/>
        <w:ind w:firstLine="0"/>
        <w:jc w:val="center"/>
        <w:rPr>
          <w:noProof/>
          <w:lang w:val="ru-RU"/>
        </w:rPr>
      </w:pPr>
    </w:p>
    <w:p w:rsidR="00BF116B" w:rsidRDefault="00BF116B" w:rsidP="00AB271A">
      <w:pPr>
        <w:spacing w:line="360" w:lineRule="auto"/>
        <w:ind w:firstLine="0"/>
        <w:jc w:val="center"/>
        <w:rPr>
          <w:szCs w:val="24"/>
          <w:lang w:val="ru-RU"/>
        </w:rPr>
      </w:pPr>
      <w:r>
        <w:rPr>
          <w:noProof/>
          <w:lang w:val="ru-RU"/>
        </w:rPr>
        <w:lastRenderedPageBreak/>
        <w:drawing>
          <wp:inline distT="0" distB="0" distL="0" distR="0" wp14:anchorId="5546B198" wp14:editId="1417EE36">
            <wp:extent cx="2780523" cy="4564153"/>
            <wp:effectExtent l="0" t="0" r="127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7428" cy="4591902"/>
                    </a:xfrm>
                    <a:prstGeom prst="rect">
                      <a:avLst/>
                    </a:prstGeom>
                  </pic:spPr>
                </pic:pic>
              </a:graphicData>
            </a:graphic>
          </wp:inline>
        </w:drawing>
      </w:r>
    </w:p>
    <w:p w:rsidR="00AB271A" w:rsidRDefault="00AB271A" w:rsidP="00AB271A">
      <w:pPr>
        <w:spacing w:line="360" w:lineRule="auto"/>
        <w:ind w:firstLine="0"/>
        <w:jc w:val="center"/>
        <w:rPr>
          <w:szCs w:val="24"/>
          <w:lang w:val="ru-RU"/>
        </w:rPr>
      </w:pPr>
      <w:r>
        <w:rPr>
          <w:szCs w:val="24"/>
          <w:lang w:val="ru-RU"/>
        </w:rPr>
        <w:t>Рисунок 1 – контейнер для тихоходок в разнесенном виде</w:t>
      </w:r>
    </w:p>
    <w:p w:rsidR="00AB271A" w:rsidRDefault="00AB271A" w:rsidP="00AB271A">
      <w:pPr>
        <w:spacing w:line="360" w:lineRule="auto"/>
        <w:ind w:firstLine="0"/>
        <w:jc w:val="center"/>
        <w:rPr>
          <w:szCs w:val="24"/>
          <w:lang w:val="ru-RU"/>
        </w:rPr>
      </w:pPr>
    </w:p>
    <w:p w:rsidR="00AB271A" w:rsidRDefault="00AB271A" w:rsidP="00AB271A">
      <w:pPr>
        <w:spacing w:line="360" w:lineRule="auto"/>
        <w:ind w:firstLine="0"/>
        <w:jc w:val="center"/>
      </w:pPr>
      <w:r>
        <w:rPr>
          <w:noProof/>
          <w:lang w:val="ru-RU"/>
        </w:rPr>
        <w:drawing>
          <wp:inline distT="0" distB="0" distL="0" distR="0" wp14:anchorId="751A46DC" wp14:editId="0C1D5D70">
            <wp:extent cx="5067797" cy="23139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074" cy="2321424"/>
                    </a:xfrm>
                    <a:prstGeom prst="rect">
                      <a:avLst/>
                    </a:prstGeom>
                  </pic:spPr>
                </pic:pic>
              </a:graphicData>
            </a:graphic>
          </wp:inline>
        </w:drawing>
      </w:r>
    </w:p>
    <w:p w:rsidR="00AB271A" w:rsidRDefault="00AB271A" w:rsidP="00BF116B">
      <w:pPr>
        <w:spacing w:line="360" w:lineRule="auto"/>
        <w:ind w:firstLine="0"/>
        <w:jc w:val="center"/>
        <w:rPr>
          <w:lang w:val="ru-RU"/>
        </w:rPr>
      </w:pPr>
      <w:r>
        <w:rPr>
          <w:lang w:val="ru-RU"/>
        </w:rPr>
        <w:t>Рисунок 2 – контейнер в сборе</w:t>
      </w:r>
    </w:p>
    <w:p w:rsidR="00BF116B" w:rsidRDefault="00BF116B" w:rsidP="00BF116B">
      <w:pPr>
        <w:spacing w:line="360" w:lineRule="auto"/>
        <w:ind w:firstLine="0"/>
        <w:jc w:val="center"/>
        <w:rPr>
          <w:lang w:val="ru-RU"/>
        </w:rPr>
      </w:pPr>
    </w:p>
    <w:p w:rsidR="00BF116B" w:rsidRDefault="00BF116B" w:rsidP="001D074C">
      <w:pPr>
        <w:spacing w:line="360" w:lineRule="auto"/>
        <w:ind w:firstLine="709"/>
        <w:rPr>
          <w:lang w:val="ru-RU"/>
        </w:rPr>
      </w:pPr>
      <w:r>
        <w:rPr>
          <w:lang w:val="ru-RU"/>
        </w:rPr>
        <w:t xml:space="preserve">Данная конструкция была реализована в физическом воплощении (рис. 3) на базе оборудования Центра проектной деятельности ДВФУ, с использованием имеющихся материалов. В качестве материала для прозрачных компонентов </w:t>
      </w:r>
      <w:r>
        <w:rPr>
          <w:lang w:val="ru-RU"/>
        </w:rPr>
        <w:lastRenderedPageBreak/>
        <w:t>использовалось простое в обработке оргстекло. Конструкция показала хороши</w:t>
      </w:r>
      <w:r w:rsidR="005E2A03">
        <w:rPr>
          <w:lang w:val="ru-RU"/>
        </w:rPr>
        <w:t>е результаты в оптических тестах (рис. 4)</w:t>
      </w:r>
      <w:r>
        <w:rPr>
          <w:lang w:val="ru-RU"/>
        </w:rPr>
        <w:t xml:space="preserve">, тихоходки были хорошо различимы в лабораторном микроскопе. Однако с испытаниями на герметичность возникли проблемы </w:t>
      </w:r>
      <w:r w:rsidR="005E2A03">
        <w:rPr>
          <w:lang w:val="ru-RU"/>
        </w:rPr>
        <w:t>из-за недостаточного класса точности оборудования для изготовления компонентов и неподходящих материалов.</w:t>
      </w:r>
    </w:p>
    <w:p w:rsidR="002F676F" w:rsidRDefault="002F676F" w:rsidP="001D074C">
      <w:pPr>
        <w:spacing w:line="360" w:lineRule="auto"/>
        <w:ind w:firstLine="0"/>
        <w:jc w:val="center"/>
        <w:rPr>
          <w:noProof/>
        </w:rPr>
      </w:pPr>
    </w:p>
    <w:p w:rsidR="005E2A03" w:rsidRDefault="005E2A03" w:rsidP="001D074C">
      <w:pPr>
        <w:spacing w:line="360" w:lineRule="auto"/>
        <w:ind w:firstLine="0"/>
        <w:jc w:val="center"/>
        <w:rPr>
          <w:lang w:val="ru-RU"/>
        </w:rPr>
      </w:pPr>
      <w:r>
        <w:rPr>
          <w:noProof/>
        </w:rPr>
        <w:drawing>
          <wp:inline distT="0" distB="0" distL="0" distR="0" wp14:anchorId="5D963A5F" wp14:editId="674A408D">
            <wp:extent cx="3731209" cy="215338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146" t="25073" r="4911" b="14178"/>
                    <a:stretch/>
                  </pic:blipFill>
                  <pic:spPr bwMode="auto">
                    <a:xfrm>
                      <a:off x="0" y="0"/>
                      <a:ext cx="3776588" cy="2179578"/>
                    </a:xfrm>
                    <a:prstGeom prst="rect">
                      <a:avLst/>
                    </a:prstGeom>
                    <a:ln>
                      <a:noFill/>
                    </a:ln>
                    <a:extLst>
                      <a:ext uri="{53640926-AAD7-44D8-BBD7-CCE9431645EC}">
                        <a14:shadowObscured xmlns:a14="http://schemas.microsoft.com/office/drawing/2010/main"/>
                      </a:ext>
                    </a:extLst>
                  </pic:spPr>
                </pic:pic>
              </a:graphicData>
            </a:graphic>
          </wp:inline>
        </w:drawing>
      </w:r>
    </w:p>
    <w:p w:rsidR="005E2A03" w:rsidRDefault="005E2A03" w:rsidP="001D074C">
      <w:pPr>
        <w:spacing w:line="360" w:lineRule="auto"/>
        <w:ind w:firstLine="0"/>
        <w:jc w:val="center"/>
      </w:pPr>
      <w:r>
        <w:rPr>
          <w:lang w:val="ru-RU"/>
        </w:rPr>
        <w:t xml:space="preserve">Рисунок 3 - </w:t>
      </w:r>
      <w:r>
        <w:t>жилой модуль в сборе.</w:t>
      </w:r>
    </w:p>
    <w:p w:rsidR="005E2A03" w:rsidRDefault="005E2A03" w:rsidP="001D074C">
      <w:pPr>
        <w:spacing w:line="360" w:lineRule="auto"/>
        <w:ind w:firstLine="0"/>
        <w:jc w:val="center"/>
      </w:pPr>
    </w:p>
    <w:p w:rsidR="005E2A03" w:rsidRDefault="005E2A03" w:rsidP="001D074C">
      <w:pPr>
        <w:pStyle w:val="12"/>
        <w:spacing w:after="0"/>
        <w:ind w:firstLine="0"/>
        <w:jc w:val="center"/>
      </w:pPr>
      <w:r w:rsidRPr="00737B51">
        <w:rPr>
          <w:noProof/>
        </w:rPr>
        <w:drawing>
          <wp:inline distT="0" distB="0" distL="0" distR="0" wp14:anchorId="269B4C99" wp14:editId="2ED64839">
            <wp:extent cx="2892490" cy="2862536"/>
            <wp:effectExtent l="0" t="0" r="3175" b="0"/>
            <wp:docPr id="7" name="Рисунок 7" descr="D:\УЧЕБКА!!!\изображ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УЧЕБКА!!!\изображение.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5777"/>
                    <a:stretch/>
                  </pic:blipFill>
                  <pic:spPr bwMode="auto">
                    <a:xfrm>
                      <a:off x="0" y="0"/>
                      <a:ext cx="2923471" cy="2893196"/>
                    </a:xfrm>
                    <a:prstGeom prst="rect">
                      <a:avLst/>
                    </a:prstGeom>
                    <a:noFill/>
                    <a:ln>
                      <a:noFill/>
                    </a:ln>
                    <a:extLst>
                      <a:ext uri="{53640926-AAD7-44D8-BBD7-CCE9431645EC}">
                        <a14:shadowObscured xmlns:a14="http://schemas.microsoft.com/office/drawing/2010/main"/>
                      </a:ext>
                    </a:extLst>
                  </pic:spPr>
                </pic:pic>
              </a:graphicData>
            </a:graphic>
          </wp:inline>
        </w:drawing>
      </w:r>
    </w:p>
    <w:p w:rsidR="005E2A03" w:rsidRDefault="005E2A03" w:rsidP="001D074C">
      <w:pPr>
        <w:pStyle w:val="12"/>
        <w:spacing w:after="0"/>
        <w:ind w:firstLine="0"/>
        <w:jc w:val="center"/>
      </w:pPr>
      <w:r>
        <w:t>Рисунок 4</w:t>
      </w:r>
      <w:r>
        <w:t xml:space="preserve"> – тихоходки внутри жилого модуля под микроскопом.</w:t>
      </w:r>
    </w:p>
    <w:p w:rsidR="002F676F" w:rsidRDefault="002F676F" w:rsidP="001D074C">
      <w:pPr>
        <w:pStyle w:val="12"/>
        <w:spacing w:after="0"/>
        <w:ind w:firstLine="0"/>
        <w:jc w:val="center"/>
      </w:pPr>
    </w:p>
    <w:p w:rsidR="005E2A03" w:rsidRDefault="00E12A9C" w:rsidP="001D074C">
      <w:pPr>
        <w:spacing w:line="360" w:lineRule="auto"/>
        <w:ind w:firstLine="709"/>
        <w:rPr>
          <w:lang w:val="ru-RU"/>
        </w:rPr>
      </w:pPr>
      <w:r>
        <w:rPr>
          <w:lang w:val="ru-RU"/>
        </w:rPr>
        <w:t xml:space="preserve">Над компьютерной моделью были проведены симулированные испытания, ход и результаты которых будут </w:t>
      </w:r>
      <w:r w:rsidR="006451A5">
        <w:rPr>
          <w:lang w:val="ru-RU"/>
        </w:rPr>
        <w:t>рассмотрены</w:t>
      </w:r>
      <w:r>
        <w:rPr>
          <w:lang w:val="ru-RU"/>
        </w:rPr>
        <w:t xml:space="preserve"> в дальнейших главах.</w:t>
      </w:r>
    </w:p>
    <w:p w:rsidR="001D074C" w:rsidRPr="00BF116B" w:rsidRDefault="001D074C" w:rsidP="001D074C">
      <w:pPr>
        <w:spacing w:line="360" w:lineRule="auto"/>
        <w:ind w:firstLine="709"/>
        <w:rPr>
          <w:lang w:val="ru-RU"/>
        </w:rPr>
      </w:pPr>
    </w:p>
    <w:p w:rsidR="002F1CBB" w:rsidRDefault="002F1CBB" w:rsidP="002F1CBB">
      <w:pPr>
        <w:pStyle w:val="a5"/>
        <w:spacing w:after="160"/>
        <w:ind w:firstLine="0"/>
        <w:outlineLvl w:val="0"/>
      </w:pPr>
      <w:bookmarkStart w:id="2" w:name="_Toc74256773"/>
      <w:r>
        <w:lastRenderedPageBreak/>
        <w:t>Моделирование всей системы</w:t>
      </w:r>
      <w:bookmarkEnd w:id="2"/>
    </w:p>
    <w:p w:rsidR="00ED248F" w:rsidRPr="00ED248F" w:rsidRDefault="002F1CBB" w:rsidP="001D074C">
      <w:pPr>
        <w:pStyle w:val="a5"/>
        <w:spacing w:line="360" w:lineRule="auto"/>
        <w:ind w:firstLine="709"/>
        <w:jc w:val="both"/>
        <w:rPr>
          <w:b w:val="0"/>
        </w:rPr>
      </w:pPr>
      <w:r>
        <w:rPr>
          <w:b w:val="0"/>
        </w:rPr>
        <w:t xml:space="preserve">Для полноценного технического обеспечения полезной нагрузки необходимо разместить контейнер, газовый баллон, пневмораспределители и </w:t>
      </w:r>
      <w:r w:rsidR="00956852">
        <w:rPr>
          <w:b w:val="0"/>
        </w:rPr>
        <w:t xml:space="preserve">фотокамеру внутри корпуса спутника </w:t>
      </w:r>
      <w:proofErr w:type="spellStart"/>
      <w:r w:rsidR="00956852">
        <w:rPr>
          <w:b w:val="0"/>
          <w:lang w:val="en-US"/>
        </w:rPr>
        <w:t>Cubesat</w:t>
      </w:r>
      <w:proofErr w:type="spellEnd"/>
      <w:r w:rsidR="001C5821">
        <w:rPr>
          <w:b w:val="0"/>
        </w:rPr>
        <w:t xml:space="preserve">. </w:t>
      </w:r>
      <w:r w:rsidR="00956852">
        <w:rPr>
          <w:b w:val="0"/>
        </w:rPr>
        <w:t>По техническим условиям необходимо вместить всю аппаратуру в объем 1 юнита, то есть 100 на 100 на 100 мм. Так как спутник, в котором предполагается внедрить разрабатываемую систему</w:t>
      </w:r>
      <w:r w:rsidR="001C5821">
        <w:rPr>
          <w:b w:val="0"/>
        </w:rPr>
        <w:t>,</w:t>
      </w:r>
      <w:r w:rsidR="00956852">
        <w:rPr>
          <w:b w:val="0"/>
        </w:rPr>
        <w:t xml:space="preserve"> является совместным проектом нескольких команд разработчиков, процесс разработки полезной нагрузки в контексте всего аппарата является итерационным и подразумевает адаптацию под вносимые в общий проект изменения.</w:t>
      </w:r>
      <w:r w:rsidR="006451A5">
        <w:rPr>
          <w:b w:val="0"/>
        </w:rPr>
        <w:t xml:space="preserve"> </w:t>
      </w:r>
      <w:r w:rsidR="001C5821">
        <w:rPr>
          <w:b w:val="0"/>
        </w:rPr>
        <w:t>Однако у состава описанной полезной нагрузки есть минимальный перечень компонентов, который требуется для возможности проведения эксперимента. С данным была</w:t>
      </w:r>
      <w:r w:rsidR="006451A5">
        <w:rPr>
          <w:b w:val="0"/>
        </w:rPr>
        <w:t xml:space="preserve"> проведена первичная компоновка (рис. 5) в том числе в контексте спутника </w:t>
      </w:r>
      <w:proofErr w:type="spellStart"/>
      <w:r w:rsidR="006451A5">
        <w:rPr>
          <w:b w:val="0"/>
          <w:lang w:val="en-US"/>
        </w:rPr>
        <w:t>Cubesat</w:t>
      </w:r>
      <w:proofErr w:type="spellEnd"/>
      <w:r w:rsidR="006451A5">
        <w:rPr>
          <w:b w:val="0"/>
        </w:rPr>
        <w:t xml:space="preserve"> (рис.6). Габариты всей конструкции составили 90 на 80 на 65 мм, что соответствует габаритным требованиям.</w:t>
      </w:r>
    </w:p>
    <w:p w:rsidR="00ED248F" w:rsidRDefault="00ED248F" w:rsidP="00ED248F">
      <w:pPr>
        <w:pStyle w:val="a5"/>
        <w:spacing w:after="160" w:line="360" w:lineRule="auto"/>
        <w:ind w:firstLine="0"/>
        <w:rPr>
          <w:b w:val="0"/>
        </w:rPr>
      </w:pPr>
      <w:r>
        <w:rPr>
          <w:noProof/>
        </w:rPr>
        <mc:AlternateContent>
          <mc:Choice Requires="wps">
            <w:drawing>
              <wp:anchor distT="0" distB="0" distL="114300" distR="114300" simplePos="0" relativeHeight="251661312" behindDoc="0" locked="0" layoutInCell="1" allowOverlap="1" wp14:anchorId="6D9D86D9" wp14:editId="4F4B325C">
                <wp:simplePos x="0" y="0"/>
                <wp:positionH relativeFrom="column">
                  <wp:posOffset>4603582</wp:posOffset>
                </wp:positionH>
                <wp:positionV relativeFrom="paragraph">
                  <wp:posOffset>3405362</wp:posOffset>
                </wp:positionV>
                <wp:extent cx="410547" cy="317241"/>
                <wp:effectExtent l="0" t="0" r="8890" b="6985"/>
                <wp:wrapNone/>
                <wp:docPr id="11" name="Надпись 11"/>
                <wp:cNvGraphicFramePr/>
                <a:graphic xmlns:a="http://schemas.openxmlformats.org/drawingml/2006/main">
                  <a:graphicData uri="http://schemas.microsoft.com/office/word/2010/wordprocessingShape">
                    <wps:wsp>
                      <wps:cNvSpPr txBox="1"/>
                      <wps:spPr>
                        <a:xfrm>
                          <a:off x="0" y="0"/>
                          <a:ext cx="410547" cy="317241"/>
                        </a:xfrm>
                        <a:prstGeom prst="rect">
                          <a:avLst/>
                        </a:prstGeom>
                        <a:solidFill>
                          <a:schemeClr val="lt1"/>
                        </a:solidFill>
                        <a:ln w="6350">
                          <a:noFill/>
                        </a:ln>
                      </wps:spPr>
                      <wps:txbx>
                        <w:txbxContent>
                          <w:p w:rsidR="00ED248F" w:rsidRPr="00ED248F" w:rsidRDefault="00ED248F" w:rsidP="00ED248F">
                            <w:pPr>
                              <w:ind w:firstLine="0"/>
                              <w:rPr>
                                <w:lang w:val="ru-RU"/>
                              </w:rPr>
                            </w:pPr>
                            <w:r>
                              <w:rPr>
                                <w:lang w:val="ru-RU"/>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9D86D9" id="_x0000_t202" coordsize="21600,21600" o:spt="202" path="m,l,21600r21600,l21600,xe">
                <v:stroke joinstyle="miter"/>
                <v:path gradientshapeok="t" o:connecttype="rect"/>
              </v:shapetype>
              <v:shape id="Надпись 11" o:spid="_x0000_s1026" type="#_x0000_t202" style="position:absolute;left:0;text-align:left;margin-left:362.5pt;margin-top:268.15pt;width:32.35pt;height: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" fillcolor="white [3201]" stroked="f" strokeweight=".5pt">
                <v:textbox>
                  <w:txbxContent>
                    <w:p w:rsidR="00ED248F" w:rsidRPr="00ED248F" w:rsidRDefault="00ED248F" w:rsidP="00ED248F">
                      <w:pPr>
                        <w:ind w:firstLine="0"/>
                        <w:rPr>
                          <w:lang w:val="ru-RU"/>
                        </w:rPr>
                      </w:pPr>
                      <w:r>
                        <w:rPr>
                          <w:lang w:val="ru-RU"/>
                        </w:rPr>
                        <w:t>(б)</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D7D342" wp14:editId="7CD04AAA">
                <wp:simplePos x="0" y="0"/>
                <wp:positionH relativeFrom="column">
                  <wp:posOffset>1562579</wp:posOffset>
                </wp:positionH>
                <wp:positionV relativeFrom="paragraph">
                  <wp:posOffset>3368040</wp:posOffset>
                </wp:positionV>
                <wp:extent cx="410547" cy="317241"/>
                <wp:effectExtent l="0" t="0" r="8890" b="6985"/>
                <wp:wrapNone/>
                <wp:docPr id="10" name="Надпись 10"/>
                <wp:cNvGraphicFramePr/>
                <a:graphic xmlns:a="http://schemas.openxmlformats.org/drawingml/2006/main">
                  <a:graphicData uri="http://schemas.microsoft.com/office/word/2010/wordprocessingShape">
                    <wps:wsp>
                      <wps:cNvSpPr txBox="1"/>
                      <wps:spPr>
                        <a:xfrm>
                          <a:off x="0" y="0"/>
                          <a:ext cx="410547" cy="317241"/>
                        </a:xfrm>
                        <a:prstGeom prst="rect">
                          <a:avLst/>
                        </a:prstGeom>
                        <a:solidFill>
                          <a:schemeClr val="lt1"/>
                        </a:solidFill>
                        <a:ln w="6350">
                          <a:noFill/>
                        </a:ln>
                      </wps:spPr>
                      <wps:txbx>
                        <w:txbxContent>
                          <w:p w:rsidR="00ED248F" w:rsidRPr="00ED248F" w:rsidRDefault="00ED248F" w:rsidP="00ED248F">
                            <w:pPr>
                              <w:ind w:firstLine="0"/>
                              <w:rPr>
                                <w:lang w:val="ru-RU"/>
                              </w:rPr>
                            </w:pPr>
                            <w:r>
                              <w:rPr>
                                <w:lang w:val="ru-RU"/>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D7D342" id="Надпись 10" o:spid="_x0000_s1027" type="#_x0000_t202" style="position:absolute;left:0;text-align:left;margin-left:123.05pt;margin-top:265.2pt;width:32.35pt;height: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" fillcolor="white [3201]" stroked="f" strokeweight=".5pt">
                <v:textbox>
                  <w:txbxContent>
                    <w:p w:rsidR="00ED248F" w:rsidRPr="00ED248F" w:rsidRDefault="00ED248F" w:rsidP="00ED248F">
                      <w:pPr>
                        <w:ind w:firstLine="0"/>
                        <w:rPr>
                          <w:lang w:val="ru-RU"/>
                        </w:rPr>
                      </w:pPr>
                      <w:r>
                        <w:rPr>
                          <w:lang w:val="ru-RU"/>
                        </w:rPr>
                        <w:t>(а)</w:t>
                      </w:r>
                    </w:p>
                  </w:txbxContent>
                </v:textbox>
              </v:shape>
            </w:pict>
          </mc:Fallback>
        </mc:AlternateContent>
      </w:r>
      <w:r>
        <w:rPr>
          <w:noProof/>
        </w:rPr>
        <w:drawing>
          <wp:inline distT="0" distB="0" distL="0" distR="0" wp14:anchorId="5DCD44BB" wp14:editId="26D2A635">
            <wp:extent cx="2919844" cy="36389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89" b="-6384"/>
                    <a:stretch/>
                  </pic:blipFill>
                  <pic:spPr bwMode="auto">
                    <a:xfrm>
                      <a:off x="0" y="0"/>
                      <a:ext cx="2931977" cy="36540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3F04C9" wp14:editId="5EA78270">
            <wp:extent cx="2985601" cy="3592286"/>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919"/>
                    <a:stretch/>
                  </pic:blipFill>
                  <pic:spPr bwMode="auto">
                    <a:xfrm>
                      <a:off x="0" y="0"/>
                      <a:ext cx="2993012" cy="3601203"/>
                    </a:xfrm>
                    <a:prstGeom prst="rect">
                      <a:avLst/>
                    </a:prstGeom>
                    <a:ln>
                      <a:noFill/>
                    </a:ln>
                    <a:extLst>
                      <a:ext uri="{53640926-AAD7-44D8-BBD7-CCE9431645EC}">
                        <a14:shadowObscured xmlns:a14="http://schemas.microsoft.com/office/drawing/2010/main"/>
                      </a:ext>
                    </a:extLst>
                  </pic:spPr>
                </pic:pic>
              </a:graphicData>
            </a:graphic>
          </wp:inline>
        </w:drawing>
      </w:r>
    </w:p>
    <w:p w:rsidR="00ED248F" w:rsidRDefault="00ED248F" w:rsidP="00ED248F">
      <w:pPr>
        <w:pStyle w:val="a5"/>
        <w:spacing w:after="160" w:line="360" w:lineRule="auto"/>
        <w:ind w:firstLine="0"/>
        <w:rPr>
          <w:b w:val="0"/>
        </w:rPr>
      </w:pPr>
      <w:r>
        <w:rPr>
          <w:b w:val="0"/>
        </w:rPr>
        <w:t>Рисунок 5 – компоновка основных деталей полезной нагрузки, вид снизу (а) и вид сверху(б)</w:t>
      </w:r>
    </w:p>
    <w:p w:rsidR="00ED248F" w:rsidRDefault="001C5821" w:rsidP="00ED248F">
      <w:pPr>
        <w:pStyle w:val="a5"/>
        <w:spacing w:after="160" w:line="360" w:lineRule="auto"/>
        <w:ind w:firstLine="0"/>
        <w:rPr>
          <w:b w:val="0"/>
        </w:rPr>
      </w:pPr>
      <w:r>
        <w:rPr>
          <w:noProof/>
        </w:rPr>
        <w:lastRenderedPageBreak/>
        <w:drawing>
          <wp:inline distT="0" distB="0" distL="0" distR="0" wp14:anchorId="5B43E06C" wp14:editId="560571FD">
            <wp:extent cx="3834882" cy="390832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977" cy="3923710"/>
                    </a:xfrm>
                    <a:prstGeom prst="rect">
                      <a:avLst/>
                    </a:prstGeom>
                  </pic:spPr>
                </pic:pic>
              </a:graphicData>
            </a:graphic>
          </wp:inline>
        </w:drawing>
      </w:r>
    </w:p>
    <w:p w:rsidR="00ED248F" w:rsidRDefault="00ED248F" w:rsidP="00ED248F">
      <w:pPr>
        <w:pStyle w:val="a5"/>
        <w:spacing w:after="160" w:line="360" w:lineRule="auto"/>
        <w:ind w:firstLine="0"/>
        <w:rPr>
          <w:b w:val="0"/>
        </w:rPr>
      </w:pPr>
      <w:r>
        <w:rPr>
          <w:b w:val="0"/>
        </w:rPr>
        <w:t>Рисунок 6 – компоновка модуля в контексте спутника.</w:t>
      </w:r>
    </w:p>
    <w:p w:rsidR="001C5821" w:rsidRDefault="001C5821" w:rsidP="001C5821">
      <w:pPr>
        <w:pStyle w:val="a5"/>
        <w:spacing w:after="160" w:line="360" w:lineRule="auto"/>
        <w:jc w:val="both"/>
        <w:rPr>
          <w:b w:val="0"/>
        </w:rPr>
      </w:pPr>
      <w:r>
        <w:rPr>
          <w:b w:val="0"/>
        </w:rPr>
        <w:t xml:space="preserve">При компоновке модуля в контексте спутника были также разработаны </w:t>
      </w:r>
      <w:r w:rsidR="001D074C">
        <w:rPr>
          <w:b w:val="0"/>
        </w:rPr>
        <w:t>крепления к каркасу спутника. Материал креплений – алюминий марки 7075-</w:t>
      </w:r>
      <w:r w:rsidR="001D074C">
        <w:rPr>
          <w:b w:val="0"/>
          <w:lang w:val="en-US"/>
        </w:rPr>
        <w:t>TS</w:t>
      </w:r>
      <w:r w:rsidR="001D074C">
        <w:rPr>
          <w:b w:val="0"/>
        </w:rPr>
        <w:t>, широко применяемый в аэрокосмической промышленности.</w:t>
      </w:r>
    </w:p>
    <w:p w:rsidR="001D074C" w:rsidRDefault="001D074C">
      <w:pPr>
        <w:spacing w:after="160" w:line="259" w:lineRule="auto"/>
        <w:ind w:firstLine="0"/>
        <w:jc w:val="left"/>
        <w:rPr>
          <w:lang w:val="ru-RU"/>
        </w:rPr>
      </w:pPr>
      <w:r>
        <w:rPr>
          <w:b/>
        </w:rPr>
        <w:br w:type="page"/>
      </w:r>
    </w:p>
    <w:p w:rsidR="001D074C" w:rsidRPr="001D074C" w:rsidRDefault="001D074C" w:rsidP="001D074C">
      <w:pPr>
        <w:pStyle w:val="a5"/>
        <w:spacing w:after="160" w:line="360" w:lineRule="auto"/>
        <w:ind w:firstLine="0"/>
        <w:outlineLvl w:val="0"/>
      </w:pPr>
      <w:bookmarkStart w:id="3" w:name="_Toc74256774"/>
      <w:r w:rsidRPr="001D074C">
        <w:lastRenderedPageBreak/>
        <w:t>Анализ симулированных исследований</w:t>
      </w:r>
      <w:bookmarkEnd w:id="3"/>
    </w:p>
    <w:p w:rsidR="001C5821" w:rsidRDefault="0095166B" w:rsidP="0095166B">
      <w:pPr>
        <w:pStyle w:val="a5"/>
        <w:spacing w:after="160" w:line="360" w:lineRule="auto"/>
        <w:ind w:firstLine="709"/>
        <w:jc w:val="both"/>
        <w:rPr>
          <w:b w:val="0"/>
        </w:rPr>
      </w:pPr>
      <w:r>
        <w:rPr>
          <w:b w:val="0"/>
        </w:rPr>
        <w:t>В рамках данной работы был проведен ряд исследования в среде «</w:t>
      </w:r>
      <w:r>
        <w:rPr>
          <w:b w:val="0"/>
          <w:lang w:val="en-US"/>
        </w:rPr>
        <w:t>SOLIDWORKS</w:t>
      </w:r>
      <w:r w:rsidRPr="0095166B">
        <w:rPr>
          <w:b w:val="0"/>
        </w:rPr>
        <w:t xml:space="preserve"> </w:t>
      </w:r>
      <w:r>
        <w:rPr>
          <w:b w:val="0"/>
          <w:lang w:val="en-US"/>
        </w:rPr>
        <w:t>Simulation</w:t>
      </w:r>
      <w:r>
        <w:rPr>
          <w:b w:val="0"/>
        </w:rPr>
        <w:t>». В этот ряд вошли: частотный, статический (с давлением), нелинейный (ударный) и термический анализы. Каждый анализ рассмотрен отдельно в подглавах. Симуляции проводились отдельно над контейнером для тихоходок и для всей системы в контексте спутника. Связано это с тем, что создание контейнера</w:t>
      </w:r>
      <w:r w:rsidR="001A300F">
        <w:rPr>
          <w:b w:val="0"/>
        </w:rPr>
        <w:t xml:space="preserve"> для тихоходок</w:t>
      </w:r>
      <w:r>
        <w:rPr>
          <w:b w:val="0"/>
        </w:rPr>
        <w:t xml:space="preserve"> является </w:t>
      </w:r>
      <w:r w:rsidR="001A300F">
        <w:rPr>
          <w:b w:val="0"/>
        </w:rPr>
        <w:t>специфической</w:t>
      </w:r>
      <w:r>
        <w:rPr>
          <w:b w:val="0"/>
        </w:rPr>
        <w:t xml:space="preserve"> </w:t>
      </w:r>
      <w:r w:rsidR="001A300F">
        <w:rPr>
          <w:b w:val="0"/>
        </w:rPr>
        <w:t>инженерной задачей, для решения которой потребуется не одно итерация проектирования. В свою очередь остальные компоненты менее специфичны и за их качество</w:t>
      </w:r>
      <w:r w:rsidR="00FF6C1B">
        <w:rPr>
          <w:b w:val="0"/>
        </w:rPr>
        <w:t xml:space="preserve"> и спецификации отвечает производитель.</w:t>
      </w:r>
    </w:p>
    <w:p w:rsidR="00FF6C1B" w:rsidRDefault="00FF6C1B" w:rsidP="00FF6C1B">
      <w:pPr>
        <w:pStyle w:val="a5"/>
        <w:spacing w:after="160" w:line="360" w:lineRule="auto"/>
        <w:ind w:firstLine="709"/>
        <w:jc w:val="both"/>
        <w:outlineLvl w:val="1"/>
      </w:pPr>
      <w:bookmarkStart w:id="4" w:name="_Toc74256775"/>
      <w:r w:rsidRPr="00FF6C1B">
        <w:t>Частотный анализ</w:t>
      </w:r>
      <w:bookmarkEnd w:id="4"/>
    </w:p>
    <w:p w:rsidR="001F4DF4" w:rsidRDefault="001F4DF4" w:rsidP="001F4DF4">
      <w:pPr>
        <w:pStyle w:val="a5"/>
        <w:spacing w:line="360" w:lineRule="auto"/>
        <w:ind w:firstLine="709"/>
        <w:jc w:val="both"/>
        <w:rPr>
          <w:b w:val="0"/>
        </w:rPr>
      </w:pPr>
      <w:r w:rsidRPr="001F4DF4">
        <w:rPr>
          <w:b w:val="0"/>
        </w:rPr>
        <w:t>Тело, выведенное из состояния покоя, начинает колебаться на определенных частотах, так называемых собственных или резонансных частотах. При каждой собственной частоте тело принимает определенную форму, которая называется формой колебаний. При частотном анализе рассчитываются собственные частоты и ассоциированные формы колебаний.</w:t>
      </w:r>
      <w:r w:rsidRPr="001F4DF4">
        <w:rPr>
          <w:b w:val="0"/>
        </w:rPr>
        <w:t xml:space="preserve"> </w:t>
      </w:r>
      <w:r w:rsidRPr="001F4DF4">
        <w:rPr>
          <w:b w:val="0"/>
        </w:rPr>
        <w:t>Теоретически, у тела существует неопределенное количество форм (мод). При анализе конечного элемента (АКЭ) теоретически существует столько форм (мод), сколько степеней свободы (DOF). В большинстве случаев учитывается только несколько мод.</w:t>
      </w:r>
      <w:r w:rsidRPr="001F4DF4">
        <w:rPr>
          <w:b w:val="0"/>
        </w:rPr>
        <w:t xml:space="preserve"> </w:t>
      </w:r>
      <w:r w:rsidRPr="001F4DF4">
        <w:rPr>
          <w:b w:val="0"/>
        </w:rPr>
        <w:t>Избыточная реакция в виде резонанса возникает тогда, когда на тело воздействует динамическая нагрузка, и оно вибрирует на одной из собственных частот. Например, машина с несбалансированными колесами сильно дрожит на определенной скорости из-за резонанса. Тряска уменьшается ил</w:t>
      </w:r>
      <w:r>
        <w:rPr>
          <w:b w:val="0"/>
        </w:rPr>
        <w:t>и исчезает на других скоростях.</w:t>
      </w:r>
      <w:r w:rsidRPr="001F4DF4">
        <w:rPr>
          <w:b w:val="0"/>
        </w:rPr>
        <w:t xml:space="preserve"> </w:t>
      </w:r>
      <w:r w:rsidRPr="001F4DF4">
        <w:rPr>
          <w:b w:val="0"/>
        </w:rPr>
        <w:t>Частотный анализ помогает избежать резонанса посредством расчета резонансных частот.</w:t>
      </w:r>
    </w:p>
    <w:p w:rsidR="001A2CB4" w:rsidRDefault="009E51F4" w:rsidP="001F4DF4">
      <w:pPr>
        <w:pStyle w:val="a5"/>
        <w:spacing w:line="360" w:lineRule="auto"/>
        <w:ind w:firstLine="709"/>
        <w:jc w:val="both"/>
        <w:rPr>
          <w:b w:val="0"/>
        </w:rPr>
      </w:pPr>
      <w:r>
        <w:rPr>
          <w:b w:val="0"/>
        </w:rPr>
        <w:t>Для большинства Кубсатов опасными считаются частоты, в промежутке от 50 до 100 Гц. Следовательно, если в констру</w:t>
      </w:r>
      <w:r w:rsidR="00FA4A27">
        <w:rPr>
          <w:b w:val="0"/>
        </w:rPr>
        <w:t xml:space="preserve">кции полезной нагрузке имеются такие собственные частоты, это может привезти к разрушению всего аппарата. Конечно компьютерная симуляция не обладает достаточной точностью и требуются </w:t>
      </w:r>
      <w:r w:rsidR="00FA4A27">
        <w:rPr>
          <w:b w:val="0"/>
        </w:rPr>
        <w:lastRenderedPageBreak/>
        <w:t>полноценные испытания для допуска аппарата к полету, однако все равно крайне полезно выяснить первичный анализ на этапе проектирования</w:t>
      </w:r>
    </w:p>
    <w:p w:rsidR="00FA4A27" w:rsidRDefault="00FA4A27" w:rsidP="001F4DF4">
      <w:pPr>
        <w:pStyle w:val="a5"/>
        <w:spacing w:line="360" w:lineRule="auto"/>
        <w:ind w:firstLine="709"/>
        <w:jc w:val="both"/>
        <w:rPr>
          <w:b w:val="0"/>
        </w:rPr>
      </w:pPr>
      <w:r>
        <w:rPr>
          <w:b w:val="0"/>
        </w:rPr>
        <w:t>Для модели контейнера для тихоходок были определены следующие начальные параметры:</w:t>
      </w:r>
      <w:r w:rsidR="00506E2E">
        <w:rPr>
          <w:b w:val="0"/>
        </w:rPr>
        <w:t xml:space="preserve"> кол-во узлов - </w:t>
      </w:r>
      <w:r w:rsidR="00506E2E" w:rsidRPr="00506E2E">
        <w:rPr>
          <w:b w:val="0"/>
        </w:rPr>
        <w:t>29671</w:t>
      </w:r>
      <w:r w:rsidR="00506E2E">
        <w:rPr>
          <w:b w:val="0"/>
        </w:rPr>
        <w:t xml:space="preserve">, кол-во элементов - </w:t>
      </w:r>
      <w:r w:rsidR="00506E2E" w:rsidRPr="00506E2E">
        <w:rPr>
          <w:b w:val="0"/>
        </w:rPr>
        <w:t>14603</w:t>
      </w:r>
      <w:r w:rsidR="00506E2E">
        <w:rPr>
          <w:b w:val="0"/>
        </w:rPr>
        <w:t xml:space="preserve">, число степеней свободы – </w:t>
      </w:r>
      <w:r w:rsidR="00506E2E" w:rsidRPr="00506E2E">
        <w:rPr>
          <w:b w:val="0"/>
        </w:rPr>
        <w:t>88365</w:t>
      </w:r>
      <w:r w:rsidR="00506E2E">
        <w:rPr>
          <w:b w:val="0"/>
        </w:rPr>
        <w:t>. Первые 5 найденных программой резонансных частот отображены в таблице 1.</w:t>
      </w:r>
    </w:p>
    <w:p w:rsidR="00506E2E" w:rsidRPr="00FA4A27" w:rsidRDefault="00506E2E" w:rsidP="001F4DF4">
      <w:pPr>
        <w:pStyle w:val="a5"/>
        <w:spacing w:line="360" w:lineRule="auto"/>
        <w:ind w:firstLine="709"/>
        <w:jc w:val="both"/>
        <w:rPr>
          <w:b w:val="0"/>
        </w:rPr>
      </w:pPr>
      <w:r>
        <w:rPr>
          <w:b w:val="0"/>
        </w:rPr>
        <w:t>Таблица 1 – Список резонансных частот.</w:t>
      </w:r>
    </w:p>
    <w:tbl>
      <w:tblPr>
        <w:tblW w:w="7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471"/>
        <w:gridCol w:w="2122"/>
        <w:gridCol w:w="2249"/>
      </w:tblGrid>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 xml:space="preserve">Режим </w:t>
            </w:r>
            <w:proofErr w:type="spellStart"/>
            <w:r w:rsidRPr="00FA4A27">
              <w:rPr>
                <w:color w:val="000000"/>
                <w:sz w:val="24"/>
                <w:szCs w:val="22"/>
                <w:lang w:val="ru-RU"/>
              </w:rPr>
              <w:t>No</w:t>
            </w:r>
            <w:proofErr w:type="spellEnd"/>
            <w:r w:rsidRPr="00FA4A27">
              <w:rPr>
                <w:color w:val="000000"/>
                <w:sz w:val="24"/>
                <w:szCs w:val="22"/>
                <w:lang w:val="ru-RU"/>
              </w:rPr>
              <w:t>.</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Частотный(Рад/сек)</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Частотный(Герц)</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Период(Секунды)</w:t>
            </w:r>
          </w:p>
        </w:tc>
      </w:tr>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1</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17 099</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2 721,4</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0,000367</w:t>
            </w:r>
          </w:p>
        </w:tc>
      </w:tr>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2</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19 213</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3 057,8</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0,000327</w:t>
            </w:r>
          </w:p>
        </w:tc>
      </w:tr>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3</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28 584</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4 549,3</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0,00022</w:t>
            </w:r>
          </w:p>
        </w:tc>
      </w:tr>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4</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45 307</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7 210,8</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0,000139</w:t>
            </w:r>
          </w:p>
        </w:tc>
      </w:tr>
      <w:tr w:rsidR="00FA4A27" w:rsidRPr="00FA4A27" w:rsidTr="00FA4A27">
        <w:trPr>
          <w:trHeight w:val="369"/>
          <w:jc w:val="center"/>
        </w:trPr>
        <w:tc>
          <w:tcPr>
            <w:tcW w:w="1145"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5</w:t>
            </w:r>
          </w:p>
        </w:tc>
        <w:tc>
          <w:tcPr>
            <w:tcW w:w="2471"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45 930</w:t>
            </w:r>
          </w:p>
        </w:tc>
        <w:tc>
          <w:tcPr>
            <w:tcW w:w="2122"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7 310</w:t>
            </w:r>
          </w:p>
        </w:tc>
        <w:tc>
          <w:tcPr>
            <w:tcW w:w="2249" w:type="dxa"/>
            <w:shd w:val="clear" w:color="auto" w:fill="auto"/>
            <w:noWrap/>
            <w:vAlign w:val="bottom"/>
            <w:hideMark/>
          </w:tcPr>
          <w:p w:rsidR="00FA4A27" w:rsidRPr="00FA4A27" w:rsidRDefault="00FA4A27" w:rsidP="00FA4A27">
            <w:pPr>
              <w:spacing w:line="240" w:lineRule="auto"/>
              <w:ind w:firstLine="0"/>
              <w:jc w:val="center"/>
              <w:rPr>
                <w:color w:val="000000"/>
                <w:sz w:val="24"/>
                <w:szCs w:val="22"/>
                <w:lang w:val="ru-RU"/>
              </w:rPr>
            </w:pPr>
            <w:r w:rsidRPr="00FA4A27">
              <w:rPr>
                <w:color w:val="000000"/>
                <w:sz w:val="24"/>
                <w:szCs w:val="22"/>
                <w:lang w:val="ru-RU"/>
              </w:rPr>
              <w:t>0,000137</w:t>
            </w:r>
          </w:p>
        </w:tc>
      </w:tr>
    </w:tbl>
    <w:p w:rsidR="00FA4A27" w:rsidRDefault="00FA4A27" w:rsidP="00506E2E">
      <w:pPr>
        <w:pStyle w:val="a5"/>
        <w:spacing w:line="360" w:lineRule="auto"/>
        <w:ind w:firstLine="709"/>
        <w:jc w:val="both"/>
        <w:rPr>
          <w:b w:val="0"/>
        </w:rPr>
      </w:pPr>
    </w:p>
    <w:p w:rsidR="00506E2E" w:rsidRDefault="00506E2E" w:rsidP="00506E2E">
      <w:pPr>
        <w:pStyle w:val="a5"/>
        <w:spacing w:line="360" w:lineRule="auto"/>
        <w:ind w:firstLine="709"/>
        <w:jc w:val="both"/>
        <w:rPr>
          <w:b w:val="0"/>
        </w:rPr>
      </w:pPr>
      <w:r>
        <w:rPr>
          <w:b w:val="0"/>
        </w:rPr>
        <w:t>Анализируя полученные результаты видно, что минимальная резонансная частота 2721 Гц, что далеко от диапазона 50-100 Гц.</w:t>
      </w:r>
    </w:p>
    <w:p w:rsidR="00506E2E" w:rsidRDefault="00506E2E" w:rsidP="00506E2E">
      <w:pPr>
        <w:pStyle w:val="a5"/>
        <w:spacing w:line="360" w:lineRule="auto"/>
        <w:ind w:firstLine="709"/>
        <w:jc w:val="both"/>
        <w:rPr>
          <w:b w:val="0"/>
        </w:rPr>
      </w:pPr>
      <w:bookmarkStart w:id="5" w:name="_GoBack"/>
      <w:bookmarkEnd w:id="5"/>
    </w:p>
    <w:p w:rsidR="001F4DF4" w:rsidRPr="001F4DF4" w:rsidRDefault="001F4DF4" w:rsidP="001F4DF4">
      <w:pPr>
        <w:pStyle w:val="a5"/>
        <w:spacing w:line="360" w:lineRule="auto"/>
        <w:ind w:firstLine="709"/>
        <w:jc w:val="both"/>
        <w:rPr>
          <w:b w:val="0"/>
        </w:rPr>
      </w:pPr>
    </w:p>
    <w:p w:rsidR="00FF6C1B" w:rsidRDefault="00FF6C1B" w:rsidP="00FF6C1B">
      <w:pPr>
        <w:pStyle w:val="a5"/>
        <w:spacing w:after="160" w:line="360" w:lineRule="auto"/>
        <w:ind w:firstLine="709"/>
        <w:jc w:val="both"/>
        <w:outlineLvl w:val="1"/>
      </w:pPr>
      <w:bookmarkStart w:id="6" w:name="_Toc74256776"/>
      <w:r>
        <w:t>Статический линейный анализ</w:t>
      </w:r>
      <w:bookmarkEnd w:id="6"/>
    </w:p>
    <w:p w:rsidR="001F4DF4" w:rsidRDefault="001F4DF4" w:rsidP="001F4DF4">
      <w:pPr>
        <w:pStyle w:val="a5"/>
        <w:spacing w:after="160" w:line="360" w:lineRule="auto"/>
        <w:ind w:firstLine="709"/>
        <w:jc w:val="both"/>
      </w:pPr>
    </w:p>
    <w:p w:rsidR="00FF6C1B" w:rsidRDefault="00FF6C1B" w:rsidP="00FF6C1B">
      <w:pPr>
        <w:pStyle w:val="a5"/>
        <w:spacing w:after="160" w:line="360" w:lineRule="auto"/>
        <w:ind w:firstLine="709"/>
        <w:jc w:val="both"/>
        <w:outlineLvl w:val="1"/>
      </w:pPr>
      <w:bookmarkStart w:id="7" w:name="_Toc74256777"/>
      <w:r>
        <w:t>Ударное воздействие</w:t>
      </w:r>
      <w:bookmarkEnd w:id="7"/>
    </w:p>
    <w:p w:rsidR="001F4DF4" w:rsidRDefault="001F4DF4" w:rsidP="001F4DF4">
      <w:pPr>
        <w:pStyle w:val="a5"/>
        <w:spacing w:after="160" w:line="360" w:lineRule="auto"/>
        <w:ind w:firstLine="709"/>
        <w:jc w:val="both"/>
      </w:pPr>
    </w:p>
    <w:p w:rsidR="00FF6C1B" w:rsidRDefault="00FF6C1B" w:rsidP="00FF6C1B">
      <w:pPr>
        <w:pStyle w:val="a5"/>
        <w:spacing w:after="160" w:line="360" w:lineRule="auto"/>
        <w:ind w:firstLine="709"/>
        <w:jc w:val="both"/>
        <w:outlineLvl w:val="1"/>
      </w:pPr>
      <w:bookmarkStart w:id="8" w:name="_Toc74256778"/>
      <w:r>
        <w:t>Термический анализ</w:t>
      </w:r>
      <w:bookmarkEnd w:id="8"/>
    </w:p>
    <w:p w:rsidR="001F4DF4" w:rsidRPr="00FF6C1B" w:rsidRDefault="001F4DF4" w:rsidP="001F4DF4">
      <w:pPr>
        <w:pStyle w:val="a5"/>
        <w:spacing w:after="160" w:line="360" w:lineRule="auto"/>
        <w:ind w:firstLine="709"/>
        <w:jc w:val="both"/>
      </w:pPr>
    </w:p>
    <w:p w:rsidR="004D19A2" w:rsidRPr="006451A5" w:rsidRDefault="004D19A2" w:rsidP="002F676F">
      <w:pPr>
        <w:pStyle w:val="a5"/>
        <w:spacing w:after="160" w:line="360" w:lineRule="auto"/>
        <w:ind w:firstLine="709"/>
        <w:jc w:val="both"/>
        <w:rPr>
          <w:b w:val="0"/>
        </w:rPr>
      </w:pPr>
    </w:p>
    <w:sectPr w:rsidR="004D19A2" w:rsidRPr="006451A5" w:rsidSect="00437F07">
      <w:pgSz w:w="11906" w:h="16838"/>
      <w:pgMar w:top="1134" w:right="567" w:bottom="1134"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2E"/>
    <w:rsid w:val="001A2CB4"/>
    <w:rsid w:val="001A300F"/>
    <w:rsid w:val="001C5821"/>
    <w:rsid w:val="001D074C"/>
    <w:rsid w:val="001D7B7F"/>
    <w:rsid w:val="001F4DF4"/>
    <w:rsid w:val="002F1CBB"/>
    <w:rsid w:val="002F676F"/>
    <w:rsid w:val="0032302C"/>
    <w:rsid w:val="00407356"/>
    <w:rsid w:val="00437F07"/>
    <w:rsid w:val="004B24A2"/>
    <w:rsid w:val="004D19A2"/>
    <w:rsid w:val="00506E2E"/>
    <w:rsid w:val="0052731D"/>
    <w:rsid w:val="005E2A03"/>
    <w:rsid w:val="005F783C"/>
    <w:rsid w:val="006451A5"/>
    <w:rsid w:val="006828E0"/>
    <w:rsid w:val="0074607D"/>
    <w:rsid w:val="0095166B"/>
    <w:rsid w:val="00956852"/>
    <w:rsid w:val="009E51F4"/>
    <w:rsid w:val="00A05BA2"/>
    <w:rsid w:val="00A37CF1"/>
    <w:rsid w:val="00AB25D1"/>
    <w:rsid w:val="00AB271A"/>
    <w:rsid w:val="00AB7BB6"/>
    <w:rsid w:val="00B06011"/>
    <w:rsid w:val="00B64DD5"/>
    <w:rsid w:val="00BE2686"/>
    <w:rsid w:val="00BF116B"/>
    <w:rsid w:val="00CC113F"/>
    <w:rsid w:val="00CC2B07"/>
    <w:rsid w:val="00CD7C00"/>
    <w:rsid w:val="00E12A9C"/>
    <w:rsid w:val="00ED248F"/>
    <w:rsid w:val="00FA3E2E"/>
    <w:rsid w:val="00FA4A27"/>
    <w:rsid w:val="00FF6C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FEC"/>
  <w15:chartTrackingRefBased/>
  <w15:docId w15:val="{4EA914AF-E7E7-40B2-BDBA-0D52B7DC0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A3E2E"/>
    <w:pPr>
      <w:spacing w:after="0" w:line="276" w:lineRule="auto"/>
      <w:ind w:firstLine="708"/>
      <w:jc w:val="both"/>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A05BA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5BA2"/>
    <w:rPr>
      <w:rFonts w:asciiTheme="majorHAnsi" w:eastAsiaTheme="majorEastAsia" w:hAnsiTheme="majorHAnsi" w:cstheme="majorBidi"/>
      <w:color w:val="2E74B5" w:themeColor="accent1" w:themeShade="BF"/>
      <w:sz w:val="32"/>
      <w:szCs w:val="32"/>
      <w:lang w:val="ru" w:eastAsia="ru-RU"/>
    </w:rPr>
  </w:style>
  <w:style w:type="paragraph" w:styleId="a3">
    <w:name w:val="No Spacing"/>
    <w:link w:val="a4"/>
    <w:uiPriority w:val="1"/>
    <w:qFormat/>
    <w:rsid w:val="00A05BA2"/>
    <w:pPr>
      <w:spacing w:after="0" w:line="240" w:lineRule="auto"/>
      <w:ind w:firstLine="708"/>
      <w:jc w:val="both"/>
    </w:pPr>
    <w:rPr>
      <w:rFonts w:ascii="Times New Roman" w:eastAsia="Times New Roman" w:hAnsi="Times New Roman" w:cs="Times New Roman"/>
      <w:sz w:val="28"/>
      <w:szCs w:val="28"/>
      <w:lang w:val="ru" w:eastAsia="ru-RU"/>
    </w:rPr>
  </w:style>
  <w:style w:type="paragraph" w:customStyle="1" w:styleId="a5">
    <w:name w:val="ДВФУ"/>
    <w:basedOn w:val="a3"/>
    <w:link w:val="a6"/>
    <w:qFormat/>
    <w:rsid w:val="00A05BA2"/>
    <w:pPr>
      <w:jc w:val="center"/>
    </w:pPr>
    <w:rPr>
      <w:b/>
      <w:lang w:val="ru-RU"/>
    </w:rPr>
  </w:style>
  <w:style w:type="paragraph" w:styleId="a7">
    <w:name w:val="TOC Heading"/>
    <w:basedOn w:val="1"/>
    <w:next w:val="a"/>
    <w:uiPriority w:val="39"/>
    <w:unhideWhenUsed/>
    <w:qFormat/>
    <w:rsid w:val="001D7B7F"/>
    <w:pPr>
      <w:spacing w:line="259" w:lineRule="auto"/>
      <w:ind w:firstLine="0"/>
      <w:jc w:val="left"/>
      <w:outlineLvl w:val="9"/>
    </w:pPr>
    <w:rPr>
      <w:lang w:val="ru-RU"/>
    </w:rPr>
  </w:style>
  <w:style w:type="character" w:customStyle="1" w:styleId="a4">
    <w:name w:val="Без интервала Знак"/>
    <w:basedOn w:val="a0"/>
    <w:link w:val="a3"/>
    <w:uiPriority w:val="1"/>
    <w:rsid w:val="00A05BA2"/>
    <w:rPr>
      <w:rFonts w:ascii="Times New Roman" w:eastAsia="Times New Roman" w:hAnsi="Times New Roman" w:cs="Times New Roman"/>
      <w:sz w:val="28"/>
      <w:szCs w:val="28"/>
      <w:lang w:val="ru" w:eastAsia="ru-RU"/>
    </w:rPr>
  </w:style>
  <w:style w:type="character" w:customStyle="1" w:styleId="a6">
    <w:name w:val="ДВФУ Знак"/>
    <w:basedOn w:val="a4"/>
    <w:link w:val="a5"/>
    <w:rsid w:val="00A05BA2"/>
    <w:rPr>
      <w:rFonts w:ascii="Times New Roman" w:eastAsia="Times New Roman" w:hAnsi="Times New Roman" w:cs="Times New Roman"/>
      <w:b/>
      <w:sz w:val="28"/>
      <w:szCs w:val="28"/>
      <w:lang w:val="ru" w:eastAsia="ru-RU"/>
    </w:rPr>
  </w:style>
  <w:style w:type="paragraph" w:styleId="11">
    <w:name w:val="toc 1"/>
    <w:basedOn w:val="a"/>
    <w:next w:val="a"/>
    <w:autoRedefine/>
    <w:uiPriority w:val="39"/>
    <w:unhideWhenUsed/>
    <w:rsid w:val="001D7B7F"/>
    <w:pPr>
      <w:spacing w:after="100"/>
    </w:pPr>
  </w:style>
  <w:style w:type="character" w:styleId="a8">
    <w:name w:val="Hyperlink"/>
    <w:basedOn w:val="a0"/>
    <w:uiPriority w:val="99"/>
    <w:unhideWhenUsed/>
    <w:rsid w:val="001D7B7F"/>
    <w:rPr>
      <w:color w:val="0563C1" w:themeColor="hyperlink"/>
      <w:u w:val="single"/>
    </w:rPr>
  </w:style>
  <w:style w:type="paragraph" w:customStyle="1" w:styleId="12">
    <w:name w:val="ДВФУ1"/>
    <w:basedOn w:val="a"/>
    <w:link w:val="13"/>
    <w:qFormat/>
    <w:rsid w:val="005E2A03"/>
    <w:pPr>
      <w:spacing w:after="160" w:line="360" w:lineRule="auto"/>
      <w:ind w:firstLine="709"/>
    </w:pPr>
    <w:rPr>
      <w:lang w:val="ru-RU"/>
    </w:rPr>
  </w:style>
  <w:style w:type="character" w:customStyle="1" w:styleId="13">
    <w:name w:val="ДВФУ1 Знак"/>
    <w:basedOn w:val="a0"/>
    <w:link w:val="12"/>
    <w:rsid w:val="005E2A03"/>
    <w:rPr>
      <w:rFonts w:ascii="Times New Roman" w:eastAsia="Times New Roman" w:hAnsi="Times New Roman" w:cs="Times New Roman"/>
      <w:sz w:val="28"/>
      <w:szCs w:val="28"/>
      <w:lang w:eastAsia="ru-RU"/>
    </w:rPr>
  </w:style>
  <w:style w:type="paragraph" w:styleId="2">
    <w:name w:val="toc 2"/>
    <w:basedOn w:val="a"/>
    <w:next w:val="a"/>
    <w:autoRedefine/>
    <w:uiPriority w:val="39"/>
    <w:unhideWhenUsed/>
    <w:rsid w:val="001F4DF4"/>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94854">
      <w:bodyDiv w:val="1"/>
      <w:marLeft w:val="0"/>
      <w:marRight w:val="0"/>
      <w:marTop w:val="0"/>
      <w:marBottom w:val="0"/>
      <w:divBdr>
        <w:top w:val="none" w:sz="0" w:space="0" w:color="auto"/>
        <w:left w:val="none" w:sz="0" w:space="0" w:color="auto"/>
        <w:bottom w:val="none" w:sz="0" w:space="0" w:color="auto"/>
        <w:right w:val="none" w:sz="0" w:space="0" w:color="auto"/>
      </w:divBdr>
    </w:div>
    <w:div w:id="623466033">
      <w:bodyDiv w:val="1"/>
      <w:marLeft w:val="0"/>
      <w:marRight w:val="0"/>
      <w:marTop w:val="0"/>
      <w:marBottom w:val="0"/>
      <w:divBdr>
        <w:top w:val="none" w:sz="0" w:space="0" w:color="auto"/>
        <w:left w:val="none" w:sz="0" w:space="0" w:color="auto"/>
        <w:bottom w:val="none" w:sz="0" w:space="0" w:color="auto"/>
        <w:right w:val="none" w:sz="0" w:space="0" w:color="auto"/>
      </w:divBdr>
    </w:div>
    <w:div w:id="782191667">
      <w:bodyDiv w:val="1"/>
      <w:marLeft w:val="0"/>
      <w:marRight w:val="0"/>
      <w:marTop w:val="0"/>
      <w:marBottom w:val="0"/>
      <w:divBdr>
        <w:top w:val="none" w:sz="0" w:space="0" w:color="auto"/>
        <w:left w:val="none" w:sz="0" w:space="0" w:color="auto"/>
        <w:bottom w:val="none" w:sz="0" w:space="0" w:color="auto"/>
        <w:right w:val="none" w:sz="0" w:space="0" w:color="auto"/>
      </w:divBdr>
    </w:div>
    <w:div w:id="189041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61613-D795-4FC6-B7FF-8E27DE00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10</Pages>
  <Words>1313</Words>
  <Characters>7489</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Saprykina</dc:creator>
  <cp:keywords/>
  <dc:description/>
  <cp:lastModifiedBy>Иван Сыроежкин</cp:lastModifiedBy>
  <cp:revision>13</cp:revision>
  <dcterms:created xsi:type="dcterms:W3CDTF">2021-06-10T05:37:00Z</dcterms:created>
  <dcterms:modified xsi:type="dcterms:W3CDTF">2021-06-10T23:42:00Z</dcterms:modified>
</cp:coreProperties>
</file>